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val="false"/>
          <w:bCs w:val="false"/>
          <w:i w:val="false"/>
          <w:iCs w:val="false"/>
          <w:sz w:val="22"/>
          <w:szCs w:val="22"/>
        </w:rPr>
        <w:t xml:space="preserve">Cooperative Retail and Distribution System</w:t>
      </w:r>
    </w:p>
    <w:p>
      <w:pPr>
        <w:spacing w:after="80"/>
      </w:pPr>
      <w:r>
        <w:rPr>
          <w:rFonts w:ascii="Arial" w:cs="Arial" w:eastAsia="Arial" w:hAnsi="Arial"/>
          <w:b/>
          <w:bCs/>
          <w:i w:val="false"/>
          <w:iCs w:val="false"/>
          <w:color w:val="1F3A5F"/>
          <w:sz w:val="40"/>
          <w:szCs w:val="40"/>
        </w:rPr>
        <w:t xml:space="preserve">10 – Open Items Register</w:t>
      </w:r>
    </w:p>
    <w:p>
      <w:pPr>
        <w:spacing w:after="120"/>
      </w:pPr>
      <w:r>
        <w:rPr>
          <w:rFonts w:ascii="Arial" w:cs="Arial" w:eastAsia="Arial" w:hAnsi="Arial"/>
          <w:b w:val="false"/>
          <w:bCs w:val="false"/>
          <w:i w:val="false"/>
          <w:iCs w:val="false"/>
          <w:sz w:val="18"/>
          <w:szCs w:val="18"/>
        </w:rPr>
        <w:t xml:space="preserve">v0.4 — 18 September 2026 — replaces v0.3 (10 September) and the baseline v0.2 (14 August). LIVE DOCUMENT.</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c>
          <w:tcPr>
            <w:tcW w:type="dxa" w:w="9640"/>
            <w:tcBorders>
              <w:top w:val="single" w:color="B8C4D0" w:sz="4"/>
              <w:left w:val="single" w:color="B8C4D0" w:sz="4"/>
              <w:bottom w:val="single" w:color="B8C4D0" w:sz="4"/>
              <w:right w:val="single" w:color="B8C4D0" w:sz="4"/>
            </w:tcBorders>
            <w:shd w:fill="EEF3F8" w:color="auto" w:val="clear"/>
            <w:tcMar>
              <w:top w:type="dxa" w:w="100"/>
              <w:left w:type="dxa" w:w="140"/>
              <w:bottom w:type="dxa" w:w="100"/>
              <w:right w:type="dxa" w:w="140"/>
            </w:tcMar>
          </w:tcPr>
          <w:p>
            <w:pPr>
              <w:spacing w:after="0"/>
            </w:pPr>
            <w:r>
              <w:rPr>
                <w:rFonts w:ascii="Arial" w:cs="Arial" w:eastAsia="Arial" w:hAnsi="Arial"/>
                <w:b w:val="false"/>
                <w:bCs w:val="false"/>
                <w:i w:val="false"/>
                <w:iCs w:val="false"/>
                <w:sz w:val="18"/>
                <w:szCs w:val="18"/>
              </w:rPr>
              <w:t xml:space="preserve">The one document in the package expected to change continuously. It carries every open decision and open action from the requirements baseline and the design phase, grouped by who decides, each with the assumption the work proceeds on. An open item never blocks design or build. A decision that differs from its assumption is handled as a change request against the documents named in the Source column. Reviewed and updated at every Stage 2 gate and at the Stage 4 and 5 reviews.</w:t>
            </w:r>
          </w:p>
        </w:tc>
      </w:tr>
    </w:tbl>
    <w:p>
      <w:pPr>
        <w:spacing w:after="100"/>
      </w:pPr>
      <w:r>
        <w:rPr>
          <w:rFonts w:ascii="Arial" w:cs="Arial" w:eastAsia="Arial" w:hAnsi="Arial"/>
          <w:b w:val="false"/>
          <w:bCs w:val="false"/>
          <w:i w:val="false"/>
          <w:iCs w:val="false"/>
          <w:sz w:val="18"/>
          <w:szCs w:val="18"/>
        </w:rPr>
        <w:t xml:space="preserve"/>
      </w:r>
    </w:p>
    <w:p>
      <w:pPr>
        <w:pStyle w:val="Heading1"/>
        <w:spacing w:after="120" w:before="240"/>
      </w:pPr>
      <w:r>
        <w:rPr>
          <w:rFonts w:ascii="Arial" w:cs="Arial" w:eastAsia="Arial" w:hAnsi="Arial"/>
          <w:b/>
          <w:bCs/>
          <w:i w:val="false"/>
          <w:iCs w:val="false"/>
          <w:color w:val="1F3A5F"/>
          <w:sz w:val="28"/>
          <w:szCs w:val="28"/>
        </w:rPr>
        <w:t xml:space="preserve">1. Status of the baseline items</w:t>
      </w:r>
    </w:p>
    <w:p>
      <w:pPr>
        <w:spacing w:after="100"/>
      </w:pPr>
      <w:r>
        <w:rPr>
          <w:rFonts w:ascii="Arial" w:cs="Arial" w:eastAsia="Arial" w:hAnsi="Arial"/>
          <w:b w:val="false"/>
          <w:bCs w:val="false"/>
          <w:i w:val="false"/>
          <w:iCs w:val="false"/>
          <w:sz w:val="18"/>
          <w:szCs w:val="18"/>
        </w:rPr>
        <w:t xml:space="preserve">The seven items the baseline register (v0.2) said could still change the requirements, with what happened to each.</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3600"/>
        <w:gridCol w:w="3000"/>
        <w:gridCol w:w="3040"/>
      </w:tblGrid>
      <w:tr>
        <w:trPr>
          <w:tblHeader/>
        </w:trPr>
        <w:tc>
          <w:tcPr>
            <w:tcW w:type="dxa" w:w="3600"/>
            <w:tcBorders>
              <w:top w:val="single" w:color="B8C4D0" w:sz="4"/>
              <w:left w:val="single" w:color="B8C4D0" w:sz="4"/>
              <w:bottom w:val="single" w:color="B8C4D0" w:sz="4"/>
              <w:right w:val="single" w:color="B8C4D0" w:sz="4"/>
            </w:tcBorders>
            <w:shd w:fill="DCE6F0" w:color="auto" w:val="clear"/>
            <w:tcMar>
              <w:top w:type="dxa" w:w="40"/>
              <w:left w:type="dxa" w:w="80"/>
              <w:bottom w:type="dxa" w:w="40"/>
              <w:right w:type="dxa" w:w="80"/>
            </w:tcMar>
          </w:tcPr>
          <w:p>
            <w:pPr>
              <w:spacing w:after="0"/>
            </w:pPr>
            <w:r>
              <w:rPr>
                <w:rFonts w:ascii="Arial" w:cs="Arial" w:eastAsia="Arial" w:hAnsi="Arial"/>
                <w:b/>
                <w:bCs/>
                <w:i w:val="false"/>
                <w:iCs w:val="false"/>
                <w:sz w:val="16"/>
                <w:szCs w:val="16"/>
              </w:rPr>
              <w:t xml:space="preserve">Baseline item</w:t>
            </w:r>
          </w:p>
        </w:tc>
        <w:tc>
          <w:tcPr>
            <w:tcW w:type="dxa" w:w="3000"/>
            <w:tcBorders>
              <w:top w:val="single" w:color="B8C4D0" w:sz="4"/>
              <w:left w:val="single" w:color="B8C4D0" w:sz="4"/>
              <w:bottom w:val="single" w:color="B8C4D0" w:sz="4"/>
              <w:right w:val="single" w:color="B8C4D0" w:sz="4"/>
            </w:tcBorders>
            <w:shd w:fill="DCE6F0" w:color="auto" w:val="clear"/>
            <w:tcMar>
              <w:top w:type="dxa" w:w="40"/>
              <w:left w:type="dxa" w:w="80"/>
              <w:bottom w:type="dxa" w:w="40"/>
              <w:right w:type="dxa" w:w="80"/>
            </w:tcMar>
          </w:tcPr>
          <w:p>
            <w:pPr>
              <w:spacing w:after="0"/>
            </w:pPr>
            <w:r>
              <w:rPr>
                <w:rFonts w:ascii="Arial" w:cs="Arial" w:eastAsia="Arial" w:hAnsi="Arial"/>
                <w:b/>
                <w:bCs/>
                <w:i w:val="false"/>
                <w:iCs w:val="false"/>
                <w:sz w:val="16"/>
                <w:szCs w:val="16"/>
              </w:rPr>
              <w:t xml:space="preserve">Where it went</w:t>
            </w:r>
          </w:p>
        </w:tc>
        <w:tc>
          <w:tcPr>
            <w:tcW w:type="dxa" w:w="3040"/>
            <w:tcBorders>
              <w:top w:val="single" w:color="B8C4D0" w:sz="4"/>
              <w:left w:val="single" w:color="B8C4D0" w:sz="4"/>
              <w:bottom w:val="single" w:color="B8C4D0" w:sz="4"/>
              <w:right w:val="single" w:color="B8C4D0" w:sz="4"/>
            </w:tcBorders>
            <w:shd w:fill="DCE6F0" w:color="auto" w:val="clear"/>
            <w:tcMar>
              <w:top w:type="dxa" w:w="40"/>
              <w:left w:type="dxa" w:w="80"/>
              <w:bottom w:type="dxa" w:w="40"/>
              <w:right w:type="dxa" w:w="80"/>
            </w:tcMar>
          </w:tcPr>
          <w:p>
            <w:pPr>
              <w:spacing w:after="0"/>
            </w:pPr>
            <w:r>
              <w:rPr>
                <w:rFonts w:ascii="Arial" w:cs="Arial" w:eastAsia="Arial" w:hAnsi="Arial"/>
                <w:b/>
                <w:bCs/>
                <w:i w:val="false"/>
                <w:iCs w:val="false"/>
                <w:sz w:val="16"/>
                <w:szCs w:val="16"/>
              </w:rPr>
              <w:t xml:space="preserve">Status</w:t>
            </w:r>
          </w:p>
        </w:tc>
      </w:tr>
      <w:tr>
        <w:tc>
          <w:tcPr>
            <w:tcW w:type="dxa" w:w="3600"/>
            <w:tcBorders>
              <w:top w:val="single" w:color="B8C4D0" w:sz="4"/>
              <w:left w:val="single" w:color="B8C4D0" w:sz="4"/>
              <w:bottom w:val="single" w:color="B8C4D0" w:sz="4"/>
              <w:right w:val="single" w:color="B8C4D0" w:sz="4"/>
            </w:tcBorders>
            <w:tcMar>
              <w:top w:type="dxa" w:w="40"/>
              <w:left w:type="dxa" w:w="80"/>
              <w:bottom w:type="dxa" w:w="40"/>
              <w:right w:type="dxa" w:w="80"/>
            </w:tcMar>
          </w:tcPr>
          <w:p>
            <w:pPr>
              <w:spacing w:after="0"/>
            </w:pPr>
            <w:r>
              <w:rPr>
                <w:rFonts w:ascii="Arial" w:cs="Arial" w:eastAsia="Arial" w:hAnsi="Arial"/>
                <w:b w:val="false"/>
                <w:bCs w:val="false"/>
                <w:i w:val="false"/>
                <w:iCs w:val="false"/>
                <w:sz w:val="16"/>
                <w:szCs w:val="16"/>
              </w:rPr>
              <w:t xml:space="preserve">Till authentication: PIN (recommended) vs password</w:t>
            </w:r>
          </w:p>
        </w:tc>
        <w:tc>
          <w:tcPr>
            <w:tcW w:type="dxa" w:w="3000"/>
            <w:tcBorders>
              <w:top w:val="single" w:color="B8C4D0" w:sz="4"/>
              <w:left w:val="single" w:color="B8C4D0" w:sz="4"/>
              <w:bottom w:val="single" w:color="B8C4D0" w:sz="4"/>
              <w:right w:val="single" w:color="B8C4D0" w:sz="4"/>
            </w:tcBorders>
            <w:tcMar>
              <w:top w:type="dxa" w:w="40"/>
              <w:left w:type="dxa" w:w="80"/>
              <w:bottom w:type="dxa" w:w="40"/>
              <w:right w:type="dxa" w:w="80"/>
            </w:tcMar>
          </w:tcPr>
          <w:p>
            <w:pPr>
              <w:spacing w:after="0"/>
            </w:pPr>
            <w:r>
              <w:rPr>
                <w:rFonts w:ascii="Arial" w:cs="Arial" w:eastAsia="Arial" w:hAnsi="Arial"/>
                <w:b w:val="false"/>
                <w:bCs w:val="false"/>
                <w:i w:val="false"/>
                <w:iCs w:val="false"/>
                <w:sz w:val="16"/>
                <w:szCs w:val="16"/>
              </w:rPr>
              <w:t xml:space="preserve">Designed as PIN with Argon2id hashing and lockout policy (doc 19 §2, doc 26 §4.3); parameters in E-05 below</w:t>
            </w:r>
          </w:p>
        </w:tc>
        <w:tc>
          <w:tcPr>
            <w:tcW w:type="dxa" w:w="3040"/>
            <w:tcBorders>
              <w:top w:val="single" w:color="B8C4D0" w:sz="4"/>
              <w:left w:val="single" w:color="B8C4D0" w:sz="4"/>
              <w:bottom w:val="single" w:color="B8C4D0" w:sz="4"/>
              <w:right w:val="single" w:color="B8C4D0" w:sz="4"/>
            </w:tcBorders>
            <w:tcMar>
              <w:top w:type="dxa" w:w="40"/>
              <w:left w:type="dxa" w:w="80"/>
              <w:bottom w:type="dxa" w:w="40"/>
              <w:right w:type="dxa" w:w="80"/>
            </w:tcMar>
          </w:tcPr>
          <w:p>
            <w:pPr>
              <w:spacing w:after="0"/>
            </w:pPr>
            <w:r>
              <w:rPr>
                <w:rFonts w:ascii="Arial" w:cs="Arial" w:eastAsia="Arial" w:hAnsi="Arial"/>
                <w:b w:val="false"/>
                <w:bCs w:val="false"/>
                <w:i w:val="false"/>
                <w:iCs w:val="false"/>
                <w:sz w:val="16"/>
                <w:szCs w:val="16"/>
              </w:rPr>
              <w:t xml:space="preserve">Embodied in design; formal confirmation folded into E-05</w:t>
            </w:r>
          </w:p>
        </w:tc>
      </w:tr>
      <w:tr>
        <w:tc>
          <w:tcPr>
            <w:tcW w:type="dxa" w:w="3600"/>
            <w:tcBorders>
              <w:top w:val="single" w:color="B8C4D0" w:sz="4"/>
              <w:left w:val="single" w:color="B8C4D0" w:sz="4"/>
              <w:bottom w:val="single" w:color="B8C4D0" w:sz="4"/>
              <w:right w:val="single" w:color="B8C4D0" w:sz="4"/>
            </w:tcBorders>
            <w:tcMar>
              <w:top w:type="dxa" w:w="40"/>
              <w:left w:type="dxa" w:w="80"/>
              <w:bottom w:type="dxa" w:w="40"/>
              <w:right w:type="dxa" w:w="80"/>
            </w:tcMar>
          </w:tcPr>
          <w:p>
            <w:pPr>
              <w:spacing w:after="0"/>
            </w:pPr>
            <w:r>
              <w:rPr>
                <w:rFonts w:ascii="Arial" w:cs="Arial" w:eastAsia="Arial" w:hAnsi="Arial"/>
                <w:b w:val="false"/>
                <w:bCs w:val="false"/>
                <w:i w:val="false"/>
                <w:iCs w:val="false"/>
                <w:sz w:val="16"/>
                <w:szCs w:val="16"/>
              </w:rPr>
              <w:t xml:space="preserve">RTO 4–8 h / RPO 15 min target</w:t>
            </w:r>
          </w:p>
        </w:tc>
        <w:tc>
          <w:tcPr>
            <w:tcW w:type="dxa" w:w="3000"/>
            <w:tcBorders>
              <w:top w:val="single" w:color="B8C4D0" w:sz="4"/>
              <w:left w:val="single" w:color="B8C4D0" w:sz="4"/>
              <w:bottom w:val="single" w:color="B8C4D0" w:sz="4"/>
              <w:right w:val="single" w:color="B8C4D0" w:sz="4"/>
            </w:tcBorders>
            <w:tcMar>
              <w:top w:type="dxa" w:w="40"/>
              <w:left w:type="dxa" w:w="80"/>
              <w:bottom w:type="dxa" w:w="40"/>
              <w:right w:type="dxa" w:w="80"/>
            </w:tcMar>
          </w:tcPr>
          <w:p>
            <w:pPr>
              <w:spacing w:after="0"/>
            </w:pPr>
            <w:r>
              <w:rPr>
                <w:rFonts w:ascii="Arial" w:cs="Arial" w:eastAsia="Arial" w:hAnsi="Arial"/>
                <w:b w:val="false"/>
                <w:bCs w:val="false"/>
                <w:i w:val="false"/>
                <w:iCs w:val="false"/>
                <w:sz w:val="16"/>
                <w:szCs w:val="16"/>
              </w:rPr>
              <w:t xml:space="preserve">Carried as the planning basis in doc 14 §4 and doc 36 (to write); a local-hosting choice reopens it</w:t>
            </w:r>
          </w:p>
        </w:tc>
        <w:tc>
          <w:tcPr>
            <w:tcW w:type="dxa" w:w="3040"/>
            <w:tcBorders>
              <w:top w:val="single" w:color="B8C4D0" w:sz="4"/>
              <w:left w:val="single" w:color="B8C4D0" w:sz="4"/>
              <w:bottom w:val="single" w:color="B8C4D0" w:sz="4"/>
              <w:right w:val="single" w:color="B8C4D0" w:sz="4"/>
            </w:tcBorders>
            <w:tcMar>
              <w:top w:type="dxa" w:w="40"/>
              <w:left w:type="dxa" w:w="80"/>
              <w:bottom w:type="dxa" w:w="40"/>
              <w:right w:type="dxa" w:w="80"/>
            </w:tcMar>
          </w:tcPr>
          <w:p>
            <w:pPr>
              <w:spacing w:after="0"/>
            </w:pPr>
            <w:r>
              <w:rPr>
                <w:rFonts w:ascii="Arial" w:cs="Arial" w:eastAsia="Arial" w:hAnsi="Arial"/>
                <w:b w:val="false"/>
                <w:bCs w:val="false"/>
                <w:i w:val="false"/>
                <w:iCs w:val="false"/>
                <w:sz w:val="16"/>
                <w:szCs w:val="16"/>
              </w:rPr>
              <w:t xml:space="preserve">Accept as stated (F-14); revisit only if F-01 chooses local hosting</w:t>
            </w:r>
          </w:p>
        </w:tc>
      </w:tr>
      <w:tr>
        <w:tc>
          <w:tcPr>
            <w:tcW w:type="dxa" w:w="3600"/>
            <w:tcBorders>
              <w:top w:val="single" w:color="B8C4D0" w:sz="4"/>
              <w:left w:val="single" w:color="B8C4D0" w:sz="4"/>
              <w:bottom w:val="single" w:color="B8C4D0" w:sz="4"/>
              <w:right w:val="single" w:color="B8C4D0" w:sz="4"/>
            </w:tcBorders>
            <w:tcMar>
              <w:top w:type="dxa" w:w="40"/>
              <w:left w:type="dxa" w:w="80"/>
              <w:bottom w:type="dxa" w:w="40"/>
              <w:right w:type="dxa" w:w="80"/>
            </w:tcMar>
          </w:tcPr>
          <w:p>
            <w:pPr>
              <w:spacing w:after="0"/>
            </w:pPr>
            <w:r>
              <w:rPr>
                <w:rFonts w:ascii="Arial" w:cs="Arial" w:eastAsia="Arial" w:hAnsi="Arial"/>
                <w:b w:val="false"/>
                <w:bCs w:val="false"/>
                <w:i w:val="false"/>
                <w:iCs w:val="false"/>
                <w:sz w:val="16"/>
                <w:szCs w:val="16"/>
              </w:rPr>
              <w:t xml:space="preserve">10,000-shop / 3-year growth envelope</w:t>
            </w:r>
          </w:p>
        </w:tc>
        <w:tc>
          <w:tcPr>
            <w:tcW w:type="dxa" w:w="3000"/>
            <w:tcBorders>
              <w:top w:val="single" w:color="B8C4D0" w:sz="4"/>
              <w:left w:val="single" w:color="B8C4D0" w:sz="4"/>
              <w:bottom w:val="single" w:color="B8C4D0" w:sz="4"/>
              <w:right w:val="single" w:color="B8C4D0" w:sz="4"/>
            </w:tcBorders>
            <w:tcMar>
              <w:top w:type="dxa" w:w="40"/>
              <w:left w:type="dxa" w:w="80"/>
              <w:bottom w:type="dxa" w:w="40"/>
              <w:right w:type="dxa" w:w="80"/>
            </w:tcMar>
          </w:tcPr>
          <w:p>
            <w:pPr>
              <w:spacing w:after="0"/>
            </w:pPr>
            <w:r>
              <w:rPr>
                <w:rFonts w:ascii="Arial" w:cs="Arial" w:eastAsia="Arial" w:hAnsi="Arial"/>
                <w:b w:val="false"/>
                <w:bCs w:val="false"/>
                <w:i w:val="false"/>
                <w:iCs w:val="false"/>
                <w:sz w:val="16"/>
                <w:szCs w:val="16"/>
              </w:rPr>
              <w:t xml:space="preserve">Adopted as the capacity planning basis (ADR-22; doc 14 §6)</w:t>
            </w:r>
          </w:p>
        </w:tc>
        <w:tc>
          <w:tcPr>
            <w:tcW w:type="dxa" w:w="3040"/>
            <w:tcBorders>
              <w:top w:val="single" w:color="B8C4D0" w:sz="4"/>
              <w:left w:val="single" w:color="B8C4D0" w:sz="4"/>
              <w:bottom w:val="single" w:color="B8C4D0" w:sz="4"/>
              <w:right w:val="single" w:color="B8C4D0" w:sz="4"/>
            </w:tcBorders>
            <w:tcMar>
              <w:top w:type="dxa" w:w="40"/>
              <w:left w:type="dxa" w:w="80"/>
              <w:bottom w:type="dxa" w:w="40"/>
              <w:right w:type="dxa" w:w="80"/>
            </w:tcMar>
          </w:tcPr>
          <w:p>
            <w:pPr>
              <w:spacing w:after="0"/>
            </w:pPr>
            <w:r>
              <w:rPr>
                <w:rFonts w:ascii="Arial" w:cs="Arial" w:eastAsia="Arial" w:hAnsi="Arial"/>
                <w:b w:val="false"/>
                <w:bCs w:val="false"/>
                <w:i w:val="false"/>
                <w:iCs w:val="false"/>
                <w:sz w:val="16"/>
                <w:szCs w:val="16"/>
              </w:rPr>
              <w:t xml:space="preserve">Closed: adopted</w:t>
            </w:r>
          </w:p>
        </w:tc>
      </w:tr>
      <w:tr>
        <w:tc>
          <w:tcPr>
            <w:tcW w:type="dxa" w:w="3600"/>
            <w:tcBorders>
              <w:top w:val="single" w:color="B8C4D0" w:sz="4"/>
              <w:left w:val="single" w:color="B8C4D0" w:sz="4"/>
              <w:bottom w:val="single" w:color="B8C4D0" w:sz="4"/>
              <w:right w:val="single" w:color="B8C4D0" w:sz="4"/>
            </w:tcBorders>
            <w:tcMar>
              <w:top w:type="dxa" w:w="40"/>
              <w:left w:type="dxa" w:w="80"/>
              <w:bottom w:type="dxa" w:w="40"/>
              <w:right w:type="dxa" w:w="80"/>
            </w:tcMar>
          </w:tcPr>
          <w:p>
            <w:pPr>
              <w:spacing w:after="0"/>
            </w:pPr>
            <w:r>
              <w:rPr>
                <w:rFonts w:ascii="Arial" w:cs="Arial" w:eastAsia="Arial" w:hAnsi="Arial"/>
                <w:b w:val="false"/>
                <w:bCs w:val="false"/>
                <w:i w:val="false"/>
                <w:iCs w:val="false"/>
                <w:sz w:val="16"/>
                <w:szCs w:val="16"/>
              </w:rPr>
              <w:t xml:space="preserve">Minimum connectivity go-live gate values</w:t>
            </w:r>
          </w:p>
        </w:tc>
        <w:tc>
          <w:tcPr>
            <w:tcW w:type="dxa" w:w="3000"/>
            <w:tcBorders>
              <w:top w:val="single" w:color="B8C4D0" w:sz="4"/>
              <w:left w:val="single" w:color="B8C4D0" w:sz="4"/>
              <w:bottom w:val="single" w:color="B8C4D0" w:sz="4"/>
              <w:right w:val="single" w:color="B8C4D0" w:sz="4"/>
            </w:tcBorders>
            <w:tcMar>
              <w:top w:type="dxa" w:w="40"/>
              <w:left w:type="dxa" w:w="80"/>
              <w:bottom w:type="dxa" w:w="40"/>
              <w:right w:type="dxa" w:w="80"/>
            </w:tcMar>
          </w:tcPr>
          <w:p>
            <w:pPr>
              <w:spacing w:after="0"/>
            </w:pPr>
            <w:r>
              <w:rPr>
                <w:rFonts w:ascii="Arial" w:cs="Arial" w:eastAsia="Arial" w:hAnsi="Arial"/>
                <w:b w:val="false"/>
                <w:bCs w:val="false"/>
                <w:i w:val="false"/>
                <w:iCs w:val="false"/>
                <w:sz w:val="16"/>
                <w:szCs w:val="16"/>
              </w:rPr>
              <w:t xml:space="preserve">Carried as location.connectivity_spec_met, a gate for location activation (doc 18, doc 21 §4.3)</w:t>
            </w:r>
          </w:p>
        </w:tc>
        <w:tc>
          <w:tcPr>
            <w:tcW w:type="dxa" w:w="3040"/>
            <w:tcBorders>
              <w:top w:val="single" w:color="B8C4D0" w:sz="4"/>
              <w:left w:val="single" w:color="B8C4D0" w:sz="4"/>
              <w:bottom w:val="single" w:color="B8C4D0" w:sz="4"/>
              <w:right w:val="single" w:color="B8C4D0" w:sz="4"/>
            </w:tcBorders>
            <w:tcMar>
              <w:top w:type="dxa" w:w="40"/>
              <w:left w:type="dxa" w:w="80"/>
              <w:bottom w:type="dxa" w:w="40"/>
              <w:right w:type="dxa" w:w="80"/>
            </w:tcMar>
          </w:tcPr>
          <w:p>
            <w:pPr>
              <w:spacing w:after="0"/>
            </w:pPr>
            <w:r>
              <w:rPr>
                <w:rFonts w:ascii="Arial" w:cs="Arial" w:eastAsia="Arial" w:hAnsi="Arial"/>
                <w:b w:val="false"/>
                <w:bCs w:val="false"/>
                <w:i w:val="false"/>
                <w:iCs w:val="false"/>
                <w:sz w:val="16"/>
                <w:szCs w:val="16"/>
              </w:rPr>
              <w:t xml:space="preserve">Accept as stated (F-16)</w:t>
            </w:r>
          </w:p>
        </w:tc>
      </w:tr>
      <w:tr>
        <w:tc>
          <w:tcPr>
            <w:tcW w:type="dxa" w:w="3600"/>
            <w:tcBorders>
              <w:top w:val="single" w:color="B8C4D0" w:sz="4"/>
              <w:left w:val="single" w:color="B8C4D0" w:sz="4"/>
              <w:bottom w:val="single" w:color="B8C4D0" w:sz="4"/>
              <w:right w:val="single" w:color="B8C4D0" w:sz="4"/>
            </w:tcBorders>
            <w:tcMar>
              <w:top w:type="dxa" w:w="40"/>
              <w:left w:type="dxa" w:w="80"/>
              <w:bottom w:type="dxa" w:w="40"/>
              <w:right w:type="dxa" w:w="80"/>
            </w:tcMar>
          </w:tcPr>
          <w:p>
            <w:pPr>
              <w:spacing w:after="0"/>
            </w:pPr>
            <w:r>
              <w:rPr>
                <w:rFonts w:ascii="Arial" w:cs="Arial" w:eastAsia="Arial" w:hAnsi="Arial"/>
                <w:b w:val="false"/>
                <w:bCs w:val="false"/>
                <w:i w:val="false"/>
                <w:iCs w:val="false"/>
                <w:sz w:val="16"/>
                <w:szCs w:val="16"/>
              </w:rPr>
              <w:t xml:space="preserve">Helpdesk coverage hours: extended + on-call vs full 24×7</w:t>
            </w:r>
          </w:p>
        </w:tc>
        <w:tc>
          <w:tcPr>
            <w:tcW w:type="dxa" w:w="3000"/>
            <w:tcBorders>
              <w:top w:val="single" w:color="B8C4D0" w:sz="4"/>
              <w:left w:val="single" w:color="B8C4D0" w:sz="4"/>
              <w:bottom w:val="single" w:color="B8C4D0" w:sz="4"/>
              <w:right w:val="single" w:color="B8C4D0" w:sz="4"/>
            </w:tcBorders>
            <w:tcMar>
              <w:top w:type="dxa" w:w="40"/>
              <w:left w:type="dxa" w:w="80"/>
              <w:bottom w:type="dxa" w:w="40"/>
              <w:right w:type="dxa" w:w="80"/>
            </w:tcMar>
          </w:tcPr>
          <w:p>
            <w:pPr>
              <w:spacing w:after="0"/>
            </w:pPr>
            <w:r>
              <w:rPr>
                <w:rFonts w:ascii="Arial" w:cs="Arial" w:eastAsia="Arial" w:hAnsi="Arial"/>
                <w:b w:val="false"/>
                <w:bCs w:val="false"/>
                <w:i w:val="false"/>
                <w:iCs w:val="false"/>
                <w:sz w:val="16"/>
                <w:szCs w:val="16"/>
              </w:rPr>
              <w:t xml:space="preserve">Cost decision for the Federation; doc 38 (to write) assumes extended + on-call</w:t>
            </w:r>
          </w:p>
        </w:tc>
        <w:tc>
          <w:tcPr>
            <w:tcW w:type="dxa" w:w="3040"/>
            <w:tcBorders>
              <w:top w:val="single" w:color="B8C4D0" w:sz="4"/>
              <w:left w:val="single" w:color="B8C4D0" w:sz="4"/>
              <w:bottom w:val="single" w:color="B8C4D0" w:sz="4"/>
              <w:right w:val="single" w:color="B8C4D0" w:sz="4"/>
            </w:tcBorders>
            <w:tcMar>
              <w:top w:type="dxa" w:w="40"/>
              <w:left w:type="dxa" w:w="80"/>
              <w:bottom w:type="dxa" w:w="40"/>
              <w:right w:type="dxa" w:w="80"/>
            </w:tcMar>
          </w:tcPr>
          <w:p>
            <w:pPr>
              <w:spacing w:after="0"/>
            </w:pPr>
            <w:r>
              <w:rPr>
                <w:rFonts w:ascii="Arial" w:cs="Arial" w:eastAsia="Arial" w:hAnsi="Arial"/>
                <w:b w:val="false"/>
                <w:bCs w:val="false"/>
                <w:i w:val="false"/>
                <w:iCs w:val="false"/>
                <w:sz w:val="16"/>
                <w:szCs w:val="16"/>
              </w:rPr>
              <w:t xml:space="preserve">Open (F-02)</w:t>
            </w:r>
          </w:p>
        </w:tc>
      </w:tr>
      <w:tr>
        <w:tc>
          <w:tcPr>
            <w:tcW w:type="dxa" w:w="3600"/>
            <w:tcBorders>
              <w:top w:val="single" w:color="B8C4D0" w:sz="4"/>
              <w:left w:val="single" w:color="B8C4D0" w:sz="4"/>
              <w:bottom w:val="single" w:color="B8C4D0" w:sz="4"/>
              <w:right w:val="single" w:color="B8C4D0" w:sz="4"/>
            </w:tcBorders>
            <w:tcMar>
              <w:top w:type="dxa" w:w="40"/>
              <w:left w:type="dxa" w:w="80"/>
              <w:bottom w:type="dxa" w:w="40"/>
              <w:right w:type="dxa" w:w="80"/>
            </w:tcMar>
          </w:tcPr>
          <w:p>
            <w:pPr>
              <w:spacing w:after="0"/>
            </w:pPr>
            <w:r>
              <w:rPr>
                <w:rFonts w:ascii="Arial" w:cs="Arial" w:eastAsia="Arial" w:hAnsi="Arial"/>
                <w:b w:val="false"/>
                <w:bCs w:val="false"/>
                <w:i w:val="false"/>
                <w:iCs w:val="false"/>
                <w:sz w:val="16"/>
                <w:szCs w:val="16"/>
              </w:rPr>
              <w:t xml:space="preserve">Report catalogue finalisation workshop</w:t>
            </w:r>
          </w:p>
        </w:tc>
        <w:tc>
          <w:tcPr>
            <w:tcW w:type="dxa" w:w="3000"/>
            <w:tcBorders>
              <w:top w:val="single" w:color="B8C4D0" w:sz="4"/>
              <w:left w:val="single" w:color="B8C4D0" w:sz="4"/>
              <w:bottom w:val="single" w:color="B8C4D0" w:sz="4"/>
              <w:right w:val="single" w:color="B8C4D0" w:sz="4"/>
            </w:tcBorders>
            <w:tcMar>
              <w:top w:type="dxa" w:w="40"/>
              <w:left w:type="dxa" w:w="80"/>
              <w:bottom w:type="dxa" w:w="40"/>
              <w:right w:type="dxa" w:w="80"/>
            </w:tcMar>
          </w:tcPr>
          <w:p>
            <w:pPr>
              <w:spacing w:after="0"/>
            </w:pPr>
            <w:r>
              <w:rPr>
                <w:rFonts w:ascii="Arial" w:cs="Arial" w:eastAsia="Arial" w:hAnsi="Arial"/>
                <w:b w:val="false"/>
                <w:bCs w:val="false"/>
                <w:i w:val="false"/>
                <w:iCs w:val="false"/>
                <w:sz w:val="16"/>
                <w:szCs w:val="16"/>
              </w:rPr>
              <w:t xml:space="preserve">Pipeline built so definitions land as data; twelve placeholders seeded (doc 28)</w:t>
            </w:r>
          </w:p>
        </w:tc>
        <w:tc>
          <w:tcPr>
            <w:tcW w:type="dxa" w:w="3040"/>
            <w:tcBorders>
              <w:top w:val="single" w:color="B8C4D0" w:sz="4"/>
              <w:left w:val="single" w:color="B8C4D0" w:sz="4"/>
              <w:bottom w:val="single" w:color="B8C4D0" w:sz="4"/>
              <w:right w:val="single" w:color="B8C4D0" w:sz="4"/>
            </w:tcBorders>
            <w:tcMar>
              <w:top w:type="dxa" w:w="40"/>
              <w:left w:type="dxa" w:w="80"/>
              <w:bottom w:type="dxa" w:w="40"/>
              <w:right w:type="dxa" w:w="80"/>
            </w:tcMar>
          </w:tcPr>
          <w:p>
            <w:pPr>
              <w:spacing w:after="0"/>
            </w:pPr>
            <w:r>
              <w:rPr>
                <w:rFonts w:ascii="Arial" w:cs="Arial" w:eastAsia="Arial" w:hAnsi="Arial"/>
                <w:b w:val="false"/>
                <w:bCs w:val="false"/>
                <w:i w:val="false"/>
                <w:iCs w:val="false"/>
                <w:sz w:val="16"/>
                <w:szCs w:val="16"/>
              </w:rPr>
              <w:t xml:space="preserve">Open (P-09): not yet scheduled</w:t>
            </w:r>
          </w:p>
        </w:tc>
      </w:tr>
      <w:tr>
        <w:tc>
          <w:tcPr>
            <w:tcW w:type="dxa" w:w="3600"/>
            <w:tcBorders>
              <w:top w:val="single" w:color="B8C4D0" w:sz="4"/>
              <w:left w:val="single" w:color="B8C4D0" w:sz="4"/>
              <w:bottom w:val="single" w:color="B8C4D0" w:sz="4"/>
              <w:right w:val="single" w:color="B8C4D0" w:sz="4"/>
            </w:tcBorders>
            <w:tcMar>
              <w:top w:type="dxa" w:w="40"/>
              <w:left w:type="dxa" w:w="80"/>
              <w:bottom w:type="dxa" w:w="40"/>
              <w:right w:type="dxa" w:w="80"/>
            </w:tcMar>
          </w:tcPr>
          <w:p>
            <w:pPr>
              <w:spacing w:after="0"/>
            </w:pPr>
            <w:r>
              <w:rPr>
                <w:rFonts w:ascii="Arial" w:cs="Arial" w:eastAsia="Arial" w:hAnsi="Arial"/>
                <w:b w:val="false"/>
                <w:bCs w:val="false"/>
                <w:i w:val="false"/>
                <w:iCs w:val="false"/>
                <w:sz w:val="16"/>
                <w:szCs w:val="16"/>
              </w:rPr>
              <w:t xml:space="preserve">Ratification of the 13 standing defaults</w:t>
            </w:r>
          </w:p>
        </w:tc>
        <w:tc>
          <w:tcPr>
            <w:tcW w:type="dxa" w:w="3000"/>
            <w:tcBorders>
              <w:top w:val="single" w:color="B8C4D0" w:sz="4"/>
              <w:left w:val="single" w:color="B8C4D0" w:sz="4"/>
              <w:bottom w:val="single" w:color="B8C4D0" w:sz="4"/>
              <w:right w:val="single" w:color="B8C4D0" w:sz="4"/>
            </w:tcBorders>
            <w:tcMar>
              <w:top w:type="dxa" w:w="40"/>
              <w:left w:type="dxa" w:w="80"/>
              <w:bottom w:type="dxa" w:w="40"/>
              <w:right w:type="dxa" w:w="80"/>
            </w:tcMar>
          </w:tcPr>
          <w:p>
            <w:pPr>
              <w:spacing w:after="0"/>
            </w:pPr>
            <w:r>
              <w:rPr>
                <w:rFonts w:ascii="Arial" w:cs="Arial" w:eastAsia="Arial" w:hAnsi="Arial"/>
                <w:b w:val="false"/>
                <w:bCs w:val="false"/>
                <w:i w:val="false"/>
                <w:iCs w:val="false"/>
                <w:sz w:val="16"/>
                <w:szCs w:val="16"/>
              </w:rPr>
              <w:t xml:space="preserve">Each default is now embodied in a design document (Section 2); the sitting has not been held</w:t>
            </w:r>
          </w:p>
        </w:tc>
        <w:tc>
          <w:tcPr>
            <w:tcW w:type="dxa" w:w="3040"/>
            <w:tcBorders>
              <w:top w:val="single" w:color="B8C4D0" w:sz="4"/>
              <w:left w:val="single" w:color="B8C4D0" w:sz="4"/>
              <w:bottom w:val="single" w:color="B8C4D0" w:sz="4"/>
              <w:right w:val="single" w:color="B8C4D0" w:sz="4"/>
            </w:tcBorders>
            <w:tcMar>
              <w:top w:type="dxa" w:w="40"/>
              <w:left w:type="dxa" w:w="80"/>
              <w:bottom w:type="dxa" w:w="40"/>
              <w:right w:type="dxa" w:w="80"/>
            </w:tcMar>
          </w:tcPr>
          <w:p>
            <w:pPr>
              <w:spacing w:after="0"/>
            </w:pPr>
            <w:r>
              <w:rPr>
                <w:rFonts w:ascii="Arial" w:cs="Arial" w:eastAsia="Arial" w:hAnsi="Arial"/>
                <w:b w:val="false"/>
                <w:bCs w:val="false"/>
                <w:i w:val="false"/>
                <w:iCs w:val="false"/>
                <w:sz w:val="16"/>
                <w:szCs w:val="16"/>
              </w:rPr>
              <w:t xml:space="preserve">Open (F-17): table as one sitting</w:t>
            </w:r>
          </w:p>
        </w:tc>
      </w:tr>
    </w:tbl>
    <w:p>
      <w:pPr>
        <w:pStyle w:val="Heading1"/>
        <w:spacing w:after="120" w:before="240"/>
      </w:pPr>
      <w:r>
        <w:rPr>
          <w:rFonts w:ascii="Arial" w:cs="Arial" w:eastAsia="Arial" w:hAnsi="Arial"/>
          <w:b/>
          <w:bCs/>
          <w:i w:val="false"/>
          <w:iCs w:val="false"/>
          <w:color w:val="1F3A5F"/>
          <w:sz w:val="28"/>
          <w:szCs w:val="28"/>
        </w:rPr>
        <w:t xml:space="preserve">2. The 13-item ratification batch</w:t>
      </w:r>
    </w:p>
    <w:p>
      <w:pPr>
        <w:spacing w:after="100"/>
      </w:pPr>
      <w:r>
        <w:rPr>
          <w:rFonts w:ascii="Arial" w:cs="Arial" w:eastAsia="Arial" w:hAnsi="Arial"/>
          <w:b w:val="false"/>
          <w:bCs w:val="false"/>
          <w:i w:val="false"/>
          <w:iCs w:val="false"/>
          <w:sz w:val="18"/>
          <w:szCs w:val="18"/>
        </w:rPr>
        <w:t xml:space="preserve">Presented to stakeholders as defaults that stand unless objected to. Each has design rationale in doc 09 and is now implemented in the named design document; the ratification sitting remains to be held (F-17).</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500"/>
        <w:gridCol w:w="3300"/>
        <w:gridCol w:w="3000"/>
        <w:gridCol w:w="2840"/>
      </w:tblGrid>
      <w:tr>
        <w:trPr>
          <w:tblHeader/>
        </w:trPr>
        <w:tc>
          <w:tcPr>
            <w:tcW w:type="dxa" w:w="500"/>
            <w:tcBorders>
              <w:top w:val="single" w:color="B8C4D0" w:sz="4"/>
              <w:left w:val="single" w:color="B8C4D0" w:sz="4"/>
              <w:bottom w:val="single" w:color="B8C4D0" w:sz="4"/>
              <w:right w:val="single" w:color="B8C4D0" w:sz="4"/>
            </w:tcBorders>
            <w:shd w:fill="DCE6F0" w:color="auto" w:val="clear"/>
            <w:tcMar>
              <w:top w:type="dxa" w:w="40"/>
              <w:left w:type="dxa" w:w="80"/>
              <w:bottom w:type="dxa" w:w="40"/>
              <w:right w:type="dxa" w:w="80"/>
            </w:tcMar>
          </w:tcPr>
          <w:p>
            <w:pPr>
              <w:spacing w:after="0"/>
            </w:pPr>
            <w:r>
              <w:rPr>
                <w:rFonts w:ascii="Arial" w:cs="Arial" w:eastAsia="Arial" w:hAnsi="Arial"/>
                <w:b/>
                <w:bCs/>
                <w:i w:val="false"/>
                <w:iCs w:val="false"/>
                <w:sz w:val="16"/>
                <w:szCs w:val="16"/>
              </w:rPr>
              <w:t xml:space="preserve">#</w:t>
            </w:r>
          </w:p>
        </w:tc>
        <w:tc>
          <w:tcPr>
            <w:tcW w:type="dxa" w:w="3300"/>
            <w:tcBorders>
              <w:top w:val="single" w:color="B8C4D0" w:sz="4"/>
              <w:left w:val="single" w:color="B8C4D0" w:sz="4"/>
              <w:bottom w:val="single" w:color="B8C4D0" w:sz="4"/>
              <w:right w:val="single" w:color="B8C4D0" w:sz="4"/>
            </w:tcBorders>
            <w:shd w:fill="DCE6F0" w:color="auto" w:val="clear"/>
            <w:tcMar>
              <w:top w:type="dxa" w:w="40"/>
              <w:left w:type="dxa" w:w="80"/>
              <w:bottom w:type="dxa" w:w="40"/>
              <w:right w:type="dxa" w:w="80"/>
            </w:tcMar>
          </w:tcPr>
          <w:p>
            <w:pPr>
              <w:spacing w:after="0"/>
            </w:pPr>
            <w:r>
              <w:rPr>
                <w:rFonts w:ascii="Arial" w:cs="Arial" w:eastAsia="Arial" w:hAnsi="Arial"/>
                <w:b/>
                <w:bCs/>
                <w:i w:val="false"/>
                <w:iCs w:val="false"/>
                <w:sz w:val="16"/>
                <w:szCs w:val="16"/>
              </w:rPr>
              <w:t xml:space="preserve">Default</w:t>
            </w:r>
          </w:p>
        </w:tc>
        <w:tc>
          <w:tcPr>
            <w:tcW w:type="dxa" w:w="3000"/>
            <w:tcBorders>
              <w:top w:val="single" w:color="B8C4D0" w:sz="4"/>
              <w:left w:val="single" w:color="B8C4D0" w:sz="4"/>
              <w:bottom w:val="single" w:color="B8C4D0" w:sz="4"/>
              <w:right w:val="single" w:color="B8C4D0" w:sz="4"/>
            </w:tcBorders>
            <w:shd w:fill="DCE6F0" w:color="auto" w:val="clear"/>
            <w:tcMar>
              <w:top w:type="dxa" w:w="40"/>
              <w:left w:type="dxa" w:w="80"/>
              <w:bottom w:type="dxa" w:w="40"/>
              <w:right w:type="dxa" w:w="80"/>
            </w:tcMar>
          </w:tcPr>
          <w:p>
            <w:pPr>
              <w:spacing w:after="0"/>
            </w:pPr>
            <w:r>
              <w:rPr>
                <w:rFonts w:ascii="Arial" w:cs="Arial" w:eastAsia="Arial" w:hAnsi="Arial"/>
                <w:b/>
                <w:bCs/>
                <w:i w:val="false"/>
                <w:iCs w:val="false"/>
                <w:sz w:val="16"/>
                <w:szCs w:val="16"/>
              </w:rPr>
              <w:t xml:space="preserve">Now embodied in</w:t>
            </w:r>
          </w:p>
        </w:tc>
        <w:tc>
          <w:tcPr>
            <w:tcW w:type="dxa" w:w="2840"/>
            <w:tcBorders>
              <w:top w:val="single" w:color="B8C4D0" w:sz="4"/>
              <w:left w:val="single" w:color="B8C4D0" w:sz="4"/>
              <w:bottom w:val="single" w:color="B8C4D0" w:sz="4"/>
              <w:right w:val="single" w:color="B8C4D0" w:sz="4"/>
            </w:tcBorders>
            <w:shd w:fill="DCE6F0" w:color="auto" w:val="clear"/>
            <w:tcMar>
              <w:top w:type="dxa" w:w="40"/>
              <w:left w:type="dxa" w:w="80"/>
              <w:bottom w:type="dxa" w:w="40"/>
              <w:right w:type="dxa" w:w="80"/>
            </w:tcMar>
          </w:tcPr>
          <w:p>
            <w:pPr>
              <w:spacing w:after="0"/>
            </w:pPr>
            <w:r>
              <w:rPr>
                <w:rFonts w:ascii="Arial" w:cs="Arial" w:eastAsia="Arial" w:hAnsi="Arial"/>
                <w:b/>
                <w:bCs/>
                <w:i w:val="false"/>
                <w:iCs w:val="false"/>
                <w:sz w:val="16"/>
                <w:szCs w:val="16"/>
              </w:rPr>
              <w:t xml:space="preserve">Note</w:t>
            </w:r>
          </w:p>
        </w:tc>
      </w:tr>
      <w:tr>
        <w:tc>
          <w:tcPr>
            <w:tcW w:type="dxa" w:w="500"/>
            <w:tcBorders>
              <w:top w:val="single" w:color="B8C4D0" w:sz="4"/>
              <w:left w:val="single" w:color="B8C4D0" w:sz="4"/>
              <w:bottom w:val="single" w:color="B8C4D0" w:sz="4"/>
              <w:right w:val="single" w:color="B8C4D0" w:sz="4"/>
            </w:tcBorders>
            <w:tcMar>
              <w:top w:type="dxa" w:w="40"/>
              <w:left w:type="dxa" w:w="80"/>
              <w:bottom w:type="dxa" w:w="40"/>
              <w:right w:type="dxa" w:w="80"/>
            </w:tcMar>
          </w:tcPr>
          <w:p>
            <w:pPr>
              <w:spacing w:after="0"/>
            </w:pPr>
            <w:r>
              <w:rPr>
                <w:rFonts w:ascii="Arial" w:cs="Arial" w:eastAsia="Arial" w:hAnsi="Arial"/>
                <w:b w:val="false"/>
                <w:bCs w:val="false"/>
                <w:i w:val="false"/>
                <w:iCs w:val="false"/>
                <w:sz w:val="16"/>
                <w:szCs w:val="16"/>
              </w:rPr>
              <w:t xml:space="preserve">1</w:t>
            </w:r>
          </w:p>
        </w:tc>
        <w:tc>
          <w:tcPr>
            <w:tcW w:type="dxa" w:w="3300"/>
            <w:tcBorders>
              <w:top w:val="single" w:color="B8C4D0" w:sz="4"/>
              <w:left w:val="single" w:color="B8C4D0" w:sz="4"/>
              <w:bottom w:val="single" w:color="B8C4D0" w:sz="4"/>
              <w:right w:val="single" w:color="B8C4D0" w:sz="4"/>
            </w:tcBorders>
            <w:tcMar>
              <w:top w:type="dxa" w:w="40"/>
              <w:left w:type="dxa" w:w="80"/>
              <w:bottom w:type="dxa" w:w="40"/>
              <w:right w:type="dxa" w:w="80"/>
            </w:tcMar>
          </w:tcPr>
          <w:p>
            <w:pPr>
              <w:spacing w:after="0"/>
            </w:pPr>
            <w:r>
              <w:rPr>
                <w:rFonts w:ascii="Arial" w:cs="Arial" w:eastAsia="Arial" w:hAnsi="Arial"/>
                <w:b w:val="false"/>
                <w:bCs w:val="false"/>
                <w:i w:val="false"/>
                <w:iCs w:val="false"/>
                <w:sz w:val="16"/>
                <w:szCs w:val="16"/>
              </w:rPr>
              <w:t xml:space="preserve">G-02 deviation = per-bill discount only, no standing shop price override</w:t>
            </w:r>
          </w:p>
        </w:tc>
        <w:tc>
          <w:tcPr>
            <w:tcW w:type="dxa" w:w="3000"/>
            <w:tcBorders>
              <w:top w:val="single" w:color="B8C4D0" w:sz="4"/>
              <w:left w:val="single" w:color="B8C4D0" w:sz="4"/>
              <w:bottom w:val="single" w:color="B8C4D0" w:sz="4"/>
              <w:right w:val="single" w:color="B8C4D0" w:sz="4"/>
            </w:tcBorders>
            <w:tcMar>
              <w:top w:type="dxa" w:w="40"/>
              <w:left w:type="dxa" w:w="80"/>
              <w:bottom w:type="dxa" w:w="40"/>
              <w:right w:type="dxa" w:w="80"/>
            </w:tcMar>
          </w:tcPr>
          <w:p>
            <w:pPr>
              <w:spacing w:after="0"/>
            </w:pPr>
            <w:r>
              <w:rPr>
                <w:rFonts w:ascii="Arial" w:cs="Arial" w:eastAsia="Arial" w:hAnsi="Arial"/>
                <w:b w:val="false"/>
                <w:bCs w:val="false"/>
                <w:i w:val="false"/>
                <w:iCs w:val="false"/>
                <w:sz w:val="16"/>
                <w:szCs w:val="16"/>
              </w:rPr>
              <w:t xml:space="preserve">Doc 23 (rules as the sole reduction; BILL_THRESHOLD rule kind)</w:t>
            </w:r>
          </w:p>
        </w:tc>
        <w:tc>
          <w:tcPr>
            <w:tcW w:type="dxa" w:w="2840"/>
            <w:tcBorders>
              <w:top w:val="single" w:color="B8C4D0" w:sz="4"/>
              <w:left w:val="single" w:color="B8C4D0" w:sz="4"/>
              <w:bottom w:val="single" w:color="B8C4D0" w:sz="4"/>
              <w:right w:val="single" w:color="B8C4D0" w:sz="4"/>
            </w:tcBorders>
            <w:tcMar>
              <w:top w:type="dxa" w:w="40"/>
              <w:left w:type="dxa" w:w="80"/>
              <w:bottom w:type="dxa" w:w="40"/>
              <w:right w:type="dxa" w:w="80"/>
            </w:tcMar>
          </w:tcPr>
          <w:p>
            <w:pPr>
              <w:spacing w:after="0"/>
            </w:pPr>
            <w:r>
              <w:rPr>
                <w:rFonts w:ascii="Arial" w:cs="Arial" w:eastAsia="Arial" w:hAnsi="Arial"/>
                <w:b w:val="false"/>
                <w:bCs w:val="false"/>
                <w:i w:val="false"/>
                <w:iCs w:val="false"/>
                <w:sz w:val="16"/>
                <w:szCs w:val="16"/>
              </w:rPr>
              <w:t xml:space="preserve">Superseded in wording by ADR-14: all reductions come from rules; no manual per-bill discount either</w:t>
            </w:r>
          </w:p>
        </w:tc>
      </w:tr>
      <w:tr>
        <w:tc>
          <w:tcPr>
            <w:tcW w:type="dxa" w:w="500"/>
            <w:tcBorders>
              <w:top w:val="single" w:color="B8C4D0" w:sz="4"/>
              <w:left w:val="single" w:color="B8C4D0" w:sz="4"/>
              <w:bottom w:val="single" w:color="B8C4D0" w:sz="4"/>
              <w:right w:val="single" w:color="B8C4D0" w:sz="4"/>
            </w:tcBorders>
            <w:tcMar>
              <w:top w:type="dxa" w:w="40"/>
              <w:left w:type="dxa" w:w="80"/>
              <w:bottom w:type="dxa" w:w="40"/>
              <w:right w:type="dxa" w:w="80"/>
            </w:tcMar>
          </w:tcPr>
          <w:p>
            <w:pPr>
              <w:spacing w:after="0"/>
            </w:pPr>
            <w:r>
              <w:rPr>
                <w:rFonts w:ascii="Arial" w:cs="Arial" w:eastAsia="Arial" w:hAnsi="Arial"/>
                <w:b w:val="false"/>
                <w:bCs w:val="false"/>
                <w:i w:val="false"/>
                <w:iCs w:val="false"/>
                <w:sz w:val="16"/>
                <w:szCs w:val="16"/>
              </w:rPr>
              <w:t xml:space="preserve">2</w:t>
            </w:r>
          </w:p>
        </w:tc>
        <w:tc>
          <w:tcPr>
            <w:tcW w:type="dxa" w:w="3300"/>
            <w:tcBorders>
              <w:top w:val="single" w:color="B8C4D0" w:sz="4"/>
              <w:left w:val="single" w:color="B8C4D0" w:sz="4"/>
              <w:bottom w:val="single" w:color="B8C4D0" w:sz="4"/>
              <w:right w:val="single" w:color="B8C4D0" w:sz="4"/>
            </w:tcBorders>
            <w:tcMar>
              <w:top w:type="dxa" w:w="40"/>
              <w:left w:type="dxa" w:w="80"/>
              <w:bottom w:type="dxa" w:w="40"/>
              <w:right w:type="dxa" w:w="80"/>
            </w:tcMar>
          </w:tcPr>
          <w:p>
            <w:pPr>
              <w:spacing w:after="0"/>
            </w:pPr>
            <w:r>
              <w:rPr>
                <w:rFonts w:ascii="Arial" w:cs="Arial" w:eastAsia="Arial" w:hAnsi="Arial"/>
                <w:b w:val="false"/>
                <w:bCs w:val="false"/>
                <w:i w:val="false"/>
                <w:iCs w:val="false"/>
                <w:sz w:val="16"/>
                <w:szCs w:val="16"/>
              </w:rPr>
              <w:t xml:space="preserve">Weighted-average costing as an entity-level policy, never per-transaction</w:t>
            </w:r>
          </w:p>
        </w:tc>
        <w:tc>
          <w:tcPr>
            <w:tcW w:type="dxa" w:w="3000"/>
            <w:tcBorders>
              <w:top w:val="single" w:color="B8C4D0" w:sz="4"/>
              <w:left w:val="single" w:color="B8C4D0" w:sz="4"/>
              <w:bottom w:val="single" w:color="B8C4D0" w:sz="4"/>
              <w:right w:val="single" w:color="B8C4D0" w:sz="4"/>
            </w:tcBorders>
            <w:tcMar>
              <w:top w:type="dxa" w:w="40"/>
              <w:left w:type="dxa" w:w="80"/>
              <w:bottom w:type="dxa" w:w="40"/>
              <w:right w:type="dxa" w:w="80"/>
            </w:tcMar>
          </w:tcPr>
          <w:p>
            <w:pPr>
              <w:spacing w:after="0"/>
            </w:pPr>
            <w:r>
              <w:rPr>
                <w:rFonts w:ascii="Arial" w:cs="Arial" w:eastAsia="Arial" w:hAnsi="Arial"/>
                <w:b w:val="false"/>
                <w:bCs w:val="false"/>
                <w:i w:val="false"/>
                <w:iCs w:val="false"/>
                <w:sz w:val="16"/>
                <w:szCs w:val="16"/>
              </w:rPr>
              <w:t xml:space="preserve">Doc 25 §3.3</w:t>
            </w:r>
          </w:p>
        </w:tc>
        <w:tc>
          <w:tcPr>
            <w:tcW w:type="dxa" w:w="2840"/>
            <w:tcBorders>
              <w:top w:val="single" w:color="B8C4D0" w:sz="4"/>
              <w:left w:val="single" w:color="B8C4D0" w:sz="4"/>
              <w:bottom w:val="single" w:color="B8C4D0" w:sz="4"/>
              <w:right w:val="single" w:color="B8C4D0" w:sz="4"/>
            </w:tcBorders>
            <w:tcMar>
              <w:top w:type="dxa" w:w="40"/>
              <w:left w:type="dxa" w:w="80"/>
              <w:bottom w:type="dxa" w:w="40"/>
              <w:right w:type="dxa" w:w="80"/>
            </w:tcMar>
          </w:tcPr>
          <w:p>
            <w:pPr>
              <w:spacing w:after="0"/>
            </w:pPr>
            <w:r>
              <w:rPr>
                <w:rFonts w:ascii="Arial" w:cs="Arial" w:eastAsia="Arial" w:hAnsi="Arial"/>
                <w:b w:val="false"/>
                <w:bCs w:val="false"/>
                <w:i w:val="false"/>
                <w:iCs w:val="false"/>
                <w:sz w:val="16"/>
                <w:szCs w:val="16"/>
              </w:rPr>
              <w:t xml:space="preserve">Stands</w:t>
            </w:r>
          </w:p>
        </w:tc>
      </w:tr>
      <w:tr>
        <w:tc>
          <w:tcPr>
            <w:tcW w:type="dxa" w:w="500"/>
            <w:tcBorders>
              <w:top w:val="single" w:color="B8C4D0" w:sz="4"/>
              <w:left w:val="single" w:color="B8C4D0" w:sz="4"/>
              <w:bottom w:val="single" w:color="B8C4D0" w:sz="4"/>
              <w:right w:val="single" w:color="B8C4D0" w:sz="4"/>
            </w:tcBorders>
            <w:tcMar>
              <w:top w:type="dxa" w:w="40"/>
              <w:left w:type="dxa" w:w="80"/>
              <w:bottom w:type="dxa" w:w="40"/>
              <w:right w:type="dxa" w:w="80"/>
            </w:tcMar>
          </w:tcPr>
          <w:p>
            <w:pPr>
              <w:spacing w:after="0"/>
            </w:pPr>
            <w:r>
              <w:rPr>
                <w:rFonts w:ascii="Arial" w:cs="Arial" w:eastAsia="Arial" w:hAnsi="Arial"/>
                <w:b w:val="false"/>
                <w:bCs w:val="false"/>
                <w:i w:val="false"/>
                <w:iCs w:val="false"/>
                <w:sz w:val="16"/>
                <w:szCs w:val="16"/>
              </w:rPr>
              <w:t xml:space="preserve">3</w:t>
            </w:r>
          </w:p>
        </w:tc>
        <w:tc>
          <w:tcPr>
            <w:tcW w:type="dxa" w:w="3300"/>
            <w:tcBorders>
              <w:top w:val="single" w:color="B8C4D0" w:sz="4"/>
              <w:left w:val="single" w:color="B8C4D0" w:sz="4"/>
              <w:bottom w:val="single" w:color="B8C4D0" w:sz="4"/>
              <w:right w:val="single" w:color="B8C4D0" w:sz="4"/>
            </w:tcBorders>
            <w:tcMar>
              <w:top w:type="dxa" w:w="40"/>
              <w:left w:type="dxa" w:w="80"/>
              <w:bottom w:type="dxa" w:w="40"/>
              <w:right w:type="dxa" w:w="80"/>
            </w:tcMar>
          </w:tcPr>
          <w:p>
            <w:pPr>
              <w:spacing w:after="0"/>
            </w:pPr>
            <w:r>
              <w:rPr>
                <w:rFonts w:ascii="Arial" w:cs="Arial" w:eastAsia="Arial" w:hAnsi="Arial"/>
                <w:b w:val="false"/>
                <w:bCs w:val="false"/>
                <w:i w:val="false"/>
                <w:iCs w:val="false"/>
                <w:sz w:val="16"/>
                <w:szCs w:val="16"/>
              </w:rPr>
              <w:t xml:space="preserve">Repack reversal permitted only while output stock remains unsold</w:t>
            </w:r>
          </w:p>
        </w:tc>
        <w:tc>
          <w:tcPr>
            <w:tcW w:type="dxa" w:w="3000"/>
            <w:tcBorders>
              <w:top w:val="single" w:color="B8C4D0" w:sz="4"/>
              <w:left w:val="single" w:color="B8C4D0" w:sz="4"/>
              <w:bottom w:val="single" w:color="B8C4D0" w:sz="4"/>
              <w:right w:val="single" w:color="B8C4D0" w:sz="4"/>
            </w:tcBorders>
            <w:tcMar>
              <w:top w:type="dxa" w:w="40"/>
              <w:left w:type="dxa" w:w="80"/>
              <w:bottom w:type="dxa" w:w="40"/>
              <w:right w:type="dxa" w:w="80"/>
            </w:tcMar>
          </w:tcPr>
          <w:p>
            <w:pPr>
              <w:spacing w:after="0"/>
            </w:pPr>
            <w:r>
              <w:rPr>
                <w:rFonts w:ascii="Arial" w:cs="Arial" w:eastAsia="Arial" w:hAnsi="Arial"/>
                <w:b w:val="false"/>
                <w:bCs w:val="false"/>
                <w:i w:val="false"/>
                <w:iCs w:val="false"/>
                <w:sz w:val="16"/>
                <w:szCs w:val="16"/>
              </w:rPr>
              <w:t xml:space="preserve">Doc 25 §3.6 (output lot untouched)</w:t>
            </w:r>
          </w:p>
        </w:tc>
        <w:tc>
          <w:tcPr>
            <w:tcW w:type="dxa" w:w="2840"/>
            <w:tcBorders>
              <w:top w:val="single" w:color="B8C4D0" w:sz="4"/>
              <w:left w:val="single" w:color="B8C4D0" w:sz="4"/>
              <w:bottom w:val="single" w:color="B8C4D0" w:sz="4"/>
              <w:right w:val="single" w:color="B8C4D0" w:sz="4"/>
            </w:tcBorders>
            <w:tcMar>
              <w:top w:type="dxa" w:w="40"/>
              <w:left w:type="dxa" w:w="80"/>
              <w:bottom w:type="dxa" w:w="40"/>
              <w:right w:type="dxa" w:w="80"/>
            </w:tcMar>
          </w:tcPr>
          <w:p>
            <w:pPr>
              <w:spacing w:after="0"/>
            </w:pPr>
            <w:r>
              <w:rPr>
                <w:rFonts w:ascii="Arial" w:cs="Arial" w:eastAsia="Arial" w:hAnsi="Arial"/>
                <w:b w:val="false"/>
                <w:bCs w:val="false"/>
                <w:i w:val="false"/>
                <w:iCs w:val="false"/>
                <w:sz w:val="16"/>
                <w:szCs w:val="16"/>
              </w:rPr>
              <w:t xml:space="preserve">Stands</w:t>
            </w:r>
          </w:p>
        </w:tc>
      </w:tr>
      <w:tr>
        <w:tc>
          <w:tcPr>
            <w:tcW w:type="dxa" w:w="500"/>
            <w:tcBorders>
              <w:top w:val="single" w:color="B8C4D0" w:sz="4"/>
              <w:left w:val="single" w:color="B8C4D0" w:sz="4"/>
              <w:bottom w:val="single" w:color="B8C4D0" w:sz="4"/>
              <w:right w:val="single" w:color="B8C4D0" w:sz="4"/>
            </w:tcBorders>
            <w:tcMar>
              <w:top w:type="dxa" w:w="40"/>
              <w:left w:type="dxa" w:w="80"/>
              <w:bottom w:type="dxa" w:w="40"/>
              <w:right w:type="dxa" w:w="80"/>
            </w:tcMar>
          </w:tcPr>
          <w:p>
            <w:pPr>
              <w:spacing w:after="0"/>
            </w:pPr>
            <w:r>
              <w:rPr>
                <w:rFonts w:ascii="Arial" w:cs="Arial" w:eastAsia="Arial" w:hAnsi="Arial"/>
                <w:b w:val="false"/>
                <w:bCs w:val="false"/>
                <w:i w:val="false"/>
                <w:iCs w:val="false"/>
                <w:sz w:val="16"/>
                <w:szCs w:val="16"/>
              </w:rPr>
              <w:t xml:space="preserve">4</w:t>
            </w:r>
          </w:p>
        </w:tc>
        <w:tc>
          <w:tcPr>
            <w:tcW w:type="dxa" w:w="3300"/>
            <w:tcBorders>
              <w:top w:val="single" w:color="B8C4D0" w:sz="4"/>
              <w:left w:val="single" w:color="B8C4D0" w:sz="4"/>
              <w:bottom w:val="single" w:color="B8C4D0" w:sz="4"/>
              <w:right w:val="single" w:color="B8C4D0" w:sz="4"/>
            </w:tcBorders>
            <w:tcMar>
              <w:top w:type="dxa" w:w="40"/>
              <w:left w:type="dxa" w:w="80"/>
              <w:bottom w:type="dxa" w:w="40"/>
              <w:right w:type="dxa" w:w="80"/>
            </w:tcMar>
          </w:tcPr>
          <w:p>
            <w:pPr>
              <w:spacing w:after="0"/>
            </w:pPr>
            <w:r>
              <w:rPr>
                <w:rFonts w:ascii="Arial" w:cs="Arial" w:eastAsia="Arial" w:hAnsi="Arial"/>
                <w:b w:val="false"/>
                <w:bCs w:val="false"/>
                <w:i w:val="false"/>
                <w:iCs w:val="false"/>
                <w:sz w:val="16"/>
                <w:szCs w:val="16"/>
              </w:rPr>
              <w:t xml:space="preserve">Recipe-first repacking; ad-hoc conversion needs higher permission</w:t>
            </w:r>
          </w:p>
        </w:tc>
        <w:tc>
          <w:tcPr>
            <w:tcW w:type="dxa" w:w="3000"/>
            <w:tcBorders>
              <w:top w:val="single" w:color="B8C4D0" w:sz="4"/>
              <w:left w:val="single" w:color="B8C4D0" w:sz="4"/>
              <w:bottom w:val="single" w:color="B8C4D0" w:sz="4"/>
              <w:right w:val="single" w:color="B8C4D0" w:sz="4"/>
            </w:tcBorders>
            <w:tcMar>
              <w:top w:type="dxa" w:w="40"/>
              <w:left w:type="dxa" w:w="80"/>
              <w:bottom w:type="dxa" w:w="40"/>
              <w:right w:type="dxa" w:w="80"/>
            </w:tcMar>
          </w:tcPr>
          <w:p>
            <w:pPr>
              <w:spacing w:after="0"/>
            </w:pPr>
            <w:r>
              <w:rPr>
                <w:rFonts w:ascii="Arial" w:cs="Arial" w:eastAsia="Arial" w:hAnsi="Arial"/>
                <w:b w:val="false"/>
                <w:bCs w:val="false"/>
                <w:i w:val="false"/>
                <w:iCs w:val="false"/>
                <w:sz w:val="16"/>
                <w:szCs w:val="16"/>
              </w:rPr>
              <w:t xml:space="preserve">Doc 25 (recipes); ad-hoc conversion not built in v1</w:t>
            </w:r>
          </w:p>
        </w:tc>
        <w:tc>
          <w:tcPr>
            <w:tcW w:type="dxa" w:w="2840"/>
            <w:tcBorders>
              <w:top w:val="single" w:color="B8C4D0" w:sz="4"/>
              <w:left w:val="single" w:color="B8C4D0" w:sz="4"/>
              <w:bottom w:val="single" w:color="B8C4D0" w:sz="4"/>
              <w:right w:val="single" w:color="B8C4D0" w:sz="4"/>
            </w:tcBorders>
            <w:tcMar>
              <w:top w:type="dxa" w:w="40"/>
              <w:left w:type="dxa" w:w="80"/>
              <w:bottom w:type="dxa" w:w="40"/>
              <w:right w:type="dxa" w:w="80"/>
            </w:tcMar>
          </w:tcPr>
          <w:p>
            <w:pPr>
              <w:spacing w:after="0"/>
            </w:pPr>
            <w:r>
              <w:rPr>
                <w:rFonts w:ascii="Arial" w:cs="Arial" w:eastAsia="Arial" w:hAnsi="Arial"/>
                <w:b w:val="false"/>
                <w:bCs w:val="false"/>
                <w:i w:val="false"/>
                <w:iCs w:val="false"/>
                <w:sz w:val="16"/>
                <w:szCs w:val="16"/>
              </w:rPr>
              <w:t xml:space="preserve">Stands; ad-hoc path deferred to doc 20 Appendix A</w:t>
            </w:r>
          </w:p>
        </w:tc>
      </w:tr>
      <w:tr>
        <w:tc>
          <w:tcPr>
            <w:tcW w:type="dxa" w:w="500"/>
            <w:tcBorders>
              <w:top w:val="single" w:color="B8C4D0" w:sz="4"/>
              <w:left w:val="single" w:color="B8C4D0" w:sz="4"/>
              <w:bottom w:val="single" w:color="B8C4D0" w:sz="4"/>
              <w:right w:val="single" w:color="B8C4D0" w:sz="4"/>
            </w:tcBorders>
            <w:tcMar>
              <w:top w:type="dxa" w:w="40"/>
              <w:left w:type="dxa" w:w="80"/>
              <w:bottom w:type="dxa" w:w="40"/>
              <w:right w:type="dxa" w:w="80"/>
            </w:tcMar>
          </w:tcPr>
          <w:p>
            <w:pPr>
              <w:spacing w:after="0"/>
            </w:pPr>
            <w:r>
              <w:rPr>
                <w:rFonts w:ascii="Arial" w:cs="Arial" w:eastAsia="Arial" w:hAnsi="Arial"/>
                <w:b w:val="false"/>
                <w:bCs w:val="false"/>
                <w:i w:val="false"/>
                <w:iCs w:val="false"/>
                <w:sz w:val="16"/>
                <w:szCs w:val="16"/>
              </w:rPr>
              <w:t xml:space="preserve">5</w:t>
            </w:r>
          </w:p>
        </w:tc>
        <w:tc>
          <w:tcPr>
            <w:tcW w:type="dxa" w:w="3300"/>
            <w:tcBorders>
              <w:top w:val="single" w:color="B8C4D0" w:sz="4"/>
              <w:left w:val="single" w:color="B8C4D0" w:sz="4"/>
              <w:bottom w:val="single" w:color="B8C4D0" w:sz="4"/>
              <w:right w:val="single" w:color="B8C4D0" w:sz="4"/>
            </w:tcBorders>
            <w:tcMar>
              <w:top w:type="dxa" w:w="40"/>
              <w:left w:type="dxa" w:w="80"/>
              <w:bottom w:type="dxa" w:w="40"/>
              <w:right w:type="dxa" w:w="80"/>
            </w:tcMar>
          </w:tcPr>
          <w:p>
            <w:pPr>
              <w:spacing w:after="0"/>
            </w:pPr>
            <w:r>
              <w:rPr>
                <w:rFonts w:ascii="Arial" w:cs="Arial" w:eastAsia="Arial" w:hAnsi="Arial"/>
                <w:b w:val="false"/>
                <w:bCs w:val="false"/>
                <w:i w:val="false"/>
                <w:iCs w:val="false"/>
                <w:sz w:val="16"/>
                <w:szCs w:val="16"/>
              </w:rPr>
              <w:t xml:space="preserve">Recipes shareable via the same promote-to-shared flow as SKUs</w:t>
            </w:r>
          </w:p>
        </w:tc>
        <w:tc>
          <w:tcPr>
            <w:tcW w:type="dxa" w:w="3000"/>
            <w:tcBorders>
              <w:top w:val="single" w:color="B8C4D0" w:sz="4"/>
              <w:left w:val="single" w:color="B8C4D0" w:sz="4"/>
              <w:bottom w:val="single" w:color="B8C4D0" w:sz="4"/>
              <w:right w:val="single" w:color="B8C4D0" w:sz="4"/>
            </w:tcBorders>
            <w:tcMar>
              <w:top w:type="dxa" w:w="40"/>
              <w:left w:type="dxa" w:w="80"/>
              <w:bottom w:type="dxa" w:w="40"/>
              <w:right w:type="dxa" w:w="80"/>
            </w:tcMar>
          </w:tcPr>
          <w:p>
            <w:pPr>
              <w:spacing w:after="0"/>
            </w:pPr>
            <w:r>
              <w:rPr>
                <w:rFonts w:ascii="Arial" w:cs="Arial" w:eastAsia="Arial" w:hAnsi="Arial"/>
                <w:b w:val="false"/>
                <w:bCs w:val="false"/>
                <w:i w:val="false"/>
                <w:iCs w:val="false"/>
                <w:sz w:val="16"/>
                <w:szCs w:val="16"/>
              </w:rPr>
              <w:t xml:space="preserve">Not yet designed (recipes are entity-owned in doc 25)</w:t>
            </w:r>
          </w:p>
        </w:tc>
        <w:tc>
          <w:tcPr>
            <w:tcW w:type="dxa" w:w="2840"/>
            <w:tcBorders>
              <w:top w:val="single" w:color="B8C4D0" w:sz="4"/>
              <w:left w:val="single" w:color="B8C4D0" w:sz="4"/>
              <w:bottom w:val="single" w:color="B8C4D0" w:sz="4"/>
              <w:right w:val="single" w:color="B8C4D0" w:sz="4"/>
            </w:tcBorders>
            <w:tcMar>
              <w:top w:type="dxa" w:w="40"/>
              <w:left w:type="dxa" w:w="80"/>
              <w:bottom w:type="dxa" w:w="40"/>
              <w:right w:type="dxa" w:w="80"/>
            </w:tcMar>
          </w:tcPr>
          <w:p>
            <w:pPr>
              <w:spacing w:after="0"/>
            </w:pPr>
            <w:r>
              <w:rPr>
                <w:rFonts w:ascii="Arial" w:cs="Arial" w:eastAsia="Arial" w:hAnsi="Arial"/>
                <w:b w:val="false"/>
                <w:bCs w:val="false"/>
                <w:i w:val="false"/>
                <w:iCs w:val="false"/>
                <w:sz w:val="16"/>
                <w:szCs w:val="16"/>
              </w:rPr>
              <w:t xml:space="preserve">Open (E-13): confirm whether recipe sharing is wanted in v1</w:t>
            </w:r>
          </w:p>
        </w:tc>
      </w:tr>
      <w:tr>
        <w:tc>
          <w:tcPr>
            <w:tcW w:type="dxa" w:w="500"/>
            <w:tcBorders>
              <w:top w:val="single" w:color="B8C4D0" w:sz="4"/>
              <w:left w:val="single" w:color="B8C4D0" w:sz="4"/>
              <w:bottom w:val="single" w:color="B8C4D0" w:sz="4"/>
              <w:right w:val="single" w:color="B8C4D0" w:sz="4"/>
            </w:tcBorders>
            <w:tcMar>
              <w:top w:type="dxa" w:w="40"/>
              <w:left w:type="dxa" w:w="80"/>
              <w:bottom w:type="dxa" w:w="40"/>
              <w:right w:type="dxa" w:w="80"/>
            </w:tcMar>
          </w:tcPr>
          <w:p>
            <w:pPr>
              <w:spacing w:after="0"/>
            </w:pPr>
            <w:r>
              <w:rPr>
                <w:rFonts w:ascii="Arial" w:cs="Arial" w:eastAsia="Arial" w:hAnsi="Arial"/>
                <w:b w:val="false"/>
                <w:bCs w:val="false"/>
                <w:i w:val="false"/>
                <w:iCs w:val="false"/>
                <w:sz w:val="16"/>
                <w:szCs w:val="16"/>
              </w:rPr>
              <w:t xml:space="preserve">6</w:t>
            </w:r>
          </w:p>
        </w:tc>
        <w:tc>
          <w:tcPr>
            <w:tcW w:type="dxa" w:w="3300"/>
            <w:tcBorders>
              <w:top w:val="single" w:color="B8C4D0" w:sz="4"/>
              <w:left w:val="single" w:color="B8C4D0" w:sz="4"/>
              <w:bottom w:val="single" w:color="B8C4D0" w:sz="4"/>
              <w:right w:val="single" w:color="B8C4D0" w:sz="4"/>
            </w:tcBorders>
            <w:tcMar>
              <w:top w:type="dxa" w:w="40"/>
              <w:left w:type="dxa" w:w="80"/>
              <w:bottom w:type="dxa" w:w="40"/>
              <w:right w:type="dxa" w:w="80"/>
            </w:tcMar>
          </w:tcPr>
          <w:p>
            <w:pPr>
              <w:spacing w:after="0"/>
            </w:pPr>
            <w:r>
              <w:rPr>
                <w:rFonts w:ascii="Arial" w:cs="Arial" w:eastAsia="Arial" w:hAnsi="Arial"/>
                <w:b w:val="false"/>
                <w:bCs w:val="false"/>
                <w:i w:val="false"/>
                <w:iCs w:val="false"/>
                <w:sz w:val="16"/>
                <w:szCs w:val="16"/>
              </w:rPr>
              <w:t xml:space="preserve">Cheque receipts release credit headroom provisionally; bounce = reversal + flag</w:t>
            </w:r>
          </w:p>
        </w:tc>
        <w:tc>
          <w:tcPr>
            <w:tcW w:type="dxa" w:w="3000"/>
            <w:tcBorders>
              <w:top w:val="single" w:color="B8C4D0" w:sz="4"/>
              <w:left w:val="single" w:color="B8C4D0" w:sz="4"/>
              <w:bottom w:val="single" w:color="B8C4D0" w:sz="4"/>
              <w:right w:val="single" w:color="B8C4D0" w:sz="4"/>
            </w:tcBorders>
            <w:tcMar>
              <w:top w:type="dxa" w:w="40"/>
              <w:left w:type="dxa" w:w="80"/>
              <w:bottom w:type="dxa" w:w="40"/>
              <w:right w:type="dxa" w:w="80"/>
            </w:tcMar>
          </w:tcPr>
          <w:p>
            <w:pPr>
              <w:spacing w:after="0"/>
            </w:pPr>
            <w:r>
              <w:rPr>
                <w:rFonts w:ascii="Arial" w:cs="Arial" w:eastAsia="Arial" w:hAnsi="Arial"/>
                <w:b w:val="false"/>
                <w:bCs w:val="false"/>
                <w:i w:val="false"/>
                <w:iCs w:val="false"/>
                <w:sz w:val="16"/>
                <w:szCs w:val="16"/>
              </w:rPr>
              <w:t xml:space="preserve">Doc 24 §3.7 and §4.6 (cheque sub-lifecycle; bounce reverses settlements; exposure recomputed)</w:t>
            </w:r>
          </w:p>
        </w:tc>
        <w:tc>
          <w:tcPr>
            <w:tcW w:type="dxa" w:w="2840"/>
            <w:tcBorders>
              <w:top w:val="single" w:color="B8C4D0" w:sz="4"/>
              <w:left w:val="single" w:color="B8C4D0" w:sz="4"/>
              <w:bottom w:val="single" w:color="B8C4D0" w:sz="4"/>
              <w:right w:val="single" w:color="B8C4D0" w:sz="4"/>
            </w:tcBorders>
            <w:tcMar>
              <w:top w:type="dxa" w:w="40"/>
              <w:left w:type="dxa" w:w="80"/>
              <w:bottom w:type="dxa" w:w="40"/>
              <w:right w:type="dxa" w:w="80"/>
            </w:tcMar>
          </w:tcPr>
          <w:p>
            <w:pPr>
              <w:spacing w:after="0"/>
            </w:pPr>
            <w:r>
              <w:rPr>
                <w:rFonts w:ascii="Arial" w:cs="Arial" w:eastAsia="Arial" w:hAnsi="Arial"/>
                <w:b w:val="false"/>
                <w:bCs w:val="false"/>
                <w:i w:val="false"/>
                <w:iCs w:val="false"/>
                <w:sz w:val="16"/>
                <w:szCs w:val="16"/>
              </w:rPr>
              <w:t xml:space="preserve">Stands</w:t>
            </w:r>
          </w:p>
        </w:tc>
      </w:tr>
      <w:tr>
        <w:tc>
          <w:tcPr>
            <w:tcW w:type="dxa" w:w="500"/>
            <w:tcBorders>
              <w:top w:val="single" w:color="B8C4D0" w:sz="4"/>
              <w:left w:val="single" w:color="B8C4D0" w:sz="4"/>
              <w:bottom w:val="single" w:color="B8C4D0" w:sz="4"/>
              <w:right w:val="single" w:color="B8C4D0" w:sz="4"/>
            </w:tcBorders>
            <w:tcMar>
              <w:top w:type="dxa" w:w="40"/>
              <w:left w:type="dxa" w:w="80"/>
              <w:bottom w:type="dxa" w:w="40"/>
              <w:right w:type="dxa" w:w="80"/>
            </w:tcMar>
          </w:tcPr>
          <w:p>
            <w:pPr>
              <w:spacing w:after="0"/>
            </w:pPr>
            <w:r>
              <w:rPr>
                <w:rFonts w:ascii="Arial" w:cs="Arial" w:eastAsia="Arial" w:hAnsi="Arial"/>
                <w:b w:val="false"/>
                <w:bCs w:val="false"/>
                <w:i w:val="false"/>
                <w:iCs w:val="false"/>
                <w:sz w:val="16"/>
                <w:szCs w:val="16"/>
              </w:rPr>
              <w:t xml:space="preserve">7</w:t>
            </w:r>
          </w:p>
        </w:tc>
        <w:tc>
          <w:tcPr>
            <w:tcW w:type="dxa" w:w="3300"/>
            <w:tcBorders>
              <w:top w:val="single" w:color="B8C4D0" w:sz="4"/>
              <w:left w:val="single" w:color="B8C4D0" w:sz="4"/>
              <w:bottom w:val="single" w:color="B8C4D0" w:sz="4"/>
              <w:right w:val="single" w:color="B8C4D0" w:sz="4"/>
            </w:tcBorders>
            <w:tcMar>
              <w:top w:type="dxa" w:w="40"/>
              <w:left w:type="dxa" w:w="80"/>
              <w:bottom w:type="dxa" w:w="40"/>
              <w:right w:type="dxa" w:w="80"/>
            </w:tcMar>
          </w:tcPr>
          <w:p>
            <w:pPr>
              <w:spacing w:after="0"/>
            </w:pPr>
            <w:r>
              <w:rPr>
                <w:rFonts w:ascii="Arial" w:cs="Arial" w:eastAsia="Arial" w:hAnsi="Arial"/>
                <w:b w:val="false"/>
                <w:bCs w:val="false"/>
                <w:i w:val="false"/>
                <w:iCs w:val="false"/>
                <w:sz w:val="16"/>
                <w:szCs w:val="16"/>
              </w:rPr>
              <w:t xml:space="preserve">Phase-1 customer credit: no interest, no guarantors</w:t>
            </w:r>
          </w:p>
        </w:tc>
        <w:tc>
          <w:tcPr>
            <w:tcW w:type="dxa" w:w="3000"/>
            <w:tcBorders>
              <w:top w:val="single" w:color="B8C4D0" w:sz="4"/>
              <w:left w:val="single" w:color="B8C4D0" w:sz="4"/>
              <w:bottom w:val="single" w:color="B8C4D0" w:sz="4"/>
              <w:right w:val="single" w:color="B8C4D0" w:sz="4"/>
            </w:tcBorders>
            <w:tcMar>
              <w:top w:type="dxa" w:w="40"/>
              <w:left w:type="dxa" w:w="80"/>
              <w:bottom w:type="dxa" w:w="40"/>
              <w:right w:type="dxa" w:w="80"/>
            </w:tcMar>
          </w:tcPr>
          <w:p>
            <w:pPr>
              <w:spacing w:after="0"/>
            </w:pPr>
            <w:r>
              <w:rPr>
                <w:rFonts w:ascii="Arial" w:cs="Arial" w:eastAsia="Arial" w:hAnsi="Arial"/>
                <w:b w:val="false"/>
                <w:bCs w:val="false"/>
                <w:i w:val="false"/>
                <w:iCs w:val="false"/>
                <w:sz w:val="16"/>
                <w:szCs w:val="16"/>
              </w:rPr>
              <w:t xml:space="preserve">Doc 27 §1</w:t>
            </w:r>
          </w:p>
        </w:tc>
        <w:tc>
          <w:tcPr>
            <w:tcW w:type="dxa" w:w="2840"/>
            <w:tcBorders>
              <w:top w:val="single" w:color="B8C4D0" w:sz="4"/>
              <w:left w:val="single" w:color="B8C4D0" w:sz="4"/>
              <w:bottom w:val="single" w:color="B8C4D0" w:sz="4"/>
              <w:right w:val="single" w:color="B8C4D0" w:sz="4"/>
            </w:tcBorders>
            <w:tcMar>
              <w:top w:type="dxa" w:w="40"/>
              <w:left w:type="dxa" w:w="80"/>
              <w:bottom w:type="dxa" w:w="40"/>
              <w:right w:type="dxa" w:w="80"/>
            </w:tcMar>
          </w:tcPr>
          <w:p>
            <w:pPr>
              <w:spacing w:after="0"/>
            </w:pPr>
            <w:r>
              <w:rPr>
                <w:rFonts w:ascii="Arial" w:cs="Arial" w:eastAsia="Arial" w:hAnsi="Arial"/>
                <w:b w:val="false"/>
                <w:bCs w:val="false"/>
                <w:i w:val="false"/>
                <w:iCs w:val="false"/>
                <w:sz w:val="16"/>
                <w:szCs w:val="16"/>
              </w:rPr>
              <w:t xml:space="preserve">Stands</w:t>
            </w:r>
          </w:p>
        </w:tc>
      </w:tr>
      <w:tr>
        <w:tc>
          <w:tcPr>
            <w:tcW w:type="dxa" w:w="500"/>
            <w:tcBorders>
              <w:top w:val="single" w:color="B8C4D0" w:sz="4"/>
              <w:left w:val="single" w:color="B8C4D0" w:sz="4"/>
              <w:bottom w:val="single" w:color="B8C4D0" w:sz="4"/>
              <w:right w:val="single" w:color="B8C4D0" w:sz="4"/>
            </w:tcBorders>
            <w:tcMar>
              <w:top w:type="dxa" w:w="40"/>
              <w:left w:type="dxa" w:w="80"/>
              <w:bottom w:type="dxa" w:w="40"/>
              <w:right w:type="dxa" w:w="80"/>
            </w:tcMar>
          </w:tcPr>
          <w:p>
            <w:pPr>
              <w:spacing w:after="0"/>
            </w:pPr>
            <w:r>
              <w:rPr>
                <w:rFonts w:ascii="Arial" w:cs="Arial" w:eastAsia="Arial" w:hAnsi="Arial"/>
                <w:b w:val="false"/>
                <w:bCs w:val="false"/>
                <w:i w:val="false"/>
                <w:iCs w:val="false"/>
                <w:sz w:val="16"/>
                <w:szCs w:val="16"/>
              </w:rPr>
              <w:t xml:space="preserve">8</w:t>
            </w:r>
          </w:p>
        </w:tc>
        <w:tc>
          <w:tcPr>
            <w:tcW w:type="dxa" w:w="3300"/>
            <w:tcBorders>
              <w:top w:val="single" w:color="B8C4D0" w:sz="4"/>
              <w:left w:val="single" w:color="B8C4D0" w:sz="4"/>
              <w:bottom w:val="single" w:color="B8C4D0" w:sz="4"/>
              <w:right w:val="single" w:color="B8C4D0" w:sz="4"/>
            </w:tcBorders>
            <w:tcMar>
              <w:top w:type="dxa" w:w="40"/>
              <w:left w:type="dxa" w:w="80"/>
              <w:bottom w:type="dxa" w:w="40"/>
              <w:right w:type="dxa" w:w="80"/>
            </w:tcMar>
          </w:tcPr>
          <w:p>
            <w:pPr>
              <w:spacing w:after="0"/>
            </w:pPr>
            <w:r>
              <w:rPr>
                <w:rFonts w:ascii="Arial" w:cs="Arial" w:eastAsia="Arial" w:hAnsi="Arial"/>
                <w:b w:val="false"/>
                <w:bCs w:val="false"/>
                <w:i w:val="false"/>
                <w:iCs w:val="false"/>
                <w:sz w:val="16"/>
                <w:szCs w:val="16"/>
              </w:rPr>
              <w:t xml:space="preserve">NIC optional, and only for customers granted credit</w:t>
            </w:r>
          </w:p>
        </w:tc>
        <w:tc>
          <w:tcPr>
            <w:tcW w:type="dxa" w:w="3000"/>
            <w:tcBorders>
              <w:top w:val="single" w:color="B8C4D0" w:sz="4"/>
              <w:left w:val="single" w:color="B8C4D0" w:sz="4"/>
              <w:bottom w:val="single" w:color="B8C4D0" w:sz="4"/>
              <w:right w:val="single" w:color="B8C4D0" w:sz="4"/>
            </w:tcBorders>
            <w:tcMar>
              <w:top w:type="dxa" w:w="40"/>
              <w:left w:type="dxa" w:w="80"/>
              <w:bottom w:type="dxa" w:w="40"/>
              <w:right w:type="dxa" w:w="80"/>
            </w:tcMar>
          </w:tcPr>
          <w:p>
            <w:pPr>
              <w:spacing w:after="0"/>
            </w:pPr>
            <w:r>
              <w:rPr>
                <w:rFonts w:ascii="Arial" w:cs="Arial" w:eastAsia="Arial" w:hAnsi="Arial"/>
                <w:b w:val="false"/>
                <w:bCs w:val="false"/>
                <w:i w:val="false"/>
                <w:iCs w:val="false"/>
                <w:sz w:val="16"/>
                <w:szCs w:val="16"/>
              </w:rPr>
              <w:t xml:space="preserve">Doc 27 §3.1 (hash plus last four when credit granted)</w:t>
            </w:r>
          </w:p>
        </w:tc>
        <w:tc>
          <w:tcPr>
            <w:tcW w:type="dxa" w:w="2840"/>
            <w:tcBorders>
              <w:top w:val="single" w:color="B8C4D0" w:sz="4"/>
              <w:left w:val="single" w:color="B8C4D0" w:sz="4"/>
              <w:bottom w:val="single" w:color="B8C4D0" w:sz="4"/>
              <w:right w:val="single" w:color="B8C4D0" w:sz="4"/>
            </w:tcBorders>
            <w:tcMar>
              <w:top w:type="dxa" w:w="40"/>
              <w:left w:type="dxa" w:w="80"/>
              <w:bottom w:type="dxa" w:w="40"/>
              <w:right w:type="dxa" w:w="80"/>
            </w:tcMar>
          </w:tcPr>
          <w:p>
            <w:pPr>
              <w:spacing w:after="0"/>
            </w:pPr>
            <w:r>
              <w:rPr>
                <w:rFonts w:ascii="Arial" w:cs="Arial" w:eastAsia="Arial" w:hAnsi="Arial"/>
                <w:b w:val="false"/>
                <w:bCs w:val="false"/>
                <w:i w:val="false"/>
                <w:iCs w:val="false"/>
                <w:sz w:val="16"/>
                <w:szCs w:val="16"/>
              </w:rPr>
              <w:t xml:space="preserve">Stands; wording with Federation legal (L-06)</w:t>
            </w:r>
          </w:p>
        </w:tc>
      </w:tr>
      <w:tr>
        <w:tc>
          <w:tcPr>
            <w:tcW w:type="dxa" w:w="500"/>
            <w:tcBorders>
              <w:top w:val="single" w:color="B8C4D0" w:sz="4"/>
              <w:left w:val="single" w:color="B8C4D0" w:sz="4"/>
              <w:bottom w:val="single" w:color="B8C4D0" w:sz="4"/>
              <w:right w:val="single" w:color="B8C4D0" w:sz="4"/>
            </w:tcBorders>
            <w:tcMar>
              <w:top w:type="dxa" w:w="40"/>
              <w:left w:type="dxa" w:w="80"/>
              <w:bottom w:type="dxa" w:w="40"/>
              <w:right w:type="dxa" w:w="80"/>
            </w:tcMar>
          </w:tcPr>
          <w:p>
            <w:pPr>
              <w:spacing w:after="0"/>
            </w:pPr>
            <w:r>
              <w:rPr>
                <w:rFonts w:ascii="Arial" w:cs="Arial" w:eastAsia="Arial" w:hAnsi="Arial"/>
                <w:b w:val="false"/>
                <w:bCs w:val="false"/>
                <w:i w:val="false"/>
                <w:iCs w:val="false"/>
                <w:sz w:val="16"/>
                <w:szCs w:val="16"/>
              </w:rPr>
              <w:t xml:space="preserve">9</w:t>
            </w:r>
          </w:p>
        </w:tc>
        <w:tc>
          <w:tcPr>
            <w:tcW w:type="dxa" w:w="3300"/>
            <w:tcBorders>
              <w:top w:val="single" w:color="B8C4D0" w:sz="4"/>
              <w:left w:val="single" w:color="B8C4D0" w:sz="4"/>
              <w:bottom w:val="single" w:color="B8C4D0" w:sz="4"/>
              <w:right w:val="single" w:color="B8C4D0" w:sz="4"/>
            </w:tcBorders>
            <w:tcMar>
              <w:top w:type="dxa" w:w="40"/>
              <w:left w:type="dxa" w:w="80"/>
              <w:bottom w:type="dxa" w:w="40"/>
              <w:right w:type="dxa" w:w="80"/>
            </w:tcMar>
          </w:tcPr>
          <w:p>
            <w:pPr>
              <w:spacing w:after="0"/>
            </w:pPr>
            <w:r>
              <w:rPr>
                <w:rFonts w:ascii="Arial" w:cs="Arial" w:eastAsia="Arial" w:hAnsi="Arial"/>
                <w:b w:val="false"/>
                <w:bCs w:val="false"/>
                <w:i w:val="false"/>
                <w:iCs w:val="false"/>
                <w:sz w:val="16"/>
                <w:szCs w:val="16"/>
              </w:rPr>
              <w:t xml:space="preserve">Offline write-offs captured as drafts, approved online</w:t>
            </w:r>
          </w:p>
        </w:tc>
        <w:tc>
          <w:tcPr>
            <w:tcW w:type="dxa" w:w="3000"/>
            <w:tcBorders>
              <w:top w:val="single" w:color="B8C4D0" w:sz="4"/>
              <w:left w:val="single" w:color="B8C4D0" w:sz="4"/>
              <w:bottom w:val="single" w:color="B8C4D0" w:sz="4"/>
              <w:right w:val="single" w:color="B8C4D0" w:sz="4"/>
            </w:tcBorders>
            <w:tcMar>
              <w:top w:type="dxa" w:w="40"/>
              <w:left w:type="dxa" w:w="80"/>
              <w:bottom w:type="dxa" w:w="40"/>
              <w:right w:type="dxa" w:w="80"/>
            </w:tcMar>
          </w:tcPr>
          <w:p>
            <w:pPr>
              <w:spacing w:after="0"/>
            </w:pPr>
            <w:r>
              <w:rPr>
                <w:rFonts w:ascii="Arial" w:cs="Arial" w:eastAsia="Arial" w:hAnsi="Arial"/>
                <w:b w:val="false"/>
                <w:bCs w:val="false"/>
                <w:i w:val="false"/>
                <w:iCs w:val="false"/>
                <w:sz w:val="16"/>
                <w:szCs w:val="16"/>
              </w:rPr>
              <w:t xml:space="preserve">Doc 25 §4.3; doc 26 §3.8</w:t>
            </w:r>
          </w:p>
        </w:tc>
        <w:tc>
          <w:tcPr>
            <w:tcW w:type="dxa" w:w="2840"/>
            <w:tcBorders>
              <w:top w:val="single" w:color="B8C4D0" w:sz="4"/>
              <w:left w:val="single" w:color="B8C4D0" w:sz="4"/>
              <w:bottom w:val="single" w:color="B8C4D0" w:sz="4"/>
              <w:right w:val="single" w:color="B8C4D0" w:sz="4"/>
            </w:tcBorders>
            <w:tcMar>
              <w:top w:type="dxa" w:w="40"/>
              <w:left w:type="dxa" w:w="80"/>
              <w:bottom w:type="dxa" w:w="40"/>
              <w:right w:type="dxa" w:w="80"/>
            </w:tcMar>
          </w:tcPr>
          <w:p>
            <w:pPr>
              <w:spacing w:after="0"/>
            </w:pPr>
            <w:r>
              <w:rPr>
                <w:rFonts w:ascii="Arial" w:cs="Arial" w:eastAsia="Arial" w:hAnsi="Arial"/>
                <w:b w:val="false"/>
                <w:bCs w:val="false"/>
                <w:i w:val="false"/>
                <w:iCs w:val="false"/>
                <w:sz w:val="16"/>
                <w:szCs w:val="16"/>
              </w:rPr>
              <w:t xml:space="preserve">Stands</w:t>
            </w:r>
          </w:p>
        </w:tc>
      </w:tr>
      <w:tr>
        <w:tc>
          <w:tcPr>
            <w:tcW w:type="dxa" w:w="500"/>
            <w:tcBorders>
              <w:top w:val="single" w:color="B8C4D0" w:sz="4"/>
              <w:left w:val="single" w:color="B8C4D0" w:sz="4"/>
              <w:bottom w:val="single" w:color="B8C4D0" w:sz="4"/>
              <w:right w:val="single" w:color="B8C4D0" w:sz="4"/>
            </w:tcBorders>
            <w:tcMar>
              <w:top w:type="dxa" w:w="40"/>
              <w:left w:type="dxa" w:w="80"/>
              <w:bottom w:type="dxa" w:w="40"/>
              <w:right w:type="dxa" w:w="80"/>
            </w:tcMar>
          </w:tcPr>
          <w:p>
            <w:pPr>
              <w:spacing w:after="0"/>
            </w:pPr>
            <w:r>
              <w:rPr>
                <w:rFonts w:ascii="Arial" w:cs="Arial" w:eastAsia="Arial" w:hAnsi="Arial"/>
                <w:b w:val="false"/>
                <w:bCs w:val="false"/>
                <w:i w:val="false"/>
                <w:iCs w:val="false"/>
                <w:sz w:val="16"/>
                <w:szCs w:val="16"/>
              </w:rPr>
              <w:t xml:space="preserve">10</w:t>
            </w:r>
          </w:p>
        </w:tc>
        <w:tc>
          <w:tcPr>
            <w:tcW w:type="dxa" w:w="3300"/>
            <w:tcBorders>
              <w:top w:val="single" w:color="B8C4D0" w:sz="4"/>
              <w:left w:val="single" w:color="B8C4D0" w:sz="4"/>
              <w:bottom w:val="single" w:color="B8C4D0" w:sz="4"/>
              <w:right w:val="single" w:color="B8C4D0" w:sz="4"/>
            </w:tcBorders>
            <w:tcMar>
              <w:top w:type="dxa" w:w="40"/>
              <w:left w:type="dxa" w:w="80"/>
              <w:bottom w:type="dxa" w:w="40"/>
              <w:right w:type="dxa" w:w="80"/>
            </w:tcMar>
          </w:tcPr>
          <w:p>
            <w:pPr>
              <w:spacing w:after="0"/>
            </w:pPr>
            <w:r>
              <w:rPr>
                <w:rFonts w:ascii="Arial" w:cs="Arial" w:eastAsia="Arial" w:hAnsi="Arial"/>
                <w:b w:val="false"/>
                <w:bCs w:val="false"/>
                <w:i w:val="false"/>
                <w:iCs w:val="false"/>
                <w:sz w:val="16"/>
                <w:szCs w:val="16"/>
              </w:rPr>
              <w:t xml:space="preserve">Idle-lock defaults: till 2–3 min / back office 10–15 min / admin 5 min</w:t>
            </w:r>
          </w:p>
        </w:tc>
        <w:tc>
          <w:tcPr>
            <w:tcW w:type="dxa" w:w="3000"/>
            <w:tcBorders>
              <w:top w:val="single" w:color="B8C4D0" w:sz="4"/>
              <w:left w:val="single" w:color="B8C4D0" w:sz="4"/>
              <w:bottom w:val="single" w:color="B8C4D0" w:sz="4"/>
              <w:right w:val="single" w:color="B8C4D0" w:sz="4"/>
            </w:tcBorders>
            <w:tcMar>
              <w:top w:type="dxa" w:w="40"/>
              <w:left w:type="dxa" w:w="80"/>
              <w:bottom w:type="dxa" w:w="40"/>
              <w:right w:type="dxa" w:w="80"/>
            </w:tcMar>
          </w:tcPr>
          <w:p>
            <w:pPr>
              <w:spacing w:after="0"/>
            </w:pPr>
            <w:r>
              <w:rPr>
                <w:rFonts w:ascii="Arial" w:cs="Arial" w:eastAsia="Arial" w:hAnsi="Arial"/>
                <w:b w:val="false"/>
                <w:bCs w:val="false"/>
                <w:i w:val="false"/>
                <w:iCs w:val="false"/>
                <w:sz w:val="16"/>
                <w:szCs w:val="16"/>
              </w:rPr>
              <w:t xml:space="preserve">Doc 21 §7 (2 / 3 / 10 / 5)</w:t>
            </w:r>
          </w:p>
        </w:tc>
        <w:tc>
          <w:tcPr>
            <w:tcW w:type="dxa" w:w="2840"/>
            <w:tcBorders>
              <w:top w:val="single" w:color="B8C4D0" w:sz="4"/>
              <w:left w:val="single" w:color="B8C4D0" w:sz="4"/>
              <w:bottom w:val="single" w:color="B8C4D0" w:sz="4"/>
              <w:right w:val="single" w:color="B8C4D0" w:sz="4"/>
            </w:tcBorders>
            <w:tcMar>
              <w:top w:type="dxa" w:w="40"/>
              <w:left w:type="dxa" w:w="80"/>
              <w:bottom w:type="dxa" w:w="40"/>
              <w:right w:type="dxa" w:w="80"/>
            </w:tcMar>
          </w:tcPr>
          <w:p>
            <w:pPr>
              <w:spacing w:after="0"/>
            </w:pPr>
            <w:r>
              <w:rPr>
                <w:rFonts w:ascii="Arial" w:cs="Arial" w:eastAsia="Arial" w:hAnsi="Arial"/>
                <w:b w:val="false"/>
                <w:bCs w:val="false"/>
                <w:i w:val="false"/>
                <w:iCs w:val="false"/>
                <w:sz w:val="16"/>
                <w:szCs w:val="16"/>
              </w:rPr>
              <w:t xml:space="preserve">Stands</w:t>
            </w:r>
          </w:p>
        </w:tc>
      </w:tr>
      <w:tr>
        <w:tc>
          <w:tcPr>
            <w:tcW w:type="dxa" w:w="500"/>
            <w:tcBorders>
              <w:top w:val="single" w:color="B8C4D0" w:sz="4"/>
              <w:left w:val="single" w:color="B8C4D0" w:sz="4"/>
              <w:bottom w:val="single" w:color="B8C4D0" w:sz="4"/>
              <w:right w:val="single" w:color="B8C4D0" w:sz="4"/>
            </w:tcBorders>
            <w:tcMar>
              <w:top w:type="dxa" w:w="40"/>
              <w:left w:type="dxa" w:w="80"/>
              <w:bottom w:type="dxa" w:w="40"/>
              <w:right w:type="dxa" w:w="80"/>
            </w:tcMar>
          </w:tcPr>
          <w:p>
            <w:pPr>
              <w:spacing w:after="0"/>
            </w:pPr>
            <w:r>
              <w:rPr>
                <w:rFonts w:ascii="Arial" w:cs="Arial" w:eastAsia="Arial" w:hAnsi="Arial"/>
                <w:b w:val="false"/>
                <w:bCs w:val="false"/>
                <w:i w:val="false"/>
                <w:iCs w:val="false"/>
                <w:sz w:val="16"/>
                <w:szCs w:val="16"/>
              </w:rPr>
              <w:t xml:space="preserve">11</w:t>
            </w:r>
          </w:p>
        </w:tc>
        <w:tc>
          <w:tcPr>
            <w:tcW w:type="dxa" w:w="3300"/>
            <w:tcBorders>
              <w:top w:val="single" w:color="B8C4D0" w:sz="4"/>
              <w:left w:val="single" w:color="B8C4D0" w:sz="4"/>
              <w:bottom w:val="single" w:color="B8C4D0" w:sz="4"/>
              <w:right w:val="single" w:color="B8C4D0" w:sz="4"/>
            </w:tcBorders>
            <w:tcMar>
              <w:top w:type="dxa" w:w="40"/>
              <w:left w:type="dxa" w:w="80"/>
              <w:bottom w:type="dxa" w:w="40"/>
              <w:right w:type="dxa" w:w="80"/>
            </w:tcMar>
          </w:tcPr>
          <w:p>
            <w:pPr>
              <w:spacing w:after="0"/>
            </w:pPr>
            <w:r>
              <w:rPr>
                <w:rFonts w:ascii="Arial" w:cs="Arial" w:eastAsia="Arial" w:hAnsi="Arial"/>
                <w:b w:val="false"/>
                <w:bCs w:val="false"/>
                <w:i w:val="false"/>
                <w:iCs w:val="false"/>
                <w:sz w:val="16"/>
                <w:szCs w:val="16"/>
              </w:rPr>
              <w:t xml:space="preserve">Cash-tender rounding to nearest rupee; card/account tenders exact</w:t>
            </w:r>
          </w:p>
        </w:tc>
        <w:tc>
          <w:tcPr>
            <w:tcW w:type="dxa" w:w="3000"/>
            <w:tcBorders>
              <w:top w:val="single" w:color="B8C4D0" w:sz="4"/>
              <w:left w:val="single" w:color="B8C4D0" w:sz="4"/>
              <w:bottom w:val="single" w:color="B8C4D0" w:sz="4"/>
              <w:right w:val="single" w:color="B8C4D0" w:sz="4"/>
            </w:tcBorders>
            <w:tcMar>
              <w:top w:type="dxa" w:w="40"/>
              <w:left w:type="dxa" w:w="80"/>
              <w:bottom w:type="dxa" w:w="40"/>
              <w:right w:type="dxa" w:w="80"/>
            </w:tcMar>
          </w:tcPr>
          <w:p>
            <w:pPr>
              <w:spacing w:after="0"/>
            </w:pPr>
            <w:r>
              <w:rPr>
                <w:rFonts w:ascii="Arial" w:cs="Arial" w:eastAsia="Arial" w:hAnsi="Arial"/>
                <w:b w:val="false"/>
                <w:bCs w:val="false"/>
                <w:i w:val="false"/>
                <w:iCs w:val="false"/>
                <w:sz w:val="16"/>
                <w:szCs w:val="16"/>
              </w:rPr>
              <w:t xml:space="preserve">Doc 23 §3.5; doc 26 §3.3</w:t>
            </w:r>
          </w:p>
        </w:tc>
        <w:tc>
          <w:tcPr>
            <w:tcW w:type="dxa" w:w="2840"/>
            <w:tcBorders>
              <w:top w:val="single" w:color="B8C4D0" w:sz="4"/>
              <w:left w:val="single" w:color="B8C4D0" w:sz="4"/>
              <w:bottom w:val="single" w:color="B8C4D0" w:sz="4"/>
              <w:right w:val="single" w:color="B8C4D0" w:sz="4"/>
            </w:tcBorders>
            <w:tcMar>
              <w:top w:type="dxa" w:w="40"/>
              <w:left w:type="dxa" w:w="80"/>
              <w:bottom w:type="dxa" w:w="40"/>
              <w:right w:type="dxa" w:w="80"/>
            </w:tcMar>
          </w:tcPr>
          <w:p>
            <w:pPr>
              <w:spacing w:after="0"/>
            </w:pPr>
            <w:r>
              <w:rPr>
                <w:rFonts w:ascii="Arial" w:cs="Arial" w:eastAsia="Arial" w:hAnsi="Arial"/>
                <w:b w:val="false"/>
                <w:bCs w:val="false"/>
                <w:i w:val="false"/>
                <w:iCs w:val="false"/>
                <w:sz w:val="16"/>
                <w:szCs w:val="16"/>
              </w:rPr>
              <w:t xml:space="preserve">Stands</w:t>
            </w:r>
          </w:p>
        </w:tc>
      </w:tr>
      <w:tr>
        <w:tc>
          <w:tcPr>
            <w:tcW w:type="dxa" w:w="500"/>
            <w:tcBorders>
              <w:top w:val="single" w:color="B8C4D0" w:sz="4"/>
              <w:left w:val="single" w:color="B8C4D0" w:sz="4"/>
              <w:bottom w:val="single" w:color="B8C4D0" w:sz="4"/>
              <w:right w:val="single" w:color="B8C4D0" w:sz="4"/>
            </w:tcBorders>
            <w:tcMar>
              <w:top w:type="dxa" w:w="40"/>
              <w:left w:type="dxa" w:w="80"/>
              <w:bottom w:type="dxa" w:w="40"/>
              <w:right w:type="dxa" w:w="80"/>
            </w:tcMar>
          </w:tcPr>
          <w:p>
            <w:pPr>
              <w:spacing w:after="0"/>
            </w:pPr>
            <w:r>
              <w:rPr>
                <w:rFonts w:ascii="Arial" w:cs="Arial" w:eastAsia="Arial" w:hAnsi="Arial"/>
                <w:b w:val="false"/>
                <w:bCs w:val="false"/>
                <w:i w:val="false"/>
                <w:iCs w:val="false"/>
                <w:sz w:val="16"/>
                <w:szCs w:val="16"/>
              </w:rPr>
              <w:t xml:space="preserve">12</w:t>
            </w:r>
          </w:p>
        </w:tc>
        <w:tc>
          <w:tcPr>
            <w:tcW w:type="dxa" w:w="3300"/>
            <w:tcBorders>
              <w:top w:val="single" w:color="B8C4D0" w:sz="4"/>
              <w:left w:val="single" w:color="B8C4D0" w:sz="4"/>
              <w:bottom w:val="single" w:color="B8C4D0" w:sz="4"/>
              <w:right w:val="single" w:color="B8C4D0" w:sz="4"/>
            </w:tcBorders>
            <w:tcMar>
              <w:top w:type="dxa" w:w="40"/>
              <w:left w:type="dxa" w:w="80"/>
              <w:bottom w:type="dxa" w:w="40"/>
              <w:right w:type="dxa" w:w="80"/>
            </w:tcMar>
          </w:tcPr>
          <w:p>
            <w:pPr>
              <w:spacing w:after="0"/>
            </w:pPr>
            <w:r>
              <w:rPr>
                <w:rFonts w:ascii="Arial" w:cs="Arial" w:eastAsia="Arial" w:hAnsi="Arial"/>
                <w:b w:val="false"/>
                <w:bCs w:val="false"/>
                <w:i w:val="false"/>
                <w:iCs w:val="false"/>
                <w:sz w:val="16"/>
                <w:szCs w:val="16"/>
              </w:rPr>
              <w:t xml:space="preserve">English short name mandatory on every SKU</w:t>
            </w:r>
          </w:p>
        </w:tc>
        <w:tc>
          <w:tcPr>
            <w:tcW w:type="dxa" w:w="3000"/>
            <w:tcBorders>
              <w:top w:val="single" w:color="B8C4D0" w:sz="4"/>
              <w:left w:val="single" w:color="B8C4D0" w:sz="4"/>
              <w:bottom w:val="single" w:color="B8C4D0" w:sz="4"/>
              <w:right w:val="single" w:color="B8C4D0" w:sz="4"/>
            </w:tcBorders>
            <w:tcMar>
              <w:top w:type="dxa" w:w="40"/>
              <w:left w:type="dxa" w:w="80"/>
              <w:bottom w:type="dxa" w:w="40"/>
              <w:right w:type="dxa" w:w="80"/>
            </w:tcMar>
          </w:tcPr>
          <w:p>
            <w:pPr>
              <w:spacing w:after="0"/>
            </w:pPr>
            <w:r>
              <w:rPr>
                <w:rFonts w:ascii="Arial" w:cs="Arial" w:eastAsia="Arial" w:hAnsi="Arial"/>
                <w:b w:val="false"/>
                <w:bCs w:val="false"/>
                <w:i w:val="false"/>
                <w:iCs w:val="false"/>
                <w:sz w:val="16"/>
                <w:szCs w:val="16"/>
              </w:rPr>
              <w:t xml:space="preserve">Doc 22 §3.1 (B-I1)</w:t>
            </w:r>
          </w:p>
        </w:tc>
        <w:tc>
          <w:tcPr>
            <w:tcW w:type="dxa" w:w="2840"/>
            <w:tcBorders>
              <w:top w:val="single" w:color="B8C4D0" w:sz="4"/>
              <w:left w:val="single" w:color="B8C4D0" w:sz="4"/>
              <w:bottom w:val="single" w:color="B8C4D0" w:sz="4"/>
              <w:right w:val="single" w:color="B8C4D0" w:sz="4"/>
            </w:tcBorders>
            <w:tcMar>
              <w:top w:type="dxa" w:w="40"/>
              <w:left w:type="dxa" w:w="80"/>
              <w:bottom w:type="dxa" w:w="40"/>
              <w:right w:type="dxa" w:w="80"/>
            </w:tcMar>
          </w:tcPr>
          <w:p>
            <w:pPr>
              <w:spacing w:after="0"/>
            </w:pPr>
            <w:r>
              <w:rPr>
                <w:rFonts w:ascii="Arial" w:cs="Arial" w:eastAsia="Arial" w:hAnsi="Arial"/>
                <w:b w:val="false"/>
                <w:bCs w:val="false"/>
                <w:i w:val="false"/>
                <w:iCs w:val="false"/>
                <w:sz w:val="16"/>
                <w:szCs w:val="16"/>
              </w:rPr>
              <w:t xml:space="preserve">Stands</w:t>
            </w:r>
          </w:p>
        </w:tc>
      </w:tr>
      <w:tr>
        <w:tc>
          <w:tcPr>
            <w:tcW w:type="dxa" w:w="500"/>
            <w:tcBorders>
              <w:top w:val="single" w:color="B8C4D0" w:sz="4"/>
              <w:left w:val="single" w:color="B8C4D0" w:sz="4"/>
              <w:bottom w:val="single" w:color="B8C4D0" w:sz="4"/>
              <w:right w:val="single" w:color="B8C4D0" w:sz="4"/>
            </w:tcBorders>
            <w:tcMar>
              <w:top w:type="dxa" w:w="40"/>
              <w:left w:type="dxa" w:w="80"/>
              <w:bottom w:type="dxa" w:w="40"/>
              <w:right w:type="dxa" w:w="80"/>
            </w:tcMar>
          </w:tcPr>
          <w:p>
            <w:pPr>
              <w:spacing w:after="0"/>
            </w:pPr>
            <w:r>
              <w:rPr>
                <w:rFonts w:ascii="Arial" w:cs="Arial" w:eastAsia="Arial" w:hAnsi="Arial"/>
                <w:b w:val="false"/>
                <w:bCs w:val="false"/>
                <w:i w:val="false"/>
                <w:iCs w:val="false"/>
                <w:sz w:val="16"/>
                <w:szCs w:val="16"/>
              </w:rPr>
              <w:t xml:space="preserve">13</w:t>
            </w:r>
          </w:p>
        </w:tc>
        <w:tc>
          <w:tcPr>
            <w:tcW w:type="dxa" w:w="3300"/>
            <w:tcBorders>
              <w:top w:val="single" w:color="B8C4D0" w:sz="4"/>
              <w:left w:val="single" w:color="B8C4D0" w:sz="4"/>
              <w:bottom w:val="single" w:color="B8C4D0" w:sz="4"/>
              <w:right w:val="single" w:color="B8C4D0" w:sz="4"/>
            </w:tcBorders>
            <w:tcMar>
              <w:top w:type="dxa" w:w="40"/>
              <w:left w:type="dxa" w:w="80"/>
              <w:bottom w:type="dxa" w:w="40"/>
              <w:right w:type="dxa" w:w="80"/>
            </w:tcMar>
          </w:tcPr>
          <w:p>
            <w:pPr>
              <w:spacing w:after="0"/>
            </w:pPr>
            <w:r>
              <w:rPr>
                <w:rFonts w:ascii="Arial" w:cs="Arial" w:eastAsia="Arial" w:hAnsi="Arial"/>
                <w:b w:val="false"/>
                <w:bCs w:val="false"/>
                <w:i w:val="false"/>
                <w:iCs w:val="false"/>
                <w:sz w:val="16"/>
                <w:szCs w:val="16"/>
              </w:rPr>
              <w:t xml:space="preserve">No discretionary POS discount of any kind — rule engine only (ADR-14)</w:t>
            </w:r>
          </w:p>
        </w:tc>
        <w:tc>
          <w:tcPr>
            <w:tcW w:type="dxa" w:w="3000"/>
            <w:tcBorders>
              <w:top w:val="single" w:color="B8C4D0" w:sz="4"/>
              <w:left w:val="single" w:color="B8C4D0" w:sz="4"/>
              <w:bottom w:val="single" w:color="B8C4D0" w:sz="4"/>
              <w:right w:val="single" w:color="B8C4D0" w:sz="4"/>
            </w:tcBorders>
            <w:tcMar>
              <w:top w:type="dxa" w:w="40"/>
              <w:left w:type="dxa" w:w="80"/>
              <w:bottom w:type="dxa" w:w="40"/>
              <w:right w:type="dxa" w:w="80"/>
            </w:tcMar>
          </w:tcPr>
          <w:p>
            <w:pPr>
              <w:spacing w:after="0"/>
            </w:pPr>
            <w:r>
              <w:rPr>
                <w:rFonts w:ascii="Arial" w:cs="Arial" w:eastAsia="Arial" w:hAnsi="Arial"/>
                <w:b w:val="false"/>
                <w:bCs w:val="false"/>
                <w:i w:val="false"/>
                <w:iCs w:val="false"/>
                <w:sz w:val="16"/>
                <w:szCs w:val="16"/>
              </w:rPr>
              <w:t xml:space="preserve">Doc 23; doc 26 §1</w:t>
            </w:r>
          </w:p>
        </w:tc>
        <w:tc>
          <w:tcPr>
            <w:tcW w:type="dxa" w:w="2840"/>
            <w:tcBorders>
              <w:top w:val="single" w:color="B8C4D0" w:sz="4"/>
              <w:left w:val="single" w:color="B8C4D0" w:sz="4"/>
              <w:bottom w:val="single" w:color="B8C4D0" w:sz="4"/>
              <w:right w:val="single" w:color="B8C4D0" w:sz="4"/>
            </w:tcBorders>
            <w:tcMar>
              <w:top w:type="dxa" w:w="40"/>
              <w:left w:type="dxa" w:w="80"/>
              <w:bottom w:type="dxa" w:w="40"/>
              <w:right w:type="dxa" w:w="80"/>
            </w:tcMar>
          </w:tcPr>
          <w:p>
            <w:pPr>
              <w:spacing w:after="0"/>
            </w:pPr>
            <w:r>
              <w:rPr>
                <w:rFonts w:ascii="Arial" w:cs="Arial" w:eastAsia="Arial" w:hAnsi="Arial"/>
                <w:b w:val="false"/>
                <w:bCs w:val="false"/>
                <w:i w:val="false"/>
                <w:iCs w:val="false"/>
                <w:sz w:val="16"/>
                <w:szCs w:val="16"/>
              </w:rPr>
              <w:t xml:space="preserve">Stands</w:t>
            </w:r>
          </w:p>
        </w:tc>
      </w:tr>
    </w:tbl>
    <w:p>
      <w:pPr>
        <w:pStyle w:val="Heading1"/>
        <w:spacing w:after="120" w:before="240"/>
      </w:pPr>
      <w:r>
        <w:rPr>
          <w:rFonts w:ascii="Arial" w:cs="Arial" w:eastAsia="Arial" w:hAnsi="Arial"/>
          <w:b/>
          <w:bCs/>
          <w:i w:val="false"/>
          <w:iCs w:val="false"/>
          <w:color w:val="1F3A5F"/>
          <w:sz w:val="28"/>
          <w:szCs w:val="28"/>
        </w:rPr>
        <w:t xml:space="preserve">3. Open items by decider</w:t>
      </w:r>
    </w:p>
    <w:p>
      <w:pPr>
        <w:pStyle w:val="Heading2"/>
        <w:spacing w:after="80" w:before="200"/>
      </w:pPr>
      <w:r>
        <w:rPr>
          <w:rFonts w:ascii="Arial" w:cs="Arial" w:eastAsia="Arial" w:hAnsi="Arial"/>
          <w:b/>
          <w:bCs/>
          <w:i w:val="false"/>
          <w:iCs w:val="false"/>
          <w:color w:val="1F3A5F"/>
          <w:sz w:val="22"/>
          <w:szCs w:val="22"/>
        </w:rPr>
        <w:t xml:space="preserve">3.1 Programme (Chamin)</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00"/>
        <w:gridCol w:w="3300"/>
        <w:gridCol w:w="3000"/>
        <w:gridCol w:w="1240"/>
        <w:gridCol w:w="1200"/>
      </w:tblGrid>
      <w:tr>
        <w:trPr>
          <w:tblHeader/>
        </w:trPr>
        <w:tc>
          <w:tcPr>
            <w:tcW w:type="dxa" w:w="900"/>
            <w:tcBorders>
              <w:top w:val="single" w:color="B8C4D0" w:sz="4"/>
              <w:left w:val="single" w:color="B8C4D0" w:sz="4"/>
              <w:bottom w:val="single" w:color="B8C4D0" w:sz="4"/>
              <w:right w:val="single" w:color="B8C4D0" w:sz="4"/>
            </w:tcBorders>
            <w:shd w:fill="DCE6F0" w:color="auto" w:val="clear"/>
            <w:tcMar>
              <w:top w:type="dxa" w:w="40"/>
              <w:left w:type="dxa" w:w="80"/>
              <w:bottom w:type="dxa" w:w="40"/>
              <w:right w:type="dxa" w:w="80"/>
            </w:tcMar>
          </w:tcPr>
          <w:p>
            <w:pPr>
              <w:spacing w:after="0"/>
            </w:pPr>
            <w:r>
              <w:rPr>
                <w:rFonts w:ascii="Arial" w:cs="Arial" w:eastAsia="Arial" w:hAnsi="Arial"/>
                <w:b/>
                <w:bCs/>
                <w:i w:val="false"/>
                <w:iCs w:val="false"/>
                <w:sz w:val="16"/>
                <w:szCs w:val="16"/>
              </w:rPr>
              <w:t xml:space="preserve">Ref</w:t>
            </w:r>
          </w:p>
        </w:tc>
        <w:tc>
          <w:tcPr>
            <w:tcW w:type="dxa" w:w="3300"/>
            <w:tcBorders>
              <w:top w:val="single" w:color="B8C4D0" w:sz="4"/>
              <w:left w:val="single" w:color="B8C4D0" w:sz="4"/>
              <w:bottom w:val="single" w:color="B8C4D0" w:sz="4"/>
              <w:right w:val="single" w:color="B8C4D0" w:sz="4"/>
            </w:tcBorders>
            <w:shd w:fill="DCE6F0" w:color="auto" w:val="clear"/>
            <w:tcMar>
              <w:top w:type="dxa" w:w="40"/>
              <w:left w:type="dxa" w:w="80"/>
              <w:bottom w:type="dxa" w:w="40"/>
              <w:right w:type="dxa" w:w="80"/>
            </w:tcMar>
          </w:tcPr>
          <w:p>
            <w:pPr>
              <w:spacing w:after="0"/>
            </w:pPr>
            <w:r>
              <w:rPr>
                <w:rFonts w:ascii="Arial" w:cs="Arial" w:eastAsia="Arial" w:hAnsi="Arial"/>
                <w:b/>
                <w:bCs/>
                <w:i w:val="false"/>
                <w:iCs w:val="false"/>
                <w:sz w:val="16"/>
                <w:szCs w:val="16"/>
              </w:rPr>
              <w:t xml:space="preserve">Item</w:t>
            </w:r>
          </w:p>
        </w:tc>
        <w:tc>
          <w:tcPr>
            <w:tcW w:type="dxa" w:w="3000"/>
            <w:tcBorders>
              <w:top w:val="single" w:color="B8C4D0" w:sz="4"/>
              <w:left w:val="single" w:color="B8C4D0" w:sz="4"/>
              <w:bottom w:val="single" w:color="B8C4D0" w:sz="4"/>
              <w:right w:val="single" w:color="B8C4D0" w:sz="4"/>
            </w:tcBorders>
            <w:shd w:fill="DCE6F0" w:color="auto" w:val="clear"/>
            <w:tcMar>
              <w:top w:type="dxa" w:w="40"/>
              <w:left w:type="dxa" w:w="80"/>
              <w:bottom w:type="dxa" w:w="40"/>
              <w:right w:type="dxa" w:w="80"/>
            </w:tcMar>
          </w:tcPr>
          <w:p>
            <w:pPr>
              <w:spacing w:after="0"/>
            </w:pPr>
            <w:r>
              <w:rPr>
                <w:rFonts w:ascii="Arial" w:cs="Arial" w:eastAsia="Arial" w:hAnsi="Arial"/>
                <w:b/>
                <w:bCs/>
                <w:i w:val="false"/>
                <w:iCs w:val="false"/>
                <w:sz w:val="16"/>
                <w:szCs w:val="16"/>
              </w:rPr>
              <w:t xml:space="preserve">Assumed / proposed</w:t>
            </w:r>
          </w:p>
        </w:tc>
        <w:tc>
          <w:tcPr>
            <w:tcW w:type="dxa" w:w="1240"/>
            <w:tcBorders>
              <w:top w:val="single" w:color="B8C4D0" w:sz="4"/>
              <w:left w:val="single" w:color="B8C4D0" w:sz="4"/>
              <w:bottom w:val="single" w:color="B8C4D0" w:sz="4"/>
              <w:right w:val="single" w:color="B8C4D0" w:sz="4"/>
            </w:tcBorders>
            <w:shd w:fill="DCE6F0" w:color="auto" w:val="clear"/>
            <w:tcMar>
              <w:top w:type="dxa" w:w="40"/>
              <w:left w:type="dxa" w:w="80"/>
              <w:bottom w:type="dxa" w:w="40"/>
              <w:right w:type="dxa" w:w="80"/>
            </w:tcMar>
          </w:tcPr>
          <w:p>
            <w:pPr>
              <w:spacing w:after="0"/>
            </w:pPr>
            <w:r>
              <w:rPr>
                <w:rFonts w:ascii="Arial" w:cs="Arial" w:eastAsia="Arial" w:hAnsi="Arial"/>
                <w:b/>
                <w:bCs/>
                <w:i w:val="false"/>
                <w:iCs w:val="false"/>
                <w:sz w:val="16"/>
                <w:szCs w:val="16"/>
              </w:rPr>
              <w:t xml:space="preserve">Needed by</w:t>
            </w:r>
          </w:p>
        </w:tc>
        <w:tc>
          <w:tcPr>
            <w:tcW w:type="dxa" w:w="1200"/>
            <w:tcBorders>
              <w:top w:val="single" w:color="B8C4D0" w:sz="4"/>
              <w:left w:val="single" w:color="B8C4D0" w:sz="4"/>
              <w:bottom w:val="single" w:color="B8C4D0" w:sz="4"/>
              <w:right w:val="single" w:color="B8C4D0" w:sz="4"/>
            </w:tcBorders>
            <w:shd w:fill="DCE6F0" w:color="auto" w:val="clear"/>
            <w:tcMar>
              <w:top w:type="dxa" w:w="40"/>
              <w:left w:type="dxa" w:w="80"/>
              <w:bottom w:type="dxa" w:w="40"/>
              <w:right w:type="dxa" w:w="80"/>
            </w:tcMar>
          </w:tcPr>
          <w:p>
            <w:pPr>
              <w:spacing w:after="0"/>
            </w:pPr>
            <w:r>
              <w:rPr>
                <w:rFonts w:ascii="Arial" w:cs="Arial" w:eastAsia="Arial" w:hAnsi="Arial"/>
                <w:b/>
                <w:bCs/>
                <w:i w:val="false"/>
                <w:iCs w:val="false"/>
                <w:sz w:val="16"/>
                <w:szCs w:val="16"/>
              </w:rPr>
              <w:t xml:space="preserve">Source</w:t>
            </w:r>
          </w:p>
        </w:tc>
      </w:tr>
      <w:tr>
        <w:tc>
          <w:tcPr>
            <w:tcW w:type="dxa" w:w="900"/>
            <w:tcBorders>
              <w:top w:val="single" w:color="B8C4D0" w:sz="4"/>
              <w:left w:val="single" w:color="B8C4D0" w:sz="4"/>
              <w:bottom w:val="single" w:color="B8C4D0" w:sz="4"/>
              <w:right w:val="single" w:color="B8C4D0" w:sz="4"/>
            </w:tcBorders>
            <w:tcMar>
              <w:top w:type="dxa" w:w="40"/>
              <w:left w:type="dxa" w:w="80"/>
              <w:bottom w:type="dxa" w:w="40"/>
              <w:right w:type="dxa" w:w="80"/>
            </w:tcMar>
          </w:tcPr>
          <w:p>
            <w:pPr>
              <w:spacing w:after="0"/>
            </w:pPr>
            <w:r>
              <w:rPr>
                <w:rFonts w:ascii="Arial" w:cs="Arial" w:eastAsia="Arial" w:hAnsi="Arial"/>
                <w:b w:val="false"/>
                <w:bCs w:val="false"/>
                <w:i w:val="false"/>
                <w:iCs w:val="false"/>
                <w:sz w:val="16"/>
                <w:szCs w:val="16"/>
              </w:rPr>
              <w:t xml:space="preserve">P-01</w:t>
            </w:r>
          </w:p>
        </w:tc>
        <w:tc>
          <w:tcPr>
            <w:tcW w:type="dxa" w:w="3300"/>
            <w:tcBorders>
              <w:top w:val="single" w:color="B8C4D0" w:sz="4"/>
              <w:left w:val="single" w:color="B8C4D0" w:sz="4"/>
              <w:bottom w:val="single" w:color="B8C4D0" w:sz="4"/>
              <w:right w:val="single" w:color="B8C4D0" w:sz="4"/>
            </w:tcBorders>
            <w:tcMar>
              <w:top w:type="dxa" w:w="40"/>
              <w:left w:type="dxa" w:w="80"/>
              <w:bottom w:type="dxa" w:w="40"/>
              <w:right w:type="dxa" w:w="80"/>
            </w:tcMar>
          </w:tcPr>
          <w:p>
            <w:pPr>
              <w:spacing w:after="0"/>
            </w:pPr>
            <w:r>
              <w:rPr>
                <w:rFonts w:ascii="Arial" w:cs="Arial" w:eastAsia="Arial" w:hAnsi="Arial"/>
                <w:b w:val="false"/>
                <w:bCs w:val="false"/>
                <w:i w:val="false"/>
                <w:iCs w:val="false"/>
                <w:sz w:val="16"/>
                <w:szCs w:val="16"/>
              </w:rPr>
              <w:t xml:space="preserve">Name the catalogue data steward and the cleansing workstream owner (T-03 critical path)</w:t>
            </w:r>
          </w:p>
        </w:tc>
        <w:tc>
          <w:tcPr>
            <w:tcW w:type="dxa" w:w="3000"/>
            <w:tcBorders>
              <w:top w:val="single" w:color="B8C4D0" w:sz="4"/>
              <w:left w:val="single" w:color="B8C4D0" w:sz="4"/>
              <w:bottom w:val="single" w:color="B8C4D0" w:sz="4"/>
              <w:right w:val="single" w:color="B8C4D0" w:sz="4"/>
            </w:tcBorders>
            <w:tcMar>
              <w:top w:type="dxa" w:w="40"/>
              <w:left w:type="dxa" w:w="80"/>
              <w:bottom w:type="dxa" w:w="40"/>
              <w:right w:type="dxa" w:w="80"/>
            </w:tcMar>
          </w:tcPr>
          <w:p>
            <w:pPr>
              <w:spacing w:after="0"/>
            </w:pPr>
            <w:r>
              <w:rPr>
                <w:rFonts w:ascii="Arial" w:cs="Arial" w:eastAsia="Arial" w:hAnsi="Arial"/>
                <w:b w:val="false"/>
                <w:bCs w:val="false"/>
                <w:i w:val="false"/>
                <w:iCs w:val="false"/>
                <w:sz w:val="16"/>
                <w:szCs w:val="16"/>
              </w:rPr>
              <w:t xml:space="preserve">Unnamed; M2 steward tooling designed for them</w:t>
            </w:r>
          </w:p>
        </w:tc>
        <w:tc>
          <w:tcPr>
            <w:tcW w:type="dxa" w:w="1240"/>
            <w:tcBorders>
              <w:top w:val="single" w:color="B8C4D0" w:sz="4"/>
              <w:left w:val="single" w:color="B8C4D0" w:sz="4"/>
              <w:bottom w:val="single" w:color="B8C4D0" w:sz="4"/>
              <w:right w:val="single" w:color="B8C4D0" w:sz="4"/>
            </w:tcBorders>
            <w:tcMar>
              <w:top w:type="dxa" w:w="40"/>
              <w:left w:type="dxa" w:w="80"/>
              <w:bottom w:type="dxa" w:w="40"/>
              <w:right w:type="dxa" w:w="80"/>
            </w:tcMar>
          </w:tcPr>
          <w:p>
            <w:pPr>
              <w:spacing w:after="0"/>
            </w:pPr>
            <w:r>
              <w:rPr>
                <w:rFonts w:ascii="Arial" w:cs="Arial" w:eastAsia="Arial" w:hAnsi="Arial"/>
                <w:b w:val="false"/>
                <w:bCs w:val="false"/>
                <w:i w:val="false"/>
                <w:iCs w:val="false"/>
                <w:sz w:val="16"/>
                <w:szCs w:val="16"/>
              </w:rPr>
              <w:t xml:space="preserve">Before pilot catalogue assembly</w:t>
            </w:r>
          </w:p>
        </w:tc>
        <w:tc>
          <w:tcPr>
            <w:tcW w:type="dxa" w:w="1200"/>
            <w:tcBorders>
              <w:top w:val="single" w:color="B8C4D0" w:sz="4"/>
              <w:left w:val="single" w:color="B8C4D0" w:sz="4"/>
              <w:bottom w:val="single" w:color="B8C4D0" w:sz="4"/>
              <w:right w:val="single" w:color="B8C4D0" w:sz="4"/>
            </w:tcBorders>
            <w:tcMar>
              <w:top w:type="dxa" w:w="40"/>
              <w:left w:type="dxa" w:w="80"/>
              <w:bottom w:type="dxa" w:w="40"/>
              <w:right w:type="dxa" w:w="80"/>
            </w:tcMar>
          </w:tcPr>
          <w:p>
            <w:pPr>
              <w:spacing w:after="0"/>
            </w:pPr>
            <w:r>
              <w:rPr>
                <w:rFonts w:ascii="Arial" w:cs="Arial" w:eastAsia="Arial" w:hAnsi="Arial"/>
                <w:b w:val="false"/>
                <w:bCs w:val="false"/>
                <w:i w:val="false"/>
                <w:iCs w:val="false"/>
                <w:sz w:val="16"/>
                <w:szCs w:val="16"/>
              </w:rPr>
              <w:t xml:space="preserve">Doc 16 T-03; 22</w:t>
            </w:r>
          </w:p>
        </w:tc>
      </w:tr>
      <w:tr>
        <w:tc>
          <w:tcPr>
            <w:tcW w:type="dxa" w:w="900"/>
            <w:tcBorders>
              <w:top w:val="single" w:color="B8C4D0" w:sz="4"/>
              <w:left w:val="single" w:color="B8C4D0" w:sz="4"/>
              <w:bottom w:val="single" w:color="B8C4D0" w:sz="4"/>
              <w:right w:val="single" w:color="B8C4D0" w:sz="4"/>
            </w:tcBorders>
            <w:tcMar>
              <w:top w:type="dxa" w:w="40"/>
              <w:left w:type="dxa" w:w="80"/>
              <w:bottom w:type="dxa" w:w="40"/>
              <w:right w:type="dxa" w:w="80"/>
            </w:tcMar>
          </w:tcPr>
          <w:p>
            <w:pPr>
              <w:spacing w:after="0"/>
            </w:pPr>
            <w:r>
              <w:rPr>
                <w:rFonts w:ascii="Arial" w:cs="Arial" w:eastAsia="Arial" w:hAnsi="Arial"/>
                <w:b w:val="false"/>
                <w:bCs w:val="false"/>
                <w:i w:val="false"/>
                <w:iCs w:val="false"/>
                <w:sz w:val="16"/>
                <w:szCs w:val="16"/>
              </w:rPr>
              <w:t xml:space="preserve">P-02</w:t>
            </w:r>
          </w:p>
        </w:tc>
        <w:tc>
          <w:tcPr>
            <w:tcW w:type="dxa" w:w="3300"/>
            <w:tcBorders>
              <w:top w:val="single" w:color="B8C4D0" w:sz="4"/>
              <w:left w:val="single" w:color="B8C4D0" w:sz="4"/>
              <w:bottom w:val="single" w:color="B8C4D0" w:sz="4"/>
              <w:right w:val="single" w:color="B8C4D0" w:sz="4"/>
            </w:tcBorders>
            <w:tcMar>
              <w:top w:type="dxa" w:w="40"/>
              <w:left w:type="dxa" w:w="80"/>
              <w:bottom w:type="dxa" w:w="40"/>
              <w:right w:type="dxa" w:w="80"/>
            </w:tcMar>
          </w:tcPr>
          <w:p>
            <w:pPr>
              <w:spacing w:after="0"/>
            </w:pPr>
            <w:r>
              <w:rPr>
                <w:rFonts w:ascii="Arial" w:cs="Arial" w:eastAsia="Arial" w:hAnsi="Arial"/>
                <w:b w:val="false"/>
                <w:bCs w:val="false"/>
                <w:i w:val="false"/>
                <w:iCs w:val="false"/>
                <w:sz w:val="16"/>
                <w:szCs w:val="16"/>
              </w:rPr>
              <w:t xml:space="preserve">Twelve-month success measures (S-10)</w:t>
            </w:r>
          </w:p>
        </w:tc>
        <w:tc>
          <w:tcPr>
            <w:tcW w:type="dxa" w:w="3000"/>
            <w:tcBorders>
              <w:top w:val="single" w:color="B8C4D0" w:sz="4"/>
              <w:left w:val="single" w:color="B8C4D0" w:sz="4"/>
              <w:bottom w:val="single" w:color="B8C4D0" w:sz="4"/>
              <w:right w:val="single" w:color="B8C4D0" w:sz="4"/>
            </w:tcBorders>
            <w:tcMar>
              <w:top w:type="dxa" w:w="40"/>
              <w:left w:type="dxa" w:w="80"/>
              <w:bottom w:type="dxa" w:w="40"/>
              <w:right w:type="dxa" w:w="80"/>
            </w:tcMar>
          </w:tcPr>
          <w:p>
            <w:pPr>
              <w:spacing w:after="0"/>
            </w:pPr>
            <w:r>
              <w:rPr>
                <w:rFonts w:ascii="Arial" w:cs="Arial" w:eastAsia="Arial" w:hAnsi="Arial"/>
                <w:b w:val="false"/>
                <w:bCs w:val="false"/>
                <w:i w:val="false"/>
                <w:iCs w:val="false"/>
                <w:sz w:val="16"/>
                <w:szCs w:val="16"/>
              </w:rPr>
              <w:t xml:space="preserve">Not defined</w:t>
            </w:r>
          </w:p>
        </w:tc>
        <w:tc>
          <w:tcPr>
            <w:tcW w:type="dxa" w:w="1240"/>
            <w:tcBorders>
              <w:top w:val="single" w:color="B8C4D0" w:sz="4"/>
              <w:left w:val="single" w:color="B8C4D0" w:sz="4"/>
              <w:bottom w:val="single" w:color="B8C4D0" w:sz="4"/>
              <w:right w:val="single" w:color="B8C4D0" w:sz="4"/>
            </w:tcBorders>
            <w:tcMar>
              <w:top w:type="dxa" w:w="40"/>
              <w:left w:type="dxa" w:w="80"/>
              <w:bottom w:type="dxa" w:w="40"/>
              <w:right w:type="dxa" w:w="80"/>
            </w:tcMar>
          </w:tcPr>
          <w:p>
            <w:pPr>
              <w:spacing w:after="0"/>
            </w:pPr>
            <w:r>
              <w:rPr>
                <w:rFonts w:ascii="Arial" w:cs="Arial" w:eastAsia="Arial" w:hAnsi="Arial"/>
                <w:b w:val="false"/>
                <w:bCs w:val="false"/>
                <w:i w:val="false"/>
                <w:iCs w:val="false"/>
                <w:sz w:val="16"/>
                <w:szCs w:val="16"/>
              </w:rPr>
              <w:t xml:space="preserve">Before build sign-off</w:t>
            </w:r>
          </w:p>
        </w:tc>
        <w:tc>
          <w:tcPr>
            <w:tcW w:type="dxa" w:w="1200"/>
            <w:tcBorders>
              <w:top w:val="single" w:color="B8C4D0" w:sz="4"/>
              <w:left w:val="single" w:color="B8C4D0" w:sz="4"/>
              <w:bottom w:val="single" w:color="B8C4D0" w:sz="4"/>
              <w:right w:val="single" w:color="B8C4D0" w:sz="4"/>
            </w:tcBorders>
            <w:tcMar>
              <w:top w:type="dxa" w:w="40"/>
              <w:left w:type="dxa" w:w="80"/>
              <w:bottom w:type="dxa" w:w="40"/>
              <w:right w:type="dxa" w:w="80"/>
            </w:tcMar>
          </w:tcPr>
          <w:p>
            <w:pPr>
              <w:spacing w:after="0"/>
            </w:pPr>
            <w:r>
              <w:rPr>
                <w:rFonts w:ascii="Arial" w:cs="Arial" w:eastAsia="Arial" w:hAnsi="Arial"/>
                <w:b w:val="false"/>
                <w:bCs w:val="false"/>
                <w:i w:val="false"/>
                <w:iCs w:val="false"/>
                <w:sz w:val="16"/>
                <w:szCs w:val="16"/>
              </w:rPr>
              <w:t xml:space="preserve">Doc 16 S-10</w:t>
            </w:r>
          </w:p>
        </w:tc>
      </w:tr>
      <w:tr>
        <w:tc>
          <w:tcPr>
            <w:tcW w:type="dxa" w:w="900"/>
            <w:tcBorders>
              <w:top w:val="single" w:color="B8C4D0" w:sz="4"/>
              <w:left w:val="single" w:color="B8C4D0" w:sz="4"/>
              <w:bottom w:val="single" w:color="B8C4D0" w:sz="4"/>
              <w:right w:val="single" w:color="B8C4D0" w:sz="4"/>
            </w:tcBorders>
            <w:tcMar>
              <w:top w:type="dxa" w:w="40"/>
              <w:left w:type="dxa" w:w="80"/>
              <w:bottom w:type="dxa" w:w="40"/>
              <w:right w:type="dxa" w:w="80"/>
            </w:tcMar>
          </w:tcPr>
          <w:p>
            <w:pPr>
              <w:spacing w:after="0"/>
            </w:pPr>
            <w:r>
              <w:rPr>
                <w:rFonts w:ascii="Arial" w:cs="Arial" w:eastAsia="Arial" w:hAnsi="Arial"/>
                <w:b w:val="false"/>
                <w:bCs w:val="false"/>
                <w:i w:val="false"/>
                <w:iCs w:val="false"/>
                <w:sz w:val="16"/>
                <w:szCs w:val="16"/>
              </w:rPr>
              <w:t xml:space="preserve">P-03</w:t>
            </w:r>
          </w:p>
        </w:tc>
        <w:tc>
          <w:tcPr>
            <w:tcW w:type="dxa" w:w="3300"/>
            <w:tcBorders>
              <w:top w:val="single" w:color="B8C4D0" w:sz="4"/>
              <w:left w:val="single" w:color="B8C4D0" w:sz="4"/>
              <w:bottom w:val="single" w:color="B8C4D0" w:sz="4"/>
              <w:right w:val="single" w:color="B8C4D0" w:sz="4"/>
            </w:tcBorders>
            <w:tcMar>
              <w:top w:type="dxa" w:w="40"/>
              <w:left w:type="dxa" w:w="80"/>
              <w:bottom w:type="dxa" w:w="40"/>
              <w:right w:type="dxa" w:w="80"/>
            </w:tcMar>
          </w:tcPr>
          <w:p>
            <w:pPr>
              <w:spacing w:after="0"/>
            </w:pPr>
            <w:r>
              <w:rPr>
                <w:rFonts w:ascii="Arial" w:cs="Arial" w:eastAsia="Arial" w:hAnsi="Arial"/>
                <w:b w:val="false"/>
                <w:bCs w:val="false"/>
                <w:i w:val="false"/>
                <w:iCs w:val="false"/>
                <w:sz w:val="16"/>
                <w:szCs w:val="16"/>
              </w:rPr>
              <w:t xml:space="preserve">Team allocation: platform pair, module developers, till track</w:t>
            </w:r>
          </w:p>
        </w:tc>
        <w:tc>
          <w:tcPr>
            <w:tcW w:type="dxa" w:w="3000"/>
            <w:tcBorders>
              <w:top w:val="single" w:color="B8C4D0" w:sz="4"/>
              <w:left w:val="single" w:color="B8C4D0" w:sz="4"/>
              <w:bottom w:val="single" w:color="B8C4D0" w:sz="4"/>
              <w:right w:val="single" w:color="B8C4D0" w:sz="4"/>
            </w:tcBorders>
            <w:tcMar>
              <w:top w:type="dxa" w:w="40"/>
              <w:left w:type="dxa" w:w="80"/>
              <w:bottom w:type="dxa" w:w="40"/>
              <w:right w:type="dxa" w:w="80"/>
            </w:tcMar>
          </w:tcPr>
          <w:p>
            <w:pPr>
              <w:spacing w:after="0"/>
            </w:pPr>
            <w:r>
              <w:rPr>
                <w:rFonts w:ascii="Arial" w:cs="Arial" w:eastAsia="Arial" w:hAnsi="Arial"/>
                <w:b w:val="false"/>
                <w:bCs w:val="false"/>
                <w:i w:val="false"/>
                <w:iCs w:val="false"/>
                <w:sz w:val="16"/>
                <w:szCs w:val="16"/>
              </w:rPr>
              <w:t xml:space="preserve">Tentative; fresh graduates and trainees; Sprint 0 about three weeks</w:t>
            </w:r>
          </w:p>
        </w:tc>
        <w:tc>
          <w:tcPr>
            <w:tcW w:type="dxa" w:w="1240"/>
            <w:tcBorders>
              <w:top w:val="single" w:color="B8C4D0" w:sz="4"/>
              <w:left w:val="single" w:color="B8C4D0" w:sz="4"/>
              <w:bottom w:val="single" w:color="B8C4D0" w:sz="4"/>
              <w:right w:val="single" w:color="B8C4D0" w:sz="4"/>
            </w:tcBorders>
            <w:tcMar>
              <w:top w:type="dxa" w:w="40"/>
              <w:left w:type="dxa" w:w="80"/>
              <w:bottom w:type="dxa" w:w="40"/>
              <w:right w:type="dxa" w:w="80"/>
            </w:tcMar>
          </w:tcPr>
          <w:p>
            <w:pPr>
              <w:spacing w:after="0"/>
            </w:pPr>
            <w:r>
              <w:rPr>
                <w:rFonts w:ascii="Arial" w:cs="Arial" w:eastAsia="Arial" w:hAnsi="Arial"/>
                <w:b w:val="false"/>
                <w:bCs w:val="false"/>
                <w:i w:val="false"/>
                <w:iCs w:val="false"/>
                <w:sz w:val="16"/>
                <w:szCs w:val="16"/>
              </w:rPr>
              <w:t xml:space="preserve">Now</w:t>
            </w:r>
          </w:p>
        </w:tc>
        <w:tc>
          <w:tcPr>
            <w:tcW w:type="dxa" w:w="1200"/>
            <w:tcBorders>
              <w:top w:val="single" w:color="B8C4D0" w:sz="4"/>
              <w:left w:val="single" w:color="B8C4D0" w:sz="4"/>
              <w:bottom w:val="single" w:color="B8C4D0" w:sz="4"/>
              <w:right w:val="single" w:color="B8C4D0" w:sz="4"/>
            </w:tcBorders>
            <w:tcMar>
              <w:top w:type="dxa" w:w="40"/>
              <w:left w:type="dxa" w:w="80"/>
              <w:bottom w:type="dxa" w:w="40"/>
              <w:right w:type="dxa" w:w="80"/>
            </w:tcMar>
          </w:tcPr>
          <w:p>
            <w:pPr>
              <w:spacing w:after="0"/>
            </w:pPr>
            <w:r>
              <w:rPr>
                <w:rFonts w:ascii="Arial" w:cs="Arial" w:eastAsia="Arial" w:hAnsi="Arial"/>
                <w:b w:val="false"/>
                <w:bCs w:val="false"/>
                <w:i w:val="false"/>
                <w:iCs w:val="false"/>
                <w:sz w:val="16"/>
                <w:szCs w:val="16"/>
              </w:rPr>
              <w:t xml:space="preserve">Doc 20 DR-7; 19A</w:t>
            </w:r>
          </w:p>
        </w:tc>
      </w:tr>
      <w:tr>
        <w:tc>
          <w:tcPr>
            <w:tcW w:type="dxa" w:w="900"/>
            <w:tcBorders>
              <w:top w:val="single" w:color="B8C4D0" w:sz="4"/>
              <w:left w:val="single" w:color="B8C4D0" w:sz="4"/>
              <w:bottom w:val="single" w:color="B8C4D0" w:sz="4"/>
              <w:right w:val="single" w:color="B8C4D0" w:sz="4"/>
            </w:tcBorders>
            <w:tcMar>
              <w:top w:type="dxa" w:w="40"/>
              <w:left w:type="dxa" w:w="80"/>
              <w:bottom w:type="dxa" w:w="40"/>
              <w:right w:type="dxa" w:w="80"/>
            </w:tcMar>
          </w:tcPr>
          <w:p>
            <w:pPr>
              <w:spacing w:after="0"/>
            </w:pPr>
            <w:r>
              <w:rPr>
                <w:rFonts w:ascii="Arial" w:cs="Arial" w:eastAsia="Arial" w:hAnsi="Arial"/>
                <w:b w:val="false"/>
                <w:bCs w:val="false"/>
                <w:i w:val="false"/>
                <w:iCs w:val="false"/>
                <w:sz w:val="16"/>
                <w:szCs w:val="16"/>
              </w:rPr>
              <w:t xml:space="preserve">P-04</w:t>
            </w:r>
          </w:p>
        </w:tc>
        <w:tc>
          <w:tcPr>
            <w:tcW w:type="dxa" w:w="3300"/>
            <w:tcBorders>
              <w:top w:val="single" w:color="B8C4D0" w:sz="4"/>
              <w:left w:val="single" w:color="B8C4D0" w:sz="4"/>
              <w:bottom w:val="single" w:color="B8C4D0" w:sz="4"/>
              <w:right w:val="single" w:color="B8C4D0" w:sz="4"/>
            </w:tcBorders>
            <w:tcMar>
              <w:top w:type="dxa" w:w="40"/>
              <w:left w:type="dxa" w:w="80"/>
              <w:bottom w:type="dxa" w:w="40"/>
              <w:right w:type="dxa" w:w="80"/>
            </w:tcMar>
          </w:tcPr>
          <w:p>
            <w:pPr>
              <w:spacing w:after="0"/>
            </w:pPr>
            <w:r>
              <w:rPr>
                <w:rFonts w:ascii="Arial" w:cs="Arial" w:eastAsia="Arial" w:hAnsi="Arial"/>
                <w:b w:val="false"/>
                <w:bCs w:val="false"/>
                <w:i w:val="false"/>
                <w:iCs w:val="false"/>
                <w:sz w:val="16"/>
                <w:szCs w:val="16"/>
              </w:rPr>
              <w:t xml:space="preserve">Re-plan Stage 2 pace after 21/21A are measured</w:t>
            </w:r>
          </w:p>
        </w:tc>
        <w:tc>
          <w:tcPr>
            <w:tcW w:type="dxa" w:w="3000"/>
            <w:tcBorders>
              <w:top w:val="single" w:color="B8C4D0" w:sz="4"/>
              <w:left w:val="single" w:color="B8C4D0" w:sz="4"/>
              <w:bottom w:val="single" w:color="B8C4D0" w:sz="4"/>
              <w:right w:val="single" w:color="B8C4D0" w:sz="4"/>
            </w:tcBorders>
            <w:tcMar>
              <w:top w:type="dxa" w:w="40"/>
              <w:left w:type="dxa" w:w="80"/>
              <w:bottom w:type="dxa" w:w="40"/>
              <w:right w:type="dxa" w:w="80"/>
            </w:tcMar>
          </w:tcPr>
          <w:p>
            <w:pPr>
              <w:spacing w:after="0"/>
            </w:pPr>
            <w:r>
              <w:rPr>
                <w:rFonts w:ascii="Arial" w:cs="Arial" w:eastAsia="Arial" w:hAnsi="Arial"/>
                <w:b w:val="false"/>
                <w:bCs w:val="false"/>
                <w:i w:val="false"/>
                <w:iCs w:val="false"/>
                <w:sz w:val="16"/>
                <w:szCs w:val="16"/>
              </w:rPr>
              <w:t xml:space="preserve">Doc 20 v0.3 dates are unmeasured estimates</w:t>
            </w:r>
          </w:p>
        </w:tc>
        <w:tc>
          <w:tcPr>
            <w:tcW w:type="dxa" w:w="1240"/>
            <w:tcBorders>
              <w:top w:val="single" w:color="B8C4D0" w:sz="4"/>
              <w:left w:val="single" w:color="B8C4D0" w:sz="4"/>
              <w:bottom w:val="single" w:color="B8C4D0" w:sz="4"/>
              <w:right w:val="single" w:color="B8C4D0" w:sz="4"/>
            </w:tcBorders>
            <w:tcMar>
              <w:top w:type="dxa" w:w="40"/>
              <w:left w:type="dxa" w:w="80"/>
              <w:bottom w:type="dxa" w:w="40"/>
              <w:right w:type="dxa" w:w="80"/>
            </w:tcMar>
          </w:tcPr>
          <w:p>
            <w:pPr>
              <w:spacing w:after="0"/>
            </w:pPr>
            <w:r>
              <w:rPr>
                <w:rFonts w:ascii="Arial" w:cs="Arial" w:eastAsia="Arial" w:hAnsi="Arial"/>
                <w:b w:val="false"/>
                <w:bCs w:val="false"/>
                <w:i w:val="false"/>
                <w:iCs w:val="false"/>
                <w:sz w:val="16"/>
                <w:szCs w:val="16"/>
              </w:rPr>
              <w:t xml:space="preserve">Week 2 gate</w:t>
            </w:r>
          </w:p>
        </w:tc>
        <w:tc>
          <w:tcPr>
            <w:tcW w:type="dxa" w:w="1200"/>
            <w:tcBorders>
              <w:top w:val="single" w:color="B8C4D0" w:sz="4"/>
              <w:left w:val="single" w:color="B8C4D0" w:sz="4"/>
              <w:bottom w:val="single" w:color="B8C4D0" w:sz="4"/>
              <w:right w:val="single" w:color="B8C4D0" w:sz="4"/>
            </w:tcBorders>
            <w:tcMar>
              <w:top w:type="dxa" w:w="40"/>
              <w:left w:type="dxa" w:w="80"/>
              <w:bottom w:type="dxa" w:w="40"/>
              <w:right w:type="dxa" w:w="80"/>
            </w:tcMar>
          </w:tcPr>
          <w:p>
            <w:pPr>
              <w:spacing w:after="0"/>
            </w:pPr>
            <w:r>
              <w:rPr>
                <w:rFonts w:ascii="Arial" w:cs="Arial" w:eastAsia="Arial" w:hAnsi="Arial"/>
                <w:b w:val="false"/>
                <w:bCs w:val="false"/>
                <w:i w:val="false"/>
                <w:iCs w:val="false"/>
                <w:sz w:val="16"/>
                <w:szCs w:val="16"/>
              </w:rPr>
              <w:t xml:space="preserve">Doc 20 §6</w:t>
            </w:r>
          </w:p>
        </w:tc>
      </w:tr>
      <w:tr>
        <w:tc>
          <w:tcPr>
            <w:tcW w:type="dxa" w:w="900"/>
            <w:tcBorders>
              <w:top w:val="single" w:color="B8C4D0" w:sz="4"/>
              <w:left w:val="single" w:color="B8C4D0" w:sz="4"/>
              <w:bottom w:val="single" w:color="B8C4D0" w:sz="4"/>
              <w:right w:val="single" w:color="B8C4D0" w:sz="4"/>
            </w:tcBorders>
            <w:tcMar>
              <w:top w:type="dxa" w:w="40"/>
              <w:left w:type="dxa" w:w="80"/>
              <w:bottom w:type="dxa" w:w="40"/>
              <w:right w:type="dxa" w:w="80"/>
            </w:tcMar>
          </w:tcPr>
          <w:p>
            <w:pPr>
              <w:spacing w:after="0"/>
            </w:pPr>
            <w:r>
              <w:rPr>
                <w:rFonts w:ascii="Arial" w:cs="Arial" w:eastAsia="Arial" w:hAnsi="Arial"/>
                <w:b w:val="false"/>
                <w:bCs w:val="false"/>
                <w:i w:val="false"/>
                <w:iCs w:val="false"/>
                <w:sz w:val="16"/>
                <w:szCs w:val="16"/>
              </w:rPr>
              <w:t xml:space="preserve">P-05</w:t>
            </w:r>
          </w:p>
        </w:tc>
        <w:tc>
          <w:tcPr>
            <w:tcW w:type="dxa" w:w="3300"/>
            <w:tcBorders>
              <w:top w:val="single" w:color="B8C4D0" w:sz="4"/>
              <w:left w:val="single" w:color="B8C4D0" w:sz="4"/>
              <w:bottom w:val="single" w:color="B8C4D0" w:sz="4"/>
              <w:right w:val="single" w:color="B8C4D0" w:sz="4"/>
            </w:tcBorders>
            <w:tcMar>
              <w:top w:type="dxa" w:w="40"/>
              <w:left w:type="dxa" w:w="80"/>
              <w:bottom w:type="dxa" w:w="40"/>
              <w:right w:type="dxa" w:w="80"/>
            </w:tcMar>
          </w:tcPr>
          <w:p>
            <w:pPr>
              <w:spacing w:after="0"/>
            </w:pPr>
            <w:r>
              <w:rPr>
                <w:rFonts w:ascii="Arial" w:cs="Arial" w:eastAsia="Arial" w:hAnsi="Arial"/>
                <w:b w:val="false"/>
                <w:bCs w:val="false"/>
                <w:i w:val="false"/>
                <w:iCs w:val="false"/>
                <w:sz w:val="16"/>
                <w:szCs w:val="16"/>
              </w:rPr>
              <w:t xml:space="preserve">Tax advisor review remains advisory; risk owned by the programme</w:t>
            </w:r>
          </w:p>
        </w:tc>
        <w:tc>
          <w:tcPr>
            <w:tcW w:type="dxa" w:w="3000"/>
            <w:tcBorders>
              <w:top w:val="single" w:color="B8C4D0" w:sz="4"/>
              <w:left w:val="single" w:color="B8C4D0" w:sz="4"/>
              <w:bottom w:val="single" w:color="B8C4D0" w:sz="4"/>
              <w:right w:val="single" w:color="B8C4D0" w:sz="4"/>
            </w:tcBorders>
            <w:tcMar>
              <w:top w:type="dxa" w:w="40"/>
              <w:left w:type="dxa" w:w="80"/>
              <w:bottom w:type="dxa" w:w="40"/>
              <w:right w:type="dxa" w:w="80"/>
            </w:tcMar>
          </w:tcPr>
          <w:p>
            <w:pPr>
              <w:spacing w:after="0"/>
            </w:pPr>
            <w:r>
              <w:rPr>
                <w:rFonts w:ascii="Arial" w:cs="Arial" w:eastAsia="Arial" w:hAnsi="Arial"/>
                <w:b w:val="false"/>
                <w:bCs w:val="false"/>
                <w:i w:val="false"/>
                <w:iCs w:val="false"/>
                <w:sz w:val="16"/>
                <w:szCs w:val="16"/>
              </w:rPr>
              <w:t xml:space="preserve">Decisions N-1 to N-6 stand</w:t>
            </w:r>
          </w:p>
        </w:tc>
        <w:tc>
          <w:tcPr>
            <w:tcW w:type="dxa" w:w="1240"/>
            <w:tcBorders>
              <w:top w:val="single" w:color="B8C4D0" w:sz="4"/>
              <w:left w:val="single" w:color="B8C4D0" w:sz="4"/>
              <w:bottom w:val="single" w:color="B8C4D0" w:sz="4"/>
              <w:right w:val="single" w:color="B8C4D0" w:sz="4"/>
            </w:tcBorders>
            <w:tcMar>
              <w:top w:type="dxa" w:w="40"/>
              <w:left w:type="dxa" w:w="80"/>
              <w:bottom w:type="dxa" w:w="40"/>
              <w:right w:type="dxa" w:w="80"/>
            </w:tcMar>
          </w:tcPr>
          <w:p>
            <w:pPr>
              <w:spacing w:after="0"/>
            </w:pPr>
            <w:r>
              <w:rPr>
                <w:rFonts w:ascii="Arial" w:cs="Arial" w:eastAsia="Arial" w:hAnsi="Arial"/>
                <w:b w:val="false"/>
                <w:bCs w:val="false"/>
                <w:i w:val="false"/>
                <w:iCs w:val="false"/>
                <w:sz w:val="16"/>
                <w:szCs w:val="16"/>
              </w:rPr>
              <w:t xml:space="preserve">–</w:t>
            </w:r>
          </w:p>
        </w:tc>
        <w:tc>
          <w:tcPr>
            <w:tcW w:type="dxa" w:w="1200"/>
            <w:tcBorders>
              <w:top w:val="single" w:color="B8C4D0" w:sz="4"/>
              <w:left w:val="single" w:color="B8C4D0" w:sz="4"/>
              <w:bottom w:val="single" w:color="B8C4D0" w:sz="4"/>
              <w:right w:val="single" w:color="B8C4D0" w:sz="4"/>
            </w:tcBorders>
            <w:tcMar>
              <w:top w:type="dxa" w:w="40"/>
              <w:left w:type="dxa" w:w="80"/>
              <w:bottom w:type="dxa" w:w="40"/>
              <w:right w:type="dxa" w:w="80"/>
            </w:tcMar>
          </w:tcPr>
          <w:p>
            <w:pPr>
              <w:spacing w:after="0"/>
            </w:pPr>
            <w:r>
              <w:rPr>
                <w:rFonts w:ascii="Arial" w:cs="Arial" w:eastAsia="Arial" w:hAnsi="Arial"/>
                <w:b w:val="false"/>
                <w:bCs w:val="false"/>
                <w:i w:val="false"/>
                <w:iCs w:val="false"/>
                <w:sz w:val="16"/>
                <w:szCs w:val="16"/>
              </w:rPr>
              <w:t xml:space="preserve">24B</w:t>
            </w:r>
          </w:p>
        </w:tc>
      </w:tr>
      <w:tr>
        <w:tc>
          <w:tcPr>
            <w:tcW w:type="dxa" w:w="900"/>
            <w:tcBorders>
              <w:top w:val="single" w:color="B8C4D0" w:sz="4"/>
              <w:left w:val="single" w:color="B8C4D0" w:sz="4"/>
              <w:bottom w:val="single" w:color="B8C4D0" w:sz="4"/>
              <w:right w:val="single" w:color="B8C4D0" w:sz="4"/>
            </w:tcBorders>
            <w:tcMar>
              <w:top w:type="dxa" w:w="40"/>
              <w:left w:type="dxa" w:w="80"/>
              <w:bottom w:type="dxa" w:w="40"/>
              <w:right w:type="dxa" w:w="80"/>
            </w:tcMar>
          </w:tcPr>
          <w:p>
            <w:pPr>
              <w:spacing w:after="0"/>
            </w:pPr>
            <w:r>
              <w:rPr>
                <w:rFonts w:ascii="Arial" w:cs="Arial" w:eastAsia="Arial" w:hAnsi="Arial"/>
                <w:b w:val="false"/>
                <w:bCs w:val="false"/>
                <w:i w:val="false"/>
                <w:iCs w:val="false"/>
                <w:sz w:val="16"/>
                <w:szCs w:val="16"/>
              </w:rPr>
              <w:t xml:space="preserve">P-06</w:t>
            </w:r>
          </w:p>
        </w:tc>
        <w:tc>
          <w:tcPr>
            <w:tcW w:type="dxa" w:w="3300"/>
            <w:tcBorders>
              <w:top w:val="single" w:color="B8C4D0" w:sz="4"/>
              <w:left w:val="single" w:color="B8C4D0" w:sz="4"/>
              <w:bottom w:val="single" w:color="B8C4D0" w:sz="4"/>
              <w:right w:val="single" w:color="B8C4D0" w:sz="4"/>
            </w:tcBorders>
            <w:tcMar>
              <w:top w:type="dxa" w:w="40"/>
              <w:left w:type="dxa" w:w="80"/>
              <w:bottom w:type="dxa" w:w="40"/>
              <w:right w:type="dxa" w:w="80"/>
            </w:tcMar>
          </w:tcPr>
          <w:p>
            <w:pPr>
              <w:spacing w:after="0"/>
            </w:pPr>
            <w:r>
              <w:rPr>
                <w:rFonts w:ascii="Arial" w:cs="Arial" w:eastAsia="Arial" w:hAnsi="Arial"/>
                <w:b w:val="false"/>
                <w:bCs w:val="false"/>
                <w:i w:val="false"/>
                <w:iCs w:val="false"/>
                <w:sz w:val="16"/>
                <w:szCs w:val="16"/>
              </w:rPr>
              <w:t xml:space="preserve">Receipt legal content confirmation when the advisor's view arrives</w:t>
            </w:r>
          </w:p>
        </w:tc>
        <w:tc>
          <w:tcPr>
            <w:tcW w:type="dxa" w:w="3000"/>
            <w:tcBorders>
              <w:top w:val="single" w:color="B8C4D0" w:sz="4"/>
              <w:left w:val="single" w:color="B8C4D0" w:sz="4"/>
              <w:bottom w:val="single" w:color="B8C4D0" w:sz="4"/>
              <w:right w:val="single" w:color="B8C4D0" w:sz="4"/>
            </w:tcBorders>
            <w:tcMar>
              <w:top w:type="dxa" w:w="40"/>
              <w:left w:type="dxa" w:w="80"/>
              <w:bottom w:type="dxa" w:w="40"/>
              <w:right w:type="dxa" w:w="80"/>
            </w:tcMar>
          </w:tcPr>
          <w:p>
            <w:pPr>
              <w:spacing w:after="0"/>
            </w:pPr>
            <w:r>
              <w:rPr>
                <w:rFonts w:ascii="Arial" w:cs="Arial" w:eastAsia="Arial" w:hAnsi="Arial"/>
                <w:b w:val="false"/>
                <w:bCs w:val="false"/>
                <w:i w:val="false"/>
                <w:iCs w:val="false"/>
                <w:sz w:val="16"/>
                <w:szCs w:val="16"/>
              </w:rPr>
              <w:t xml:space="preserve">Doc 26 §3.4</w:t>
            </w:r>
          </w:p>
        </w:tc>
        <w:tc>
          <w:tcPr>
            <w:tcW w:type="dxa" w:w="1240"/>
            <w:tcBorders>
              <w:top w:val="single" w:color="B8C4D0" w:sz="4"/>
              <w:left w:val="single" w:color="B8C4D0" w:sz="4"/>
              <w:bottom w:val="single" w:color="B8C4D0" w:sz="4"/>
              <w:right w:val="single" w:color="B8C4D0" w:sz="4"/>
            </w:tcBorders>
            <w:tcMar>
              <w:top w:type="dxa" w:w="40"/>
              <w:left w:type="dxa" w:w="80"/>
              <w:bottom w:type="dxa" w:w="40"/>
              <w:right w:type="dxa" w:w="80"/>
            </w:tcMar>
          </w:tcPr>
          <w:p>
            <w:pPr>
              <w:spacing w:after="0"/>
            </w:pPr>
            <w:r>
              <w:rPr>
                <w:rFonts w:ascii="Arial" w:cs="Arial" w:eastAsia="Arial" w:hAnsi="Arial"/>
                <w:b w:val="false"/>
                <w:bCs w:val="false"/>
                <w:i w:val="false"/>
                <w:iCs w:val="false"/>
                <w:sz w:val="16"/>
                <w:szCs w:val="16"/>
              </w:rPr>
              <w:t xml:space="preserve">Before pilot</w:t>
            </w:r>
          </w:p>
        </w:tc>
        <w:tc>
          <w:tcPr>
            <w:tcW w:type="dxa" w:w="1200"/>
            <w:tcBorders>
              <w:top w:val="single" w:color="B8C4D0" w:sz="4"/>
              <w:left w:val="single" w:color="B8C4D0" w:sz="4"/>
              <w:bottom w:val="single" w:color="B8C4D0" w:sz="4"/>
              <w:right w:val="single" w:color="B8C4D0" w:sz="4"/>
            </w:tcBorders>
            <w:tcMar>
              <w:top w:type="dxa" w:w="40"/>
              <w:left w:type="dxa" w:w="80"/>
              <w:bottom w:type="dxa" w:w="40"/>
              <w:right w:type="dxa" w:w="80"/>
            </w:tcMar>
          </w:tcPr>
          <w:p>
            <w:pPr>
              <w:spacing w:after="0"/>
            </w:pPr>
            <w:r>
              <w:rPr>
                <w:rFonts w:ascii="Arial" w:cs="Arial" w:eastAsia="Arial" w:hAnsi="Arial"/>
                <w:b w:val="false"/>
                <w:bCs w:val="false"/>
                <w:i w:val="false"/>
                <w:iCs w:val="false"/>
                <w:sz w:val="16"/>
                <w:szCs w:val="16"/>
              </w:rPr>
              <w:t xml:space="preserve">Doc 26 DR-6</w:t>
            </w:r>
          </w:p>
        </w:tc>
      </w:tr>
      <w:tr>
        <w:tc>
          <w:tcPr>
            <w:tcW w:type="dxa" w:w="900"/>
            <w:tcBorders>
              <w:top w:val="single" w:color="B8C4D0" w:sz="4"/>
              <w:left w:val="single" w:color="B8C4D0" w:sz="4"/>
              <w:bottom w:val="single" w:color="B8C4D0" w:sz="4"/>
              <w:right w:val="single" w:color="B8C4D0" w:sz="4"/>
            </w:tcBorders>
            <w:tcMar>
              <w:top w:type="dxa" w:w="40"/>
              <w:left w:type="dxa" w:w="80"/>
              <w:bottom w:type="dxa" w:w="40"/>
              <w:right w:type="dxa" w:w="80"/>
            </w:tcMar>
          </w:tcPr>
          <w:p>
            <w:pPr>
              <w:spacing w:after="0"/>
            </w:pPr>
            <w:r>
              <w:rPr>
                <w:rFonts w:ascii="Arial" w:cs="Arial" w:eastAsia="Arial" w:hAnsi="Arial"/>
                <w:b w:val="false"/>
                <w:bCs w:val="false"/>
                <w:i w:val="false"/>
                <w:iCs w:val="false"/>
                <w:sz w:val="16"/>
                <w:szCs w:val="16"/>
              </w:rPr>
              <w:t xml:space="preserve">P-07</w:t>
            </w:r>
          </w:p>
        </w:tc>
        <w:tc>
          <w:tcPr>
            <w:tcW w:type="dxa" w:w="3300"/>
            <w:tcBorders>
              <w:top w:val="single" w:color="B8C4D0" w:sz="4"/>
              <w:left w:val="single" w:color="B8C4D0" w:sz="4"/>
              <w:bottom w:val="single" w:color="B8C4D0" w:sz="4"/>
              <w:right w:val="single" w:color="B8C4D0" w:sz="4"/>
            </w:tcBorders>
            <w:tcMar>
              <w:top w:type="dxa" w:w="40"/>
              <w:left w:type="dxa" w:w="80"/>
              <w:bottom w:type="dxa" w:w="40"/>
              <w:right w:type="dxa" w:w="80"/>
            </w:tcMar>
          </w:tcPr>
          <w:p>
            <w:pPr>
              <w:spacing w:after="0"/>
            </w:pPr>
            <w:r>
              <w:rPr>
                <w:rFonts w:ascii="Arial" w:cs="Arial" w:eastAsia="Arial" w:hAnsi="Arial"/>
                <w:b w:val="false"/>
                <w:bCs w:val="false"/>
                <w:i w:val="false"/>
                <w:iCs w:val="false"/>
                <w:sz w:val="16"/>
                <w:szCs w:val="16"/>
              </w:rPr>
              <w:t xml:space="preserve">NFR-UPD-040 (LAN-shared updates) change request to doc 06</w:t>
            </w:r>
          </w:p>
        </w:tc>
        <w:tc>
          <w:tcPr>
            <w:tcW w:type="dxa" w:w="3000"/>
            <w:tcBorders>
              <w:top w:val="single" w:color="B8C4D0" w:sz="4"/>
              <w:left w:val="single" w:color="B8C4D0" w:sz="4"/>
              <w:bottom w:val="single" w:color="B8C4D0" w:sz="4"/>
              <w:right w:val="single" w:color="B8C4D0" w:sz="4"/>
            </w:tcBorders>
            <w:tcMar>
              <w:top w:type="dxa" w:w="40"/>
              <w:left w:type="dxa" w:w="80"/>
              <w:bottom w:type="dxa" w:w="40"/>
              <w:right w:type="dxa" w:w="80"/>
            </w:tcMar>
          </w:tcPr>
          <w:p>
            <w:pPr>
              <w:spacing w:after="0"/>
            </w:pPr>
            <w:r>
              <w:rPr>
                <w:rFonts w:ascii="Arial" w:cs="Arial" w:eastAsia="Arial" w:hAnsi="Arial"/>
                <w:b w:val="false"/>
                <w:bCs w:val="false"/>
                <w:i w:val="false"/>
                <w:iCs w:val="false"/>
                <w:sz w:val="16"/>
                <w:szCs w:val="16"/>
              </w:rPr>
              <w:t xml:space="preserve">Deferred; management-agent path</w:t>
            </w:r>
          </w:p>
        </w:tc>
        <w:tc>
          <w:tcPr>
            <w:tcW w:type="dxa" w:w="1240"/>
            <w:tcBorders>
              <w:top w:val="single" w:color="B8C4D0" w:sz="4"/>
              <w:left w:val="single" w:color="B8C4D0" w:sz="4"/>
              <w:bottom w:val="single" w:color="B8C4D0" w:sz="4"/>
              <w:right w:val="single" w:color="B8C4D0" w:sz="4"/>
            </w:tcBorders>
            <w:tcMar>
              <w:top w:type="dxa" w:w="40"/>
              <w:left w:type="dxa" w:w="80"/>
              <w:bottom w:type="dxa" w:w="40"/>
              <w:right w:type="dxa" w:w="80"/>
            </w:tcMar>
          </w:tcPr>
          <w:p>
            <w:pPr>
              <w:spacing w:after="0"/>
            </w:pPr>
            <w:r>
              <w:rPr>
                <w:rFonts w:ascii="Arial" w:cs="Arial" w:eastAsia="Arial" w:hAnsi="Arial"/>
                <w:b w:val="false"/>
                <w:bCs w:val="false"/>
                <w:i w:val="false"/>
                <w:iCs w:val="false"/>
                <w:sz w:val="16"/>
                <w:szCs w:val="16"/>
              </w:rPr>
              <w:t xml:space="preserve">Baseline v0.3 sign-off</w:t>
            </w:r>
          </w:p>
        </w:tc>
        <w:tc>
          <w:tcPr>
            <w:tcW w:type="dxa" w:w="1200"/>
            <w:tcBorders>
              <w:top w:val="single" w:color="B8C4D0" w:sz="4"/>
              <w:left w:val="single" w:color="B8C4D0" w:sz="4"/>
              <w:bottom w:val="single" w:color="B8C4D0" w:sz="4"/>
              <w:right w:val="single" w:color="B8C4D0" w:sz="4"/>
            </w:tcBorders>
            <w:tcMar>
              <w:top w:type="dxa" w:w="40"/>
              <w:left w:type="dxa" w:w="80"/>
              <w:bottom w:type="dxa" w:w="40"/>
              <w:right w:type="dxa" w:w="80"/>
            </w:tcMar>
          </w:tcPr>
          <w:p>
            <w:pPr>
              <w:spacing w:after="0"/>
            </w:pPr>
            <w:r>
              <w:rPr>
                <w:rFonts w:ascii="Arial" w:cs="Arial" w:eastAsia="Arial" w:hAnsi="Arial"/>
                <w:b w:val="false"/>
                <w:bCs w:val="false"/>
                <w:i w:val="false"/>
                <w:iCs w:val="false"/>
                <w:sz w:val="16"/>
                <w:szCs w:val="16"/>
              </w:rPr>
              <w:t xml:space="preserve">Doc 17 C10</w:t>
            </w:r>
          </w:p>
        </w:tc>
      </w:tr>
      <w:tr>
        <w:tc>
          <w:tcPr>
            <w:tcW w:type="dxa" w:w="900"/>
            <w:tcBorders>
              <w:top w:val="single" w:color="B8C4D0" w:sz="4"/>
              <w:left w:val="single" w:color="B8C4D0" w:sz="4"/>
              <w:bottom w:val="single" w:color="B8C4D0" w:sz="4"/>
              <w:right w:val="single" w:color="B8C4D0" w:sz="4"/>
            </w:tcBorders>
            <w:tcMar>
              <w:top w:type="dxa" w:w="40"/>
              <w:left w:type="dxa" w:w="80"/>
              <w:bottom w:type="dxa" w:w="40"/>
              <w:right w:type="dxa" w:w="80"/>
            </w:tcMar>
          </w:tcPr>
          <w:p>
            <w:pPr>
              <w:spacing w:after="0"/>
            </w:pPr>
            <w:r>
              <w:rPr>
                <w:rFonts w:ascii="Arial" w:cs="Arial" w:eastAsia="Arial" w:hAnsi="Arial"/>
                <w:b w:val="false"/>
                <w:bCs w:val="false"/>
                <w:i w:val="false"/>
                <w:iCs w:val="false"/>
                <w:sz w:val="16"/>
                <w:szCs w:val="16"/>
              </w:rPr>
              <w:t xml:space="preserve">P-08</w:t>
            </w:r>
          </w:p>
        </w:tc>
        <w:tc>
          <w:tcPr>
            <w:tcW w:type="dxa" w:w="3300"/>
            <w:tcBorders>
              <w:top w:val="single" w:color="B8C4D0" w:sz="4"/>
              <w:left w:val="single" w:color="B8C4D0" w:sz="4"/>
              <w:bottom w:val="single" w:color="B8C4D0" w:sz="4"/>
              <w:right w:val="single" w:color="B8C4D0" w:sz="4"/>
            </w:tcBorders>
            <w:tcMar>
              <w:top w:type="dxa" w:w="40"/>
              <w:left w:type="dxa" w:w="80"/>
              <w:bottom w:type="dxa" w:w="40"/>
              <w:right w:type="dxa" w:w="80"/>
            </w:tcMar>
          </w:tcPr>
          <w:p>
            <w:pPr>
              <w:spacing w:after="0"/>
            </w:pPr>
            <w:r>
              <w:rPr>
                <w:rFonts w:ascii="Arial" w:cs="Arial" w:eastAsia="Arial" w:hAnsi="Arial"/>
                <w:b w:val="false"/>
                <w:bCs w:val="false"/>
                <w:i w:val="false"/>
                <w:iCs w:val="false"/>
                <w:sz w:val="16"/>
                <w:szCs w:val="16"/>
              </w:rPr>
              <w:t xml:space="preserve">Register the Federation as a verified Android developer</w:t>
            </w:r>
          </w:p>
        </w:tc>
        <w:tc>
          <w:tcPr>
            <w:tcW w:type="dxa" w:w="3000"/>
            <w:tcBorders>
              <w:top w:val="single" w:color="B8C4D0" w:sz="4"/>
              <w:left w:val="single" w:color="B8C4D0" w:sz="4"/>
              <w:bottom w:val="single" w:color="B8C4D0" w:sz="4"/>
              <w:right w:val="single" w:color="B8C4D0" w:sz="4"/>
            </w:tcBorders>
            <w:tcMar>
              <w:top w:type="dxa" w:w="40"/>
              <w:left w:type="dxa" w:w="80"/>
              <w:bottom w:type="dxa" w:w="40"/>
              <w:right w:type="dxa" w:w="80"/>
            </w:tcMar>
          </w:tcPr>
          <w:p>
            <w:pPr>
              <w:spacing w:after="0"/>
            </w:pPr>
            <w:r>
              <w:rPr>
                <w:rFonts w:ascii="Arial" w:cs="Arial" w:eastAsia="Arial" w:hAnsi="Arial"/>
                <w:b w:val="false"/>
                <w:bCs w:val="false"/>
                <w:i w:val="false"/>
                <w:iCs w:val="false"/>
                <w:sz w:val="16"/>
                <w:szCs w:val="16"/>
              </w:rPr>
              <w:t xml:space="preserve">Do now; low cost</w:t>
            </w:r>
          </w:p>
        </w:tc>
        <w:tc>
          <w:tcPr>
            <w:tcW w:type="dxa" w:w="1240"/>
            <w:tcBorders>
              <w:top w:val="single" w:color="B8C4D0" w:sz="4"/>
              <w:left w:val="single" w:color="B8C4D0" w:sz="4"/>
              <w:bottom w:val="single" w:color="B8C4D0" w:sz="4"/>
              <w:right w:val="single" w:color="B8C4D0" w:sz="4"/>
            </w:tcBorders>
            <w:tcMar>
              <w:top w:type="dxa" w:w="40"/>
              <w:left w:type="dxa" w:w="80"/>
              <w:bottom w:type="dxa" w:w="40"/>
              <w:right w:type="dxa" w:w="80"/>
            </w:tcMar>
          </w:tcPr>
          <w:p>
            <w:pPr>
              <w:spacing w:after="0"/>
            </w:pPr>
            <w:r>
              <w:rPr>
                <w:rFonts w:ascii="Arial" w:cs="Arial" w:eastAsia="Arial" w:hAnsi="Arial"/>
                <w:b w:val="false"/>
                <w:bCs w:val="false"/>
                <w:i w:val="false"/>
                <w:iCs w:val="false"/>
                <w:sz w:val="16"/>
                <w:szCs w:val="16"/>
              </w:rPr>
              <w:t xml:space="preserve">Before pilot</w:t>
            </w:r>
          </w:p>
        </w:tc>
        <w:tc>
          <w:tcPr>
            <w:tcW w:type="dxa" w:w="1200"/>
            <w:tcBorders>
              <w:top w:val="single" w:color="B8C4D0" w:sz="4"/>
              <w:left w:val="single" w:color="B8C4D0" w:sz="4"/>
              <w:bottom w:val="single" w:color="B8C4D0" w:sz="4"/>
              <w:right w:val="single" w:color="B8C4D0" w:sz="4"/>
            </w:tcBorders>
            <w:tcMar>
              <w:top w:type="dxa" w:w="40"/>
              <w:left w:type="dxa" w:w="80"/>
              <w:bottom w:type="dxa" w:w="40"/>
              <w:right w:type="dxa" w:w="80"/>
            </w:tcMar>
          </w:tcPr>
          <w:p>
            <w:pPr>
              <w:spacing w:after="0"/>
            </w:pPr>
            <w:r>
              <w:rPr>
                <w:rFonts w:ascii="Arial" w:cs="Arial" w:eastAsia="Arial" w:hAnsi="Arial"/>
                <w:b w:val="false"/>
                <w:bCs w:val="false"/>
                <w:i w:val="false"/>
                <w:iCs w:val="false"/>
                <w:sz w:val="16"/>
                <w:szCs w:val="16"/>
              </w:rPr>
              <w:t xml:space="preserve">Doc 31 DR-3</w:t>
            </w:r>
          </w:p>
        </w:tc>
      </w:tr>
      <w:tr>
        <w:tc>
          <w:tcPr>
            <w:tcW w:type="dxa" w:w="900"/>
            <w:tcBorders>
              <w:top w:val="single" w:color="B8C4D0" w:sz="4"/>
              <w:left w:val="single" w:color="B8C4D0" w:sz="4"/>
              <w:bottom w:val="single" w:color="B8C4D0" w:sz="4"/>
              <w:right w:val="single" w:color="B8C4D0" w:sz="4"/>
            </w:tcBorders>
            <w:tcMar>
              <w:top w:type="dxa" w:w="40"/>
              <w:left w:type="dxa" w:w="80"/>
              <w:bottom w:type="dxa" w:w="40"/>
              <w:right w:type="dxa" w:w="80"/>
            </w:tcMar>
          </w:tcPr>
          <w:p>
            <w:pPr>
              <w:spacing w:after="0"/>
            </w:pPr>
            <w:r>
              <w:rPr>
                <w:rFonts w:ascii="Arial" w:cs="Arial" w:eastAsia="Arial" w:hAnsi="Arial"/>
                <w:b w:val="false"/>
                <w:bCs w:val="false"/>
                <w:i w:val="false"/>
                <w:iCs w:val="false"/>
                <w:sz w:val="16"/>
                <w:szCs w:val="16"/>
              </w:rPr>
              <w:t xml:space="preserve">P-09</w:t>
            </w:r>
          </w:p>
        </w:tc>
        <w:tc>
          <w:tcPr>
            <w:tcW w:type="dxa" w:w="3300"/>
            <w:tcBorders>
              <w:top w:val="single" w:color="B8C4D0" w:sz="4"/>
              <w:left w:val="single" w:color="B8C4D0" w:sz="4"/>
              <w:bottom w:val="single" w:color="B8C4D0" w:sz="4"/>
              <w:right w:val="single" w:color="B8C4D0" w:sz="4"/>
            </w:tcBorders>
            <w:tcMar>
              <w:top w:type="dxa" w:w="40"/>
              <w:left w:type="dxa" w:w="80"/>
              <w:bottom w:type="dxa" w:w="40"/>
              <w:right w:type="dxa" w:w="80"/>
            </w:tcMar>
          </w:tcPr>
          <w:p>
            <w:pPr>
              <w:spacing w:after="0"/>
            </w:pPr>
            <w:r>
              <w:rPr>
                <w:rFonts w:ascii="Arial" w:cs="Arial" w:eastAsia="Arial" w:hAnsi="Arial"/>
                <w:b w:val="false"/>
                <w:bCs w:val="false"/>
                <w:i w:val="false"/>
                <w:iCs w:val="false"/>
                <w:sz w:val="16"/>
                <w:szCs w:val="16"/>
              </w:rPr>
              <w:t xml:space="preserve">Report catalogue workshop date</w:t>
            </w:r>
          </w:p>
        </w:tc>
        <w:tc>
          <w:tcPr>
            <w:tcW w:type="dxa" w:w="3000"/>
            <w:tcBorders>
              <w:top w:val="single" w:color="B8C4D0" w:sz="4"/>
              <w:left w:val="single" w:color="B8C4D0" w:sz="4"/>
              <w:bottom w:val="single" w:color="B8C4D0" w:sz="4"/>
              <w:right w:val="single" w:color="B8C4D0" w:sz="4"/>
            </w:tcBorders>
            <w:tcMar>
              <w:top w:type="dxa" w:w="40"/>
              <w:left w:type="dxa" w:w="80"/>
              <w:bottom w:type="dxa" w:w="40"/>
              <w:right w:type="dxa" w:w="80"/>
            </w:tcMar>
          </w:tcPr>
          <w:p>
            <w:pPr>
              <w:spacing w:after="0"/>
            </w:pPr>
            <w:r>
              <w:rPr>
                <w:rFonts w:ascii="Arial" w:cs="Arial" w:eastAsia="Arial" w:hAnsi="Arial"/>
                <w:b w:val="false"/>
                <w:bCs w:val="false"/>
                <w:i w:val="false"/>
                <w:iCs w:val="false"/>
                <w:sz w:val="16"/>
                <w:szCs w:val="16"/>
              </w:rPr>
              <w:t xml:space="preserve">Stage 2 week 3–4; placeholders seeded</w:t>
            </w:r>
          </w:p>
        </w:tc>
        <w:tc>
          <w:tcPr>
            <w:tcW w:type="dxa" w:w="1240"/>
            <w:tcBorders>
              <w:top w:val="single" w:color="B8C4D0" w:sz="4"/>
              <w:left w:val="single" w:color="B8C4D0" w:sz="4"/>
              <w:bottom w:val="single" w:color="B8C4D0" w:sz="4"/>
              <w:right w:val="single" w:color="B8C4D0" w:sz="4"/>
            </w:tcBorders>
            <w:tcMar>
              <w:top w:type="dxa" w:w="40"/>
              <w:left w:type="dxa" w:w="80"/>
              <w:bottom w:type="dxa" w:w="40"/>
              <w:right w:type="dxa" w:w="80"/>
            </w:tcMar>
          </w:tcPr>
          <w:p>
            <w:pPr>
              <w:spacing w:after="0"/>
            </w:pPr>
            <w:r>
              <w:rPr>
                <w:rFonts w:ascii="Arial" w:cs="Arial" w:eastAsia="Arial" w:hAnsi="Arial"/>
                <w:b w:val="false"/>
                <w:bCs w:val="false"/>
                <w:i w:val="false"/>
                <w:iCs w:val="false"/>
                <w:sz w:val="16"/>
                <w:szCs w:val="16"/>
              </w:rPr>
              <w:t xml:space="preserve">Week 3</w:t>
            </w:r>
          </w:p>
        </w:tc>
        <w:tc>
          <w:tcPr>
            <w:tcW w:type="dxa" w:w="1200"/>
            <w:tcBorders>
              <w:top w:val="single" w:color="B8C4D0" w:sz="4"/>
              <w:left w:val="single" w:color="B8C4D0" w:sz="4"/>
              <w:bottom w:val="single" w:color="B8C4D0" w:sz="4"/>
              <w:right w:val="single" w:color="B8C4D0" w:sz="4"/>
            </w:tcBorders>
            <w:tcMar>
              <w:top w:type="dxa" w:w="40"/>
              <w:left w:type="dxa" w:w="80"/>
              <w:bottom w:type="dxa" w:w="40"/>
              <w:right w:type="dxa" w:w="80"/>
            </w:tcMar>
          </w:tcPr>
          <w:p>
            <w:pPr>
              <w:spacing w:after="0"/>
            </w:pPr>
            <w:r>
              <w:rPr>
                <w:rFonts w:ascii="Arial" w:cs="Arial" w:eastAsia="Arial" w:hAnsi="Arial"/>
                <w:b w:val="false"/>
                <w:bCs w:val="false"/>
                <w:i w:val="false"/>
                <w:iCs w:val="false"/>
                <w:sz w:val="16"/>
                <w:szCs w:val="16"/>
              </w:rPr>
              <w:t xml:space="preserve">Doc 20 DR-5; 28 DR-1</w:t>
            </w:r>
          </w:p>
        </w:tc>
      </w:tr>
      <w:tr>
        <w:tc>
          <w:tcPr>
            <w:tcW w:type="dxa" w:w="900"/>
            <w:tcBorders>
              <w:top w:val="single" w:color="B8C4D0" w:sz="4"/>
              <w:left w:val="single" w:color="B8C4D0" w:sz="4"/>
              <w:bottom w:val="single" w:color="B8C4D0" w:sz="4"/>
              <w:right w:val="single" w:color="B8C4D0" w:sz="4"/>
            </w:tcBorders>
            <w:tcMar>
              <w:top w:type="dxa" w:w="40"/>
              <w:left w:type="dxa" w:w="80"/>
              <w:bottom w:type="dxa" w:w="40"/>
              <w:right w:type="dxa" w:w="80"/>
            </w:tcMar>
          </w:tcPr>
          <w:p>
            <w:pPr>
              <w:spacing w:after="0"/>
            </w:pPr>
            <w:r>
              <w:rPr>
                <w:rFonts w:ascii="Arial" w:cs="Arial" w:eastAsia="Arial" w:hAnsi="Arial"/>
                <w:b w:val="false"/>
                <w:bCs w:val="false"/>
                <w:i w:val="false"/>
                <w:iCs w:val="false"/>
                <w:sz w:val="16"/>
                <w:szCs w:val="16"/>
              </w:rPr>
              <w:t xml:space="preserve">P-10</w:t>
            </w:r>
          </w:p>
        </w:tc>
        <w:tc>
          <w:tcPr>
            <w:tcW w:type="dxa" w:w="3300"/>
            <w:tcBorders>
              <w:top w:val="single" w:color="B8C4D0" w:sz="4"/>
              <w:left w:val="single" w:color="B8C4D0" w:sz="4"/>
              <w:bottom w:val="single" w:color="B8C4D0" w:sz="4"/>
              <w:right w:val="single" w:color="B8C4D0" w:sz="4"/>
            </w:tcBorders>
            <w:tcMar>
              <w:top w:type="dxa" w:w="40"/>
              <w:left w:type="dxa" w:w="80"/>
              <w:bottom w:type="dxa" w:w="40"/>
              <w:right w:type="dxa" w:w="80"/>
            </w:tcMar>
          </w:tcPr>
          <w:p>
            <w:pPr>
              <w:spacing w:after="0"/>
            </w:pPr>
            <w:r>
              <w:rPr>
                <w:rFonts w:ascii="Arial" w:cs="Arial" w:eastAsia="Arial" w:hAnsi="Arial"/>
                <w:b w:val="false"/>
                <w:bCs w:val="false"/>
                <w:i w:val="false"/>
                <w:iCs w:val="false"/>
                <w:sz w:val="16"/>
                <w:szCs w:val="16"/>
              </w:rPr>
              <w:t xml:space="preserve">Shop-size mix data for rollout and till-count planning (H-06)</w:t>
            </w:r>
          </w:p>
        </w:tc>
        <w:tc>
          <w:tcPr>
            <w:tcW w:type="dxa" w:w="3000"/>
            <w:tcBorders>
              <w:top w:val="single" w:color="B8C4D0" w:sz="4"/>
              <w:left w:val="single" w:color="B8C4D0" w:sz="4"/>
              <w:bottom w:val="single" w:color="B8C4D0" w:sz="4"/>
              <w:right w:val="single" w:color="B8C4D0" w:sz="4"/>
            </w:tcBorders>
            <w:tcMar>
              <w:top w:type="dxa" w:w="40"/>
              <w:left w:type="dxa" w:w="80"/>
              <w:bottom w:type="dxa" w:w="40"/>
              <w:right w:type="dxa" w:w="80"/>
            </w:tcMar>
          </w:tcPr>
          <w:p>
            <w:pPr>
              <w:spacing w:after="0"/>
            </w:pPr>
            <w:r>
              <w:rPr>
                <w:rFonts w:ascii="Arial" w:cs="Arial" w:eastAsia="Arial" w:hAnsi="Arial"/>
                <w:b w:val="false"/>
                <w:bCs w:val="false"/>
                <w:i w:val="false"/>
                <w:iCs w:val="false"/>
                <w:sz w:val="16"/>
                <w:szCs w:val="16"/>
              </w:rPr>
              <w:t xml:space="preserve">About 1.5 tills per shop</w:t>
            </w:r>
          </w:p>
        </w:tc>
        <w:tc>
          <w:tcPr>
            <w:tcW w:type="dxa" w:w="1240"/>
            <w:tcBorders>
              <w:top w:val="single" w:color="B8C4D0" w:sz="4"/>
              <w:left w:val="single" w:color="B8C4D0" w:sz="4"/>
              <w:bottom w:val="single" w:color="B8C4D0" w:sz="4"/>
              <w:right w:val="single" w:color="B8C4D0" w:sz="4"/>
            </w:tcBorders>
            <w:tcMar>
              <w:top w:type="dxa" w:w="40"/>
              <w:left w:type="dxa" w:w="80"/>
              <w:bottom w:type="dxa" w:w="40"/>
              <w:right w:type="dxa" w:w="80"/>
            </w:tcMar>
          </w:tcPr>
          <w:p>
            <w:pPr>
              <w:spacing w:after="0"/>
            </w:pPr>
            <w:r>
              <w:rPr>
                <w:rFonts w:ascii="Arial" w:cs="Arial" w:eastAsia="Arial" w:hAnsi="Arial"/>
                <w:b w:val="false"/>
                <w:bCs w:val="false"/>
                <w:i w:val="false"/>
                <w:iCs w:val="false"/>
                <w:sz w:val="16"/>
                <w:szCs w:val="16"/>
              </w:rPr>
              <w:t xml:space="preserve">Before wave planning</w:t>
            </w:r>
          </w:p>
        </w:tc>
        <w:tc>
          <w:tcPr>
            <w:tcW w:type="dxa" w:w="1200"/>
            <w:tcBorders>
              <w:top w:val="single" w:color="B8C4D0" w:sz="4"/>
              <w:left w:val="single" w:color="B8C4D0" w:sz="4"/>
              <w:bottom w:val="single" w:color="B8C4D0" w:sz="4"/>
              <w:right w:val="single" w:color="B8C4D0" w:sz="4"/>
            </w:tcBorders>
            <w:tcMar>
              <w:top w:type="dxa" w:w="40"/>
              <w:left w:type="dxa" w:w="80"/>
              <w:bottom w:type="dxa" w:w="40"/>
              <w:right w:type="dxa" w:w="80"/>
            </w:tcMar>
          </w:tcPr>
          <w:p>
            <w:pPr>
              <w:spacing w:after="0"/>
            </w:pPr>
            <w:r>
              <w:rPr>
                <w:rFonts w:ascii="Arial" w:cs="Arial" w:eastAsia="Arial" w:hAnsi="Arial"/>
                <w:b w:val="false"/>
                <w:bCs w:val="false"/>
                <w:i w:val="false"/>
                <w:iCs w:val="false"/>
                <w:sz w:val="16"/>
                <w:szCs w:val="16"/>
              </w:rPr>
              <w:t xml:space="preserve">Doc 16 H-06</w:t>
            </w:r>
          </w:p>
        </w:tc>
      </w:tr>
      <w:tr>
        <w:tc>
          <w:tcPr>
            <w:tcW w:type="dxa" w:w="900"/>
            <w:tcBorders>
              <w:top w:val="single" w:color="B8C4D0" w:sz="4"/>
              <w:left w:val="single" w:color="B8C4D0" w:sz="4"/>
              <w:bottom w:val="single" w:color="B8C4D0" w:sz="4"/>
              <w:right w:val="single" w:color="B8C4D0" w:sz="4"/>
            </w:tcBorders>
            <w:tcMar>
              <w:top w:type="dxa" w:w="40"/>
              <w:left w:type="dxa" w:w="80"/>
              <w:bottom w:type="dxa" w:w="40"/>
              <w:right w:type="dxa" w:w="80"/>
            </w:tcMar>
          </w:tcPr>
          <w:p>
            <w:pPr>
              <w:spacing w:after="0"/>
            </w:pPr>
            <w:r>
              <w:rPr>
                <w:rFonts w:ascii="Arial" w:cs="Arial" w:eastAsia="Arial" w:hAnsi="Arial"/>
                <w:b w:val="false"/>
                <w:bCs w:val="false"/>
                <w:i w:val="false"/>
                <w:iCs w:val="false"/>
                <w:sz w:val="16"/>
                <w:szCs w:val="16"/>
              </w:rPr>
              <w:t xml:space="preserve">P-11</w:t>
            </w:r>
          </w:p>
        </w:tc>
        <w:tc>
          <w:tcPr>
            <w:tcW w:type="dxa" w:w="3300"/>
            <w:tcBorders>
              <w:top w:val="single" w:color="B8C4D0" w:sz="4"/>
              <w:left w:val="single" w:color="B8C4D0" w:sz="4"/>
              <w:bottom w:val="single" w:color="B8C4D0" w:sz="4"/>
              <w:right w:val="single" w:color="B8C4D0" w:sz="4"/>
            </w:tcBorders>
            <w:tcMar>
              <w:top w:type="dxa" w:w="40"/>
              <w:left w:type="dxa" w:w="80"/>
              <w:bottom w:type="dxa" w:w="40"/>
              <w:right w:type="dxa" w:w="80"/>
            </w:tcMar>
          </w:tcPr>
          <w:p>
            <w:pPr>
              <w:spacing w:after="0"/>
            </w:pPr>
            <w:r>
              <w:rPr>
                <w:rFonts w:ascii="Arial" w:cs="Arial" w:eastAsia="Arial" w:hAnsi="Arial"/>
                <w:b w:val="false"/>
                <w:bCs w:val="false"/>
                <w:i w:val="false"/>
                <w:iCs w:val="false"/>
                <w:sz w:val="16"/>
                <w:szCs w:val="16"/>
              </w:rPr>
              <w:t xml:space="preserve">Design and run the cutover balance-confirmation exercise (every opening balance signed by both parties)</w:t>
            </w:r>
          </w:p>
        </w:tc>
        <w:tc>
          <w:tcPr>
            <w:tcW w:type="dxa" w:w="3000"/>
            <w:tcBorders>
              <w:top w:val="single" w:color="B8C4D0" w:sz="4"/>
              <w:left w:val="single" w:color="B8C4D0" w:sz="4"/>
              <w:bottom w:val="single" w:color="B8C4D0" w:sz="4"/>
              <w:right w:val="single" w:color="B8C4D0" w:sz="4"/>
            </w:tcBorders>
            <w:tcMar>
              <w:top w:type="dxa" w:w="40"/>
              <w:left w:type="dxa" w:w="80"/>
              <w:bottom w:type="dxa" w:w="40"/>
              <w:right w:type="dxa" w:w="80"/>
            </w:tcMar>
          </w:tcPr>
          <w:p>
            <w:pPr>
              <w:spacing w:after="0"/>
            </w:pPr>
            <w:r>
              <w:rPr>
                <w:rFonts w:ascii="Arial" w:cs="Arial" w:eastAsia="Arial" w:hAnsi="Arial"/>
                <w:b w:val="false"/>
                <w:bCs w:val="false"/>
                <w:i w:val="false"/>
                <w:iCs w:val="false"/>
                <w:sz w:val="16"/>
                <w:szCs w:val="16"/>
              </w:rPr>
              <w:t xml:space="preserve">Two-signature opening balance document designed (doc 25 §4.7); the exercise itself is doc 37</w:t>
            </w:r>
          </w:p>
        </w:tc>
        <w:tc>
          <w:tcPr>
            <w:tcW w:type="dxa" w:w="1240"/>
            <w:tcBorders>
              <w:top w:val="single" w:color="B8C4D0" w:sz="4"/>
              <w:left w:val="single" w:color="B8C4D0" w:sz="4"/>
              <w:bottom w:val="single" w:color="B8C4D0" w:sz="4"/>
              <w:right w:val="single" w:color="B8C4D0" w:sz="4"/>
            </w:tcBorders>
            <w:tcMar>
              <w:top w:type="dxa" w:w="40"/>
              <w:left w:type="dxa" w:w="80"/>
              <w:bottom w:type="dxa" w:w="40"/>
              <w:right w:type="dxa" w:w="80"/>
            </w:tcMar>
          </w:tcPr>
          <w:p>
            <w:pPr>
              <w:spacing w:after="0"/>
            </w:pPr>
            <w:r>
              <w:rPr>
                <w:rFonts w:ascii="Arial" w:cs="Arial" w:eastAsia="Arial" w:hAnsi="Arial"/>
                <w:b w:val="false"/>
                <w:bCs w:val="false"/>
                <w:i w:val="false"/>
                <w:iCs w:val="false"/>
                <w:sz w:val="16"/>
                <w:szCs w:val="16"/>
              </w:rPr>
              <w:t xml:space="preserve">Before any opening-balance migration</w:t>
            </w:r>
          </w:p>
        </w:tc>
        <w:tc>
          <w:tcPr>
            <w:tcW w:type="dxa" w:w="1200"/>
            <w:tcBorders>
              <w:top w:val="single" w:color="B8C4D0" w:sz="4"/>
              <w:left w:val="single" w:color="B8C4D0" w:sz="4"/>
              <w:bottom w:val="single" w:color="B8C4D0" w:sz="4"/>
              <w:right w:val="single" w:color="B8C4D0" w:sz="4"/>
            </w:tcBorders>
            <w:tcMar>
              <w:top w:type="dxa" w:w="40"/>
              <w:left w:type="dxa" w:w="80"/>
              <w:bottom w:type="dxa" w:w="40"/>
              <w:right w:type="dxa" w:w="80"/>
            </w:tcMar>
          </w:tcPr>
          <w:p>
            <w:pPr>
              <w:spacing w:after="0"/>
            </w:pPr>
            <w:r>
              <w:rPr>
                <w:rFonts w:ascii="Arial" w:cs="Arial" w:eastAsia="Arial" w:hAnsi="Arial"/>
                <w:b w:val="false"/>
                <w:bCs w:val="false"/>
                <w:i w:val="false"/>
                <w:iCs w:val="false"/>
                <w:sz w:val="16"/>
                <w:szCs w:val="16"/>
              </w:rPr>
              <w:t xml:space="preserve">Baseline v0.2 §5; 25; 37</w:t>
            </w:r>
          </w:p>
        </w:tc>
      </w:tr>
      <w:tr>
        <w:tc>
          <w:tcPr>
            <w:tcW w:type="dxa" w:w="900"/>
            <w:tcBorders>
              <w:top w:val="single" w:color="B8C4D0" w:sz="4"/>
              <w:left w:val="single" w:color="B8C4D0" w:sz="4"/>
              <w:bottom w:val="single" w:color="B8C4D0" w:sz="4"/>
              <w:right w:val="single" w:color="B8C4D0" w:sz="4"/>
            </w:tcBorders>
            <w:tcMar>
              <w:top w:type="dxa" w:w="40"/>
              <w:left w:type="dxa" w:w="80"/>
              <w:bottom w:type="dxa" w:w="40"/>
              <w:right w:type="dxa" w:w="80"/>
            </w:tcMar>
          </w:tcPr>
          <w:p>
            <w:pPr>
              <w:spacing w:after="0"/>
            </w:pPr>
            <w:r>
              <w:rPr>
                <w:rFonts w:ascii="Arial" w:cs="Arial" w:eastAsia="Arial" w:hAnsi="Arial"/>
                <w:b w:val="false"/>
                <w:bCs w:val="false"/>
                <w:i w:val="false"/>
                <w:iCs w:val="false"/>
                <w:sz w:val="16"/>
                <w:szCs w:val="16"/>
              </w:rPr>
              <w:t xml:space="preserve">P-12</w:t>
            </w:r>
          </w:p>
        </w:tc>
        <w:tc>
          <w:tcPr>
            <w:tcW w:type="dxa" w:w="3300"/>
            <w:tcBorders>
              <w:top w:val="single" w:color="B8C4D0" w:sz="4"/>
              <w:left w:val="single" w:color="B8C4D0" w:sz="4"/>
              <w:bottom w:val="single" w:color="B8C4D0" w:sz="4"/>
              <w:right w:val="single" w:color="B8C4D0" w:sz="4"/>
            </w:tcBorders>
            <w:tcMar>
              <w:top w:type="dxa" w:w="40"/>
              <w:left w:type="dxa" w:w="80"/>
              <w:bottom w:type="dxa" w:w="40"/>
              <w:right w:type="dxa" w:w="80"/>
            </w:tcMar>
          </w:tcPr>
          <w:p>
            <w:pPr>
              <w:spacing w:after="0"/>
            </w:pPr>
            <w:r>
              <w:rPr>
                <w:rFonts w:ascii="Arial" w:cs="Arial" w:eastAsia="Arial" w:hAnsi="Arial"/>
                <w:b w:val="false"/>
                <w:bCs w:val="false"/>
                <w:i w:val="false"/>
                <w:iCs w:val="false"/>
                <w:sz w:val="16"/>
                <w:szCs w:val="16"/>
              </w:rPr>
              <w:t xml:space="preserve">Obtain real SLCERT / TechCERT certification quotations</w:t>
            </w:r>
          </w:p>
        </w:tc>
        <w:tc>
          <w:tcPr>
            <w:tcW w:type="dxa" w:w="3000"/>
            <w:tcBorders>
              <w:top w:val="single" w:color="B8C4D0" w:sz="4"/>
              <w:left w:val="single" w:color="B8C4D0" w:sz="4"/>
              <w:bottom w:val="single" w:color="B8C4D0" w:sz="4"/>
              <w:right w:val="single" w:color="B8C4D0" w:sz="4"/>
            </w:tcBorders>
            <w:tcMar>
              <w:top w:type="dxa" w:w="40"/>
              <w:left w:type="dxa" w:w="80"/>
              <w:bottom w:type="dxa" w:w="40"/>
              <w:right w:type="dxa" w:w="80"/>
            </w:tcMar>
          </w:tcPr>
          <w:p>
            <w:pPr>
              <w:spacing w:after="0"/>
            </w:pPr>
            <w:r>
              <w:rPr>
                <w:rFonts w:ascii="Arial" w:cs="Arial" w:eastAsia="Arial" w:hAnsi="Arial"/>
                <w:b w:val="false"/>
                <w:bCs w:val="false"/>
                <w:i w:val="false"/>
                <w:iCs w:val="false"/>
                <w:sz w:val="16"/>
                <w:szCs w:val="16"/>
              </w:rPr>
              <w:t xml:space="preserve">Cost model figures are placeholders</w:t>
            </w:r>
          </w:p>
        </w:tc>
        <w:tc>
          <w:tcPr>
            <w:tcW w:type="dxa" w:w="1240"/>
            <w:tcBorders>
              <w:top w:val="single" w:color="B8C4D0" w:sz="4"/>
              <w:left w:val="single" w:color="B8C4D0" w:sz="4"/>
              <w:bottom w:val="single" w:color="B8C4D0" w:sz="4"/>
              <w:right w:val="single" w:color="B8C4D0" w:sz="4"/>
            </w:tcBorders>
            <w:tcMar>
              <w:top w:type="dxa" w:w="40"/>
              <w:left w:type="dxa" w:w="80"/>
              <w:bottom w:type="dxa" w:w="40"/>
              <w:right w:type="dxa" w:w="80"/>
            </w:tcMar>
          </w:tcPr>
          <w:p>
            <w:pPr>
              <w:spacing w:after="0"/>
            </w:pPr>
            <w:r>
              <w:rPr>
                <w:rFonts w:ascii="Arial" w:cs="Arial" w:eastAsia="Arial" w:hAnsi="Arial"/>
                <w:b w:val="false"/>
                <w:bCs w:val="false"/>
                <w:i w:val="false"/>
                <w:iCs w:val="false"/>
                <w:sz w:val="16"/>
                <w:szCs w:val="16"/>
              </w:rPr>
              <w:t xml:space="preserve">Before doc 34 sign-off</w:t>
            </w:r>
          </w:p>
        </w:tc>
        <w:tc>
          <w:tcPr>
            <w:tcW w:type="dxa" w:w="1200"/>
            <w:tcBorders>
              <w:top w:val="single" w:color="B8C4D0" w:sz="4"/>
              <w:left w:val="single" w:color="B8C4D0" w:sz="4"/>
              <w:bottom w:val="single" w:color="B8C4D0" w:sz="4"/>
              <w:right w:val="single" w:color="B8C4D0" w:sz="4"/>
            </w:tcBorders>
            <w:tcMar>
              <w:top w:type="dxa" w:w="40"/>
              <w:left w:type="dxa" w:w="80"/>
              <w:bottom w:type="dxa" w:w="40"/>
              <w:right w:type="dxa" w:w="80"/>
            </w:tcMar>
          </w:tcPr>
          <w:p>
            <w:pPr>
              <w:spacing w:after="0"/>
            </w:pPr>
            <w:r>
              <w:rPr>
                <w:rFonts w:ascii="Arial" w:cs="Arial" w:eastAsia="Arial" w:hAnsi="Arial"/>
                <w:b w:val="false"/>
                <w:bCs w:val="false"/>
                <w:i w:val="false"/>
                <w:iCs w:val="false"/>
                <w:sz w:val="16"/>
                <w:szCs w:val="16"/>
              </w:rPr>
              <w:t xml:space="preserve">Baseline v0.2 §5</w:t>
            </w:r>
          </w:p>
        </w:tc>
      </w:tr>
      <w:tr>
        <w:tc>
          <w:tcPr>
            <w:tcW w:type="dxa" w:w="900"/>
            <w:tcBorders>
              <w:top w:val="single" w:color="B8C4D0" w:sz="4"/>
              <w:left w:val="single" w:color="B8C4D0" w:sz="4"/>
              <w:bottom w:val="single" w:color="B8C4D0" w:sz="4"/>
              <w:right w:val="single" w:color="B8C4D0" w:sz="4"/>
            </w:tcBorders>
            <w:tcMar>
              <w:top w:type="dxa" w:w="40"/>
              <w:left w:type="dxa" w:w="80"/>
              <w:bottom w:type="dxa" w:w="40"/>
              <w:right w:type="dxa" w:w="80"/>
            </w:tcMar>
          </w:tcPr>
          <w:p>
            <w:pPr>
              <w:spacing w:after="0"/>
            </w:pPr>
            <w:r>
              <w:rPr>
                <w:rFonts w:ascii="Arial" w:cs="Arial" w:eastAsia="Arial" w:hAnsi="Arial"/>
                <w:b w:val="false"/>
                <w:bCs w:val="false"/>
                <w:i w:val="false"/>
                <w:iCs w:val="false"/>
                <w:sz w:val="16"/>
                <w:szCs w:val="16"/>
              </w:rPr>
              <w:t xml:space="preserve">P-13</w:t>
            </w:r>
          </w:p>
        </w:tc>
        <w:tc>
          <w:tcPr>
            <w:tcW w:type="dxa" w:w="3300"/>
            <w:tcBorders>
              <w:top w:val="single" w:color="B8C4D0" w:sz="4"/>
              <w:left w:val="single" w:color="B8C4D0" w:sz="4"/>
              <w:bottom w:val="single" w:color="B8C4D0" w:sz="4"/>
              <w:right w:val="single" w:color="B8C4D0" w:sz="4"/>
            </w:tcBorders>
            <w:tcMar>
              <w:top w:type="dxa" w:w="40"/>
              <w:left w:type="dxa" w:w="80"/>
              <w:bottom w:type="dxa" w:w="40"/>
              <w:right w:type="dxa" w:w="80"/>
            </w:tcMar>
          </w:tcPr>
          <w:p>
            <w:pPr>
              <w:spacing w:after="0"/>
            </w:pPr>
            <w:r>
              <w:rPr>
                <w:rFonts w:ascii="Arial" w:cs="Arial" w:eastAsia="Arial" w:hAnsi="Arial"/>
                <w:b w:val="false"/>
                <w:bCs w:val="false"/>
                <w:i w:val="false"/>
                <w:iCs w:val="false"/>
                <w:sz w:val="16"/>
                <w:szCs w:val="16"/>
              </w:rPr>
              <w:t xml:space="preserve">Sequence the penetration test before the certification audit</w:t>
            </w:r>
          </w:p>
        </w:tc>
        <w:tc>
          <w:tcPr>
            <w:tcW w:type="dxa" w:w="3000"/>
            <w:tcBorders>
              <w:top w:val="single" w:color="B8C4D0" w:sz="4"/>
              <w:left w:val="single" w:color="B8C4D0" w:sz="4"/>
              <w:bottom w:val="single" w:color="B8C4D0" w:sz="4"/>
              <w:right w:val="single" w:color="B8C4D0" w:sz="4"/>
            </w:tcBorders>
            <w:tcMar>
              <w:top w:type="dxa" w:w="40"/>
              <w:left w:type="dxa" w:w="80"/>
              <w:bottom w:type="dxa" w:w="40"/>
              <w:right w:type="dxa" w:w="80"/>
            </w:tcMar>
          </w:tcPr>
          <w:p>
            <w:pPr>
              <w:spacing w:after="0"/>
            </w:pPr>
            <w:r>
              <w:rPr>
                <w:rFonts w:ascii="Arial" w:cs="Arial" w:eastAsia="Arial" w:hAnsi="Arial"/>
                <w:b w:val="false"/>
                <w:bCs w:val="false"/>
                <w:i w:val="false"/>
                <w:iCs w:val="false"/>
                <w:sz w:val="16"/>
                <w:szCs w:val="16"/>
              </w:rPr>
              <w:t xml:space="preserve">Pen test in doc 34's assurance plan</w:t>
            </w:r>
          </w:p>
        </w:tc>
        <w:tc>
          <w:tcPr>
            <w:tcW w:type="dxa" w:w="1240"/>
            <w:tcBorders>
              <w:top w:val="single" w:color="B8C4D0" w:sz="4"/>
              <w:left w:val="single" w:color="B8C4D0" w:sz="4"/>
              <w:bottom w:val="single" w:color="B8C4D0" w:sz="4"/>
              <w:right w:val="single" w:color="B8C4D0" w:sz="4"/>
            </w:tcBorders>
            <w:tcMar>
              <w:top w:type="dxa" w:w="40"/>
              <w:left w:type="dxa" w:w="80"/>
              <w:bottom w:type="dxa" w:w="40"/>
              <w:right w:type="dxa" w:w="80"/>
            </w:tcMar>
          </w:tcPr>
          <w:p>
            <w:pPr>
              <w:spacing w:after="0"/>
            </w:pPr>
            <w:r>
              <w:rPr>
                <w:rFonts w:ascii="Arial" w:cs="Arial" w:eastAsia="Arial" w:hAnsi="Arial"/>
                <w:b w:val="false"/>
                <w:bCs w:val="false"/>
                <w:i w:val="false"/>
                <w:iCs w:val="false"/>
                <w:sz w:val="16"/>
                <w:szCs w:val="16"/>
              </w:rPr>
              <w:t xml:space="preserve">Doc 34</w:t>
            </w:r>
          </w:p>
        </w:tc>
        <w:tc>
          <w:tcPr>
            <w:tcW w:type="dxa" w:w="1200"/>
            <w:tcBorders>
              <w:top w:val="single" w:color="B8C4D0" w:sz="4"/>
              <w:left w:val="single" w:color="B8C4D0" w:sz="4"/>
              <w:bottom w:val="single" w:color="B8C4D0" w:sz="4"/>
              <w:right w:val="single" w:color="B8C4D0" w:sz="4"/>
            </w:tcBorders>
            <w:tcMar>
              <w:top w:type="dxa" w:w="40"/>
              <w:left w:type="dxa" w:w="80"/>
              <w:bottom w:type="dxa" w:w="40"/>
              <w:right w:type="dxa" w:w="80"/>
            </w:tcMar>
          </w:tcPr>
          <w:p>
            <w:pPr>
              <w:spacing w:after="0"/>
            </w:pPr>
            <w:r>
              <w:rPr>
                <w:rFonts w:ascii="Arial" w:cs="Arial" w:eastAsia="Arial" w:hAnsi="Arial"/>
                <w:b w:val="false"/>
                <w:bCs w:val="false"/>
                <w:i w:val="false"/>
                <w:iCs w:val="false"/>
                <w:sz w:val="16"/>
                <w:szCs w:val="16"/>
              </w:rPr>
              <w:t xml:space="preserve">Baseline v0.2 §5</w:t>
            </w:r>
          </w:p>
        </w:tc>
      </w:tr>
      <w:tr>
        <w:tc>
          <w:tcPr>
            <w:tcW w:type="dxa" w:w="900"/>
            <w:tcBorders>
              <w:top w:val="single" w:color="B8C4D0" w:sz="4"/>
              <w:left w:val="single" w:color="B8C4D0" w:sz="4"/>
              <w:bottom w:val="single" w:color="B8C4D0" w:sz="4"/>
              <w:right w:val="single" w:color="B8C4D0" w:sz="4"/>
            </w:tcBorders>
            <w:tcMar>
              <w:top w:type="dxa" w:w="40"/>
              <w:left w:type="dxa" w:w="80"/>
              <w:bottom w:type="dxa" w:w="40"/>
              <w:right w:type="dxa" w:w="80"/>
            </w:tcMar>
          </w:tcPr>
          <w:p>
            <w:pPr>
              <w:spacing w:after="0"/>
            </w:pPr>
            <w:r>
              <w:rPr>
                <w:rFonts w:ascii="Arial" w:cs="Arial" w:eastAsia="Arial" w:hAnsi="Arial"/>
                <w:b w:val="false"/>
                <w:bCs w:val="false"/>
                <w:i w:val="false"/>
                <w:iCs w:val="false"/>
                <w:sz w:val="16"/>
                <w:szCs w:val="16"/>
              </w:rPr>
              <w:t xml:space="preserve">P-14</w:t>
            </w:r>
          </w:p>
        </w:tc>
        <w:tc>
          <w:tcPr>
            <w:tcW w:type="dxa" w:w="3300"/>
            <w:tcBorders>
              <w:top w:val="single" w:color="B8C4D0" w:sz="4"/>
              <w:left w:val="single" w:color="B8C4D0" w:sz="4"/>
              <w:bottom w:val="single" w:color="B8C4D0" w:sz="4"/>
              <w:right w:val="single" w:color="B8C4D0" w:sz="4"/>
            </w:tcBorders>
            <w:tcMar>
              <w:top w:type="dxa" w:w="40"/>
              <w:left w:type="dxa" w:w="80"/>
              <w:bottom w:type="dxa" w:w="40"/>
              <w:right w:type="dxa" w:w="80"/>
            </w:tcMar>
          </w:tcPr>
          <w:p>
            <w:pPr>
              <w:spacing w:after="0"/>
            </w:pPr>
            <w:r>
              <w:rPr>
                <w:rFonts w:ascii="Arial" w:cs="Arial" w:eastAsia="Arial" w:hAnsi="Arial"/>
                <w:b w:val="false"/>
                <w:bCs w:val="false"/>
                <w:i w:val="false"/>
                <w:iCs w:val="false"/>
                <w:sz w:val="16"/>
                <w:szCs w:val="16"/>
              </w:rPr>
              <w:t xml:space="preserve">Determine the source of the 6,000 new shops (existing MPCS expansion vs new societies)</w:t>
            </w:r>
          </w:p>
        </w:tc>
        <w:tc>
          <w:tcPr>
            <w:tcW w:type="dxa" w:w="3000"/>
            <w:tcBorders>
              <w:top w:val="single" w:color="B8C4D0" w:sz="4"/>
              <w:left w:val="single" w:color="B8C4D0" w:sz="4"/>
              <w:bottom w:val="single" w:color="B8C4D0" w:sz="4"/>
              <w:right w:val="single" w:color="B8C4D0" w:sz="4"/>
            </w:tcBorders>
            <w:tcMar>
              <w:top w:type="dxa" w:w="40"/>
              <w:left w:type="dxa" w:w="80"/>
              <w:bottom w:type="dxa" w:w="40"/>
              <w:right w:type="dxa" w:w="80"/>
            </w:tcMar>
          </w:tcPr>
          <w:p>
            <w:pPr>
              <w:spacing w:after="0"/>
            </w:pPr>
            <w:r>
              <w:rPr>
                <w:rFonts w:ascii="Arial" w:cs="Arial" w:eastAsia="Arial" w:hAnsi="Arial"/>
                <w:b w:val="false"/>
                <w:bCs w:val="false"/>
                <w:i w:val="false"/>
                <w:iCs w:val="false"/>
                <w:sz w:val="16"/>
                <w:szCs w:val="16"/>
              </w:rPr>
              <w:t xml:space="preserve">Mix unknown; onboarding playbook (doc 37) handles both</w:t>
            </w:r>
          </w:p>
        </w:tc>
        <w:tc>
          <w:tcPr>
            <w:tcW w:type="dxa" w:w="1240"/>
            <w:tcBorders>
              <w:top w:val="single" w:color="B8C4D0" w:sz="4"/>
              <w:left w:val="single" w:color="B8C4D0" w:sz="4"/>
              <w:bottom w:val="single" w:color="B8C4D0" w:sz="4"/>
              <w:right w:val="single" w:color="B8C4D0" w:sz="4"/>
            </w:tcBorders>
            <w:tcMar>
              <w:top w:type="dxa" w:w="40"/>
              <w:left w:type="dxa" w:w="80"/>
              <w:bottom w:type="dxa" w:w="40"/>
              <w:right w:type="dxa" w:w="80"/>
            </w:tcMar>
          </w:tcPr>
          <w:p>
            <w:pPr>
              <w:spacing w:after="0"/>
            </w:pPr>
            <w:r>
              <w:rPr>
                <w:rFonts w:ascii="Arial" w:cs="Arial" w:eastAsia="Arial" w:hAnsi="Arial"/>
                <w:b w:val="false"/>
                <w:bCs w:val="false"/>
                <w:i w:val="false"/>
                <w:iCs w:val="false"/>
                <w:sz w:val="16"/>
                <w:szCs w:val="16"/>
              </w:rPr>
              <w:t xml:space="preserve">Before wave planning</w:t>
            </w:r>
          </w:p>
        </w:tc>
        <w:tc>
          <w:tcPr>
            <w:tcW w:type="dxa" w:w="1200"/>
            <w:tcBorders>
              <w:top w:val="single" w:color="B8C4D0" w:sz="4"/>
              <w:left w:val="single" w:color="B8C4D0" w:sz="4"/>
              <w:bottom w:val="single" w:color="B8C4D0" w:sz="4"/>
              <w:right w:val="single" w:color="B8C4D0" w:sz="4"/>
            </w:tcBorders>
            <w:tcMar>
              <w:top w:type="dxa" w:w="40"/>
              <w:left w:type="dxa" w:w="80"/>
              <w:bottom w:type="dxa" w:w="40"/>
              <w:right w:type="dxa" w:w="80"/>
            </w:tcMar>
          </w:tcPr>
          <w:p>
            <w:pPr>
              <w:spacing w:after="0"/>
            </w:pPr>
            <w:r>
              <w:rPr>
                <w:rFonts w:ascii="Arial" w:cs="Arial" w:eastAsia="Arial" w:hAnsi="Arial"/>
                <w:b w:val="false"/>
                <w:bCs w:val="false"/>
                <w:i w:val="false"/>
                <w:iCs w:val="false"/>
                <w:sz w:val="16"/>
                <w:szCs w:val="16"/>
              </w:rPr>
              <w:t xml:space="preserve">Baseline v0.2 §5</w:t>
            </w:r>
          </w:p>
        </w:tc>
      </w:tr>
      <w:tr>
        <w:tc>
          <w:tcPr>
            <w:tcW w:type="dxa" w:w="900"/>
            <w:tcBorders>
              <w:top w:val="single" w:color="B8C4D0" w:sz="4"/>
              <w:left w:val="single" w:color="B8C4D0" w:sz="4"/>
              <w:bottom w:val="single" w:color="B8C4D0" w:sz="4"/>
              <w:right w:val="single" w:color="B8C4D0" w:sz="4"/>
            </w:tcBorders>
            <w:tcMar>
              <w:top w:type="dxa" w:w="40"/>
              <w:left w:type="dxa" w:w="80"/>
              <w:bottom w:type="dxa" w:w="40"/>
              <w:right w:type="dxa" w:w="80"/>
            </w:tcMar>
          </w:tcPr>
          <w:p>
            <w:pPr>
              <w:spacing w:after="0"/>
            </w:pPr>
            <w:r>
              <w:rPr>
                <w:rFonts w:ascii="Arial" w:cs="Arial" w:eastAsia="Arial" w:hAnsi="Arial"/>
                <w:b w:val="false"/>
                <w:bCs w:val="false"/>
                <w:i w:val="false"/>
                <w:iCs w:val="false"/>
                <w:sz w:val="16"/>
                <w:szCs w:val="16"/>
              </w:rPr>
              <w:t xml:space="preserve">P-15</w:t>
            </w:r>
          </w:p>
        </w:tc>
        <w:tc>
          <w:tcPr>
            <w:tcW w:type="dxa" w:w="3300"/>
            <w:tcBorders>
              <w:top w:val="single" w:color="B8C4D0" w:sz="4"/>
              <w:left w:val="single" w:color="B8C4D0" w:sz="4"/>
              <w:bottom w:val="single" w:color="B8C4D0" w:sz="4"/>
              <w:right w:val="single" w:color="B8C4D0" w:sz="4"/>
            </w:tcBorders>
            <w:tcMar>
              <w:top w:type="dxa" w:w="40"/>
              <w:left w:type="dxa" w:w="80"/>
              <w:bottom w:type="dxa" w:w="40"/>
              <w:right w:type="dxa" w:w="80"/>
            </w:tcMar>
          </w:tcPr>
          <w:p>
            <w:pPr>
              <w:spacing w:after="0"/>
            </w:pPr>
            <w:r>
              <w:rPr>
                <w:rFonts w:ascii="Arial" w:cs="Arial" w:eastAsia="Arial" w:hAnsi="Arial"/>
                <w:b w:val="false"/>
                <w:bCs w:val="false"/>
                <w:i w:val="false"/>
                <w:iCs w:val="false"/>
                <w:sz w:val="16"/>
                <w:szCs w:val="16"/>
              </w:rPr>
              <w:t xml:space="preserve">Schedule POS prototype-validation sessions with real cashiers</w:t>
            </w:r>
          </w:p>
        </w:tc>
        <w:tc>
          <w:tcPr>
            <w:tcW w:type="dxa" w:w="3000"/>
            <w:tcBorders>
              <w:top w:val="single" w:color="B8C4D0" w:sz="4"/>
              <w:left w:val="single" w:color="B8C4D0" w:sz="4"/>
              <w:bottom w:val="single" w:color="B8C4D0" w:sz="4"/>
              <w:right w:val="single" w:color="B8C4D0" w:sz="4"/>
            </w:tcBorders>
            <w:tcMar>
              <w:top w:type="dxa" w:w="40"/>
              <w:left w:type="dxa" w:w="80"/>
              <w:bottom w:type="dxa" w:w="40"/>
              <w:right w:type="dxa" w:w="80"/>
            </w:tcMar>
          </w:tcPr>
          <w:p>
            <w:pPr>
              <w:spacing w:after="0"/>
            </w:pPr>
            <w:r>
              <w:rPr>
                <w:rFonts w:ascii="Arial" w:cs="Arial" w:eastAsia="Arial" w:hAnsi="Arial"/>
                <w:b w:val="false"/>
                <w:bCs w:val="false"/>
                <w:i w:val="false"/>
                <w:iCs w:val="false"/>
                <w:sz w:val="16"/>
                <w:szCs w:val="16"/>
              </w:rPr>
              <w:t xml:space="preserve">Spike 7, two rounds before the M6 contract freeze</w:t>
            </w:r>
          </w:p>
        </w:tc>
        <w:tc>
          <w:tcPr>
            <w:tcW w:type="dxa" w:w="1240"/>
            <w:tcBorders>
              <w:top w:val="single" w:color="B8C4D0" w:sz="4"/>
              <w:left w:val="single" w:color="B8C4D0" w:sz="4"/>
              <w:bottom w:val="single" w:color="B8C4D0" w:sz="4"/>
              <w:right w:val="single" w:color="B8C4D0" w:sz="4"/>
            </w:tcBorders>
            <w:tcMar>
              <w:top w:type="dxa" w:w="40"/>
              <w:left w:type="dxa" w:w="80"/>
              <w:bottom w:type="dxa" w:w="40"/>
              <w:right w:type="dxa" w:w="80"/>
            </w:tcMar>
          </w:tcPr>
          <w:p>
            <w:pPr>
              <w:spacing w:after="0"/>
            </w:pPr>
            <w:r>
              <w:rPr>
                <w:rFonts w:ascii="Arial" w:cs="Arial" w:eastAsia="Arial" w:hAnsi="Arial"/>
                <w:b w:val="false"/>
                <w:bCs w:val="false"/>
                <w:i w:val="false"/>
                <w:iCs w:val="false"/>
                <w:sz w:val="16"/>
                <w:szCs w:val="16"/>
              </w:rPr>
              <w:t xml:space="preserve">Stage 2 weeks 4 and 6</w:t>
            </w:r>
          </w:p>
        </w:tc>
        <w:tc>
          <w:tcPr>
            <w:tcW w:type="dxa" w:w="1200"/>
            <w:tcBorders>
              <w:top w:val="single" w:color="B8C4D0" w:sz="4"/>
              <w:left w:val="single" w:color="B8C4D0" w:sz="4"/>
              <w:bottom w:val="single" w:color="B8C4D0" w:sz="4"/>
              <w:right w:val="single" w:color="B8C4D0" w:sz="4"/>
            </w:tcBorders>
            <w:tcMar>
              <w:top w:type="dxa" w:w="40"/>
              <w:left w:type="dxa" w:w="80"/>
              <w:bottom w:type="dxa" w:w="40"/>
              <w:right w:type="dxa" w:w="80"/>
            </w:tcMar>
          </w:tcPr>
          <w:p>
            <w:pPr>
              <w:spacing w:after="0"/>
            </w:pPr>
            <w:r>
              <w:rPr>
                <w:rFonts w:ascii="Arial" w:cs="Arial" w:eastAsia="Arial" w:hAnsi="Arial"/>
                <w:b w:val="false"/>
                <w:bCs w:val="false"/>
                <w:i w:val="false"/>
                <w:iCs w:val="false"/>
                <w:sz w:val="16"/>
                <w:szCs w:val="16"/>
              </w:rPr>
              <w:t xml:space="preserve">Baseline v0.2 §5; doc 14 §8; 26A T-13</w:t>
            </w:r>
          </w:p>
        </w:tc>
      </w:tr>
      <w:tr>
        <w:tc>
          <w:tcPr>
            <w:tcW w:type="dxa" w:w="900"/>
            <w:tcBorders>
              <w:top w:val="single" w:color="B8C4D0" w:sz="4"/>
              <w:left w:val="single" w:color="B8C4D0" w:sz="4"/>
              <w:bottom w:val="single" w:color="B8C4D0" w:sz="4"/>
              <w:right w:val="single" w:color="B8C4D0" w:sz="4"/>
            </w:tcBorders>
            <w:tcMar>
              <w:top w:type="dxa" w:w="40"/>
              <w:left w:type="dxa" w:w="80"/>
              <w:bottom w:type="dxa" w:w="40"/>
              <w:right w:type="dxa" w:w="80"/>
            </w:tcMar>
          </w:tcPr>
          <w:p>
            <w:pPr>
              <w:spacing w:after="0"/>
            </w:pPr>
            <w:r>
              <w:rPr>
                <w:rFonts w:ascii="Arial" w:cs="Arial" w:eastAsia="Arial" w:hAnsi="Arial"/>
                <w:b w:val="false"/>
                <w:bCs w:val="false"/>
                <w:i w:val="false"/>
                <w:iCs w:val="false"/>
                <w:sz w:val="16"/>
                <w:szCs w:val="16"/>
              </w:rPr>
              <w:t xml:space="preserve">P-16</w:t>
            </w:r>
          </w:p>
        </w:tc>
        <w:tc>
          <w:tcPr>
            <w:tcW w:type="dxa" w:w="3300"/>
            <w:tcBorders>
              <w:top w:val="single" w:color="B8C4D0" w:sz="4"/>
              <w:left w:val="single" w:color="B8C4D0" w:sz="4"/>
              <w:bottom w:val="single" w:color="B8C4D0" w:sz="4"/>
              <w:right w:val="single" w:color="B8C4D0" w:sz="4"/>
            </w:tcBorders>
            <w:tcMar>
              <w:top w:type="dxa" w:w="40"/>
              <w:left w:type="dxa" w:w="80"/>
              <w:bottom w:type="dxa" w:w="40"/>
              <w:right w:type="dxa" w:w="80"/>
            </w:tcMar>
          </w:tcPr>
          <w:p>
            <w:pPr>
              <w:spacing w:after="0"/>
            </w:pPr>
            <w:r>
              <w:rPr>
                <w:rFonts w:ascii="Arial" w:cs="Arial" w:eastAsia="Arial" w:hAnsi="Arial"/>
                <w:b w:val="false"/>
                <w:bCs w:val="false"/>
                <w:i w:val="false"/>
                <w:iCs w:val="false"/>
                <w:sz w:val="16"/>
                <w:szCs w:val="16"/>
              </w:rPr>
              <w:t xml:space="preserve">IRD e-invoicing specification watch</w:t>
            </w:r>
          </w:p>
        </w:tc>
        <w:tc>
          <w:tcPr>
            <w:tcW w:type="dxa" w:w="3000"/>
            <w:tcBorders>
              <w:top w:val="single" w:color="B8C4D0" w:sz="4"/>
              <w:left w:val="single" w:color="B8C4D0" w:sz="4"/>
              <w:bottom w:val="single" w:color="B8C4D0" w:sz="4"/>
              <w:right w:val="single" w:color="B8C4D0" w:sz="4"/>
            </w:tcBorders>
            <w:tcMar>
              <w:top w:type="dxa" w:w="40"/>
              <w:left w:type="dxa" w:w="80"/>
              <w:bottom w:type="dxa" w:w="40"/>
              <w:right w:type="dxa" w:w="80"/>
            </w:tcMar>
          </w:tcPr>
          <w:p>
            <w:pPr>
              <w:spacing w:after="0"/>
            </w:pPr>
            <w:r>
              <w:rPr>
                <w:rFonts w:ascii="Arial" w:cs="Arial" w:eastAsia="Arial" w:hAnsi="Arial"/>
                <w:b w:val="false"/>
                <w:bCs w:val="false"/>
                <w:i w:val="false"/>
                <w:iCs w:val="false"/>
                <w:sz w:val="16"/>
                <w:szCs w:val="16"/>
              </w:rPr>
              <w:t xml:space="preserve">Readiness seam only (doc 29 §3.5); nothing published as of last check</w:t>
            </w:r>
          </w:p>
        </w:tc>
        <w:tc>
          <w:tcPr>
            <w:tcW w:type="dxa" w:w="1240"/>
            <w:tcBorders>
              <w:top w:val="single" w:color="B8C4D0" w:sz="4"/>
              <w:left w:val="single" w:color="B8C4D0" w:sz="4"/>
              <w:bottom w:val="single" w:color="B8C4D0" w:sz="4"/>
              <w:right w:val="single" w:color="B8C4D0" w:sz="4"/>
            </w:tcBorders>
            <w:tcMar>
              <w:top w:type="dxa" w:w="40"/>
              <w:left w:type="dxa" w:w="80"/>
              <w:bottom w:type="dxa" w:w="40"/>
              <w:right w:type="dxa" w:w="80"/>
            </w:tcMar>
          </w:tcPr>
          <w:p>
            <w:pPr>
              <w:spacing w:after="0"/>
            </w:pPr>
            <w:r>
              <w:rPr>
                <w:rFonts w:ascii="Arial" w:cs="Arial" w:eastAsia="Arial" w:hAnsi="Arial"/>
                <w:b w:val="false"/>
                <w:bCs w:val="false"/>
                <w:i w:val="false"/>
                <w:iCs w:val="false"/>
                <w:sz w:val="16"/>
                <w:szCs w:val="16"/>
              </w:rPr>
              <w:t xml:space="preserve">Monitor</w:t>
            </w:r>
          </w:p>
        </w:tc>
        <w:tc>
          <w:tcPr>
            <w:tcW w:type="dxa" w:w="1200"/>
            <w:tcBorders>
              <w:top w:val="single" w:color="B8C4D0" w:sz="4"/>
              <w:left w:val="single" w:color="B8C4D0" w:sz="4"/>
              <w:bottom w:val="single" w:color="B8C4D0" w:sz="4"/>
              <w:right w:val="single" w:color="B8C4D0" w:sz="4"/>
            </w:tcBorders>
            <w:tcMar>
              <w:top w:type="dxa" w:w="40"/>
              <w:left w:type="dxa" w:w="80"/>
              <w:bottom w:type="dxa" w:w="40"/>
              <w:right w:type="dxa" w:w="80"/>
            </w:tcMar>
          </w:tcPr>
          <w:p>
            <w:pPr>
              <w:spacing w:after="0"/>
            </w:pPr>
            <w:r>
              <w:rPr>
                <w:rFonts w:ascii="Arial" w:cs="Arial" w:eastAsia="Arial" w:hAnsi="Arial"/>
                <w:b w:val="false"/>
                <w:bCs w:val="false"/>
                <w:i w:val="false"/>
                <w:iCs w:val="false"/>
                <w:sz w:val="16"/>
                <w:szCs w:val="16"/>
              </w:rPr>
              <w:t xml:space="preserve">Baseline v0.2 §3</w:t>
            </w:r>
          </w:p>
        </w:tc>
      </w:tr>
      <w:tr>
        <w:tc>
          <w:tcPr>
            <w:tcW w:type="dxa" w:w="900"/>
            <w:tcBorders>
              <w:top w:val="single" w:color="B8C4D0" w:sz="4"/>
              <w:left w:val="single" w:color="B8C4D0" w:sz="4"/>
              <w:bottom w:val="single" w:color="B8C4D0" w:sz="4"/>
              <w:right w:val="single" w:color="B8C4D0" w:sz="4"/>
            </w:tcBorders>
            <w:tcMar>
              <w:top w:type="dxa" w:w="40"/>
              <w:left w:type="dxa" w:w="80"/>
              <w:bottom w:type="dxa" w:w="40"/>
              <w:right w:type="dxa" w:w="80"/>
            </w:tcMar>
          </w:tcPr>
          <w:p>
            <w:pPr>
              <w:spacing w:after="0"/>
            </w:pPr>
            <w:r>
              <w:rPr>
                <w:rFonts w:ascii="Arial" w:cs="Arial" w:eastAsia="Arial" w:hAnsi="Arial"/>
                <w:b w:val="false"/>
                <w:bCs w:val="false"/>
                <w:i w:val="false"/>
                <w:iCs w:val="false"/>
                <w:sz w:val="16"/>
                <w:szCs w:val="16"/>
              </w:rPr>
              <w:t xml:space="preserve">P-17</w:t>
            </w:r>
          </w:p>
        </w:tc>
        <w:tc>
          <w:tcPr>
            <w:tcW w:type="dxa" w:w="3300"/>
            <w:tcBorders>
              <w:top w:val="single" w:color="B8C4D0" w:sz="4"/>
              <w:left w:val="single" w:color="B8C4D0" w:sz="4"/>
              <w:bottom w:val="single" w:color="B8C4D0" w:sz="4"/>
              <w:right w:val="single" w:color="B8C4D0" w:sz="4"/>
            </w:tcBorders>
            <w:tcMar>
              <w:top w:type="dxa" w:w="40"/>
              <w:left w:type="dxa" w:w="80"/>
              <w:bottom w:type="dxa" w:w="40"/>
              <w:right w:type="dxa" w:w="80"/>
            </w:tcMar>
          </w:tcPr>
          <w:p>
            <w:pPr>
              <w:spacing w:after="0"/>
            </w:pPr>
            <w:r>
              <w:rPr>
                <w:rFonts w:ascii="Arial" w:cs="Arial" w:eastAsia="Arial" w:hAnsi="Arial"/>
                <w:b w:val="false"/>
                <w:bCs w:val="false"/>
                <w:i w:val="false"/>
                <w:iCs w:val="false"/>
                <w:sz w:val="16"/>
                <w:szCs w:val="16"/>
              </w:rPr>
              <w:t xml:space="preserve">Table the 13-item ratification batch as one sitting (see F-17)</w:t>
            </w:r>
          </w:p>
        </w:tc>
        <w:tc>
          <w:tcPr>
            <w:tcW w:type="dxa" w:w="3000"/>
            <w:tcBorders>
              <w:top w:val="single" w:color="B8C4D0" w:sz="4"/>
              <w:left w:val="single" w:color="B8C4D0" w:sz="4"/>
              <w:bottom w:val="single" w:color="B8C4D0" w:sz="4"/>
              <w:right w:val="single" w:color="B8C4D0" w:sz="4"/>
            </w:tcBorders>
            <w:tcMar>
              <w:top w:type="dxa" w:w="40"/>
              <w:left w:type="dxa" w:w="80"/>
              <w:bottom w:type="dxa" w:w="40"/>
              <w:right w:type="dxa" w:w="80"/>
            </w:tcMar>
          </w:tcPr>
          <w:p>
            <w:pPr>
              <w:spacing w:after="0"/>
            </w:pPr>
            <w:r>
              <w:rPr>
                <w:rFonts w:ascii="Arial" w:cs="Arial" w:eastAsia="Arial" w:hAnsi="Arial"/>
                <w:b w:val="false"/>
                <w:bCs w:val="false"/>
                <w:i w:val="false"/>
                <w:iCs w:val="false"/>
                <w:sz w:val="16"/>
                <w:szCs w:val="16"/>
              </w:rPr>
              <w:t xml:space="preserve">Defaults stand; sitting not held</w:t>
            </w:r>
          </w:p>
        </w:tc>
        <w:tc>
          <w:tcPr>
            <w:tcW w:type="dxa" w:w="1240"/>
            <w:tcBorders>
              <w:top w:val="single" w:color="B8C4D0" w:sz="4"/>
              <w:left w:val="single" w:color="B8C4D0" w:sz="4"/>
              <w:bottom w:val="single" w:color="B8C4D0" w:sz="4"/>
              <w:right w:val="single" w:color="B8C4D0" w:sz="4"/>
            </w:tcBorders>
            <w:tcMar>
              <w:top w:type="dxa" w:w="40"/>
              <w:left w:type="dxa" w:w="80"/>
              <w:bottom w:type="dxa" w:w="40"/>
              <w:right w:type="dxa" w:w="80"/>
            </w:tcMar>
          </w:tcPr>
          <w:p>
            <w:pPr>
              <w:spacing w:after="0"/>
            </w:pPr>
            <w:r>
              <w:rPr>
                <w:rFonts w:ascii="Arial" w:cs="Arial" w:eastAsia="Arial" w:hAnsi="Arial"/>
                <w:b w:val="false"/>
                <w:bCs w:val="false"/>
                <w:i w:val="false"/>
                <w:iCs w:val="false"/>
                <w:sz w:val="16"/>
                <w:szCs w:val="16"/>
              </w:rPr>
              <w:t xml:space="preserve">Before pilot</w:t>
            </w:r>
          </w:p>
        </w:tc>
        <w:tc>
          <w:tcPr>
            <w:tcW w:type="dxa" w:w="1200"/>
            <w:tcBorders>
              <w:top w:val="single" w:color="B8C4D0" w:sz="4"/>
              <w:left w:val="single" w:color="B8C4D0" w:sz="4"/>
              <w:bottom w:val="single" w:color="B8C4D0" w:sz="4"/>
              <w:right w:val="single" w:color="B8C4D0" w:sz="4"/>
            </w:tcBorders>
            <w:tcMar>
              <w:top w:type="dxa" w:w="40"/>
              <w:left w:type="dxa" w:w="80"/>
              <w:bottom w:type="dxa" w:w="40"/>
              <w:right w:type="dxa" w:w="80"/>
            </w:tcMar>
          </w:tcPr>
          <w:p>
            <w:pPr>
              <w:spacing w:after="0"/>
            </w:pPr>
            <w:r>
              <w:rPr>
                <w:rFonts w:ascii="Arial" w:cs="Arial" w:eastAsia="Arial" w:hAnsi="Arial"/>
                <w:b w:val="false"/>
                <w:bCs w:val="false"/>
                <w:i w:val="false"/>
                <w:iCs w:val="false"/>
                <w:sz w:val="16"/>
                <w:szCs w:val="16"/>
              </w:rPr>
              <w:t xml:space="preserve">Baseline v0.2 §2</w:t>
            </w:r>
          </w:p>
        </w:tc>
      </w:tr>
    </w:tbl>
    <w:p>
      <w:pPr>
        <w:spacing w:after="60"/>
      </w:pPr>
      <w:r>
        <w:rPr>
          <w:rFonts w:ascii="Arial" w:cs="Arial" w:eastAsia="Arial" w:hAnsi="Arial"/>
          <w:b w:val="false"/>
          <w:bCs w:val="false"/>
          <w:i w:val="false"/>
          <w:iCs w:val="false"/>
          <w:sz w:val="18"/>
          <w:szCs w:val="18"/>
        </w:rPr>
        <w:t xml:space="preserve"/>
      </w:r>
    </w:p>
    <w:p>
      <w:pPr>
        <w:pStyle w:val="Heading2"/>
        <w:spacing w:after="80" w:before="200"/>
      </w:pPr>
      <w:r>
        <w:rPr>
          <w:rFonts w:ascii="Arial" w:cs="Arial" w:eastAsia="Arial" w:hAnsi="Arial"/>
          <w:b/>
          <w:bCs/>
          <w:i w:val="false"/>
          <w:iCs w:val="false"/>
          <w:color w:val="1F3A5F"/>
          <w:sz w:val="22"/>
          <w:szCs w:val="22"/>
        </w:rPr>
        <w:t xml:space="preserve">3.2 Federation board and admins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00"/>
        <w:gridCol w:w="3300"/>
        <w:gridCol w:w="3000"/>
        <w:gridCol w:w="1240"/>
        <w:gridCol w:w="1200"/>
      </w:tblGrid>
      <w:tr>
        <w:trPr>
          <w:tblHeader/>
        </w:trPr>
        <w:tc>
          <w:tcPr>
            <w:tcW w:type="dxa" w:w="900"/>
            <w:tcBorders>
              <w:top w:val="single" w:color="B8C4D0" w:sz="4"/>
              <w:left w:val="single" w:color="B8C4D0" w:sz="4"/>
              <w:bottom w:val="single" w:color="B8C4D0" w:sz="4"/>
              <w:right w:val="single" w:color="B8C4D0" w:sz="4"/>
            </w:tcBorders>
            <w:shd w:fill="DCE6F0" w:color="auto" w:val="clear"/>
            <w:tcMar>
              <w:top w:type="dxa" w:w="40"/>
              <w:left w:type="dxa" w:w="80"/>
              <w:bottom w:type="dxa" w:w="40"/>
              <w:right w:type="dxa" w:w="80"/>
            </w:tcMar>
          </w:tcPr>
          <w:p>
            <w:pPr>
              <w:spacing w:after="0"/>
            </w:pPr>
            <w:r>
              <w:rPr>
                <w:rFonts w:ascii="Arial" w:cs="Arial" w:eastAsia="Arial" w:hAnsi="Arial"/>
                <w:b/>
                <w:bCs/>
                <w:i w:val="false"/>
                <w:iCs w:val="false"/>
                <w:sz w:val="16"/>
                <w:szCs w:val="16"/>
              </w:rPr>
              <w:t xml:space="preserve">Ref</w:t>
            </w:r>
          </w:p>
        </w:tc>
        <w:tc>
          <w:tcPr>
            <w:tcW w:type="dxa" w:w="3300"/>
            <w:tcBorders>
              <w:top w:val="single" w:color="B8C4D0" w:sz="4"/>
              <w:left w:val="single" w:color="B8C4D0" w:sz="4"/>
              <w:bottom w:val="single" w:color="B8C4D0" w:sz="4"/>
              <w:right w:val="single" w:color="B8C4D0" w:sz="4"/>
            </w:tcBorders>
            <w:shd w:fill="DCE6F0" w:color="auto" w:val="clear"/>
            <w:tcMar>
              <w:top w:type="dxa" w:w="40"/>
              <w:left w:type="dxa" w:w="80"/>
              <w:bottom w:type="dxa" w:w="40"/>
              <w:right w:type="dxa" w:w="80"/>
            </w:tcMar>
          </w:tcPr>
          <w:p>
            <w:pPr>
              <w:spacing w:after="0"/>
            </w:pPr>
            <w:r>
              <w:rPr>
                <w:rFonts w:ascii="Arial" w:cs="Arial" w:eastAsia="Arial" w:hAnsi="Arial"/>
                <w:b/>
                <w:bCs/>
                <w:i w:val="false"/>
                <w:iCs w:val="false"/>
                <w:sz w:val="16"/>
                <w:szCs w:val="16"/>
              </w:rPr>
              <w:t xml:space="preserve">Item</w:t>
            </w:r>
          </w:p>
        </w:tc>
        <w:tc>
          <w:tcPr>
            <w:tcW w:type="dxa" w:w="3000"/>
            <w:tcBorders>
              <w:top w:val="single" w:color="B8C4D0" w:sz="4"/>
              <w:left w:val="single" w:color="B8C4D0" w:sz="4"/>
              <w:bottom w:val="single" w:color="B8C4D0" w:sz="4"/>
              <w:right w:val="single" w:color="B8C4D0" w:sz="4"/>
            </w:tcBorders>
            <w:shd w:fill="DCE6F0" w:color="auto" w:val="clear"/>
            <w:tcMar>
              <w:top w:type="dxa" w:w="40"/>
              <w:left w:type="dxa" w:w="80"/>
              <w:bottom w:type="dxa" w:w="40"/>
              <w:right w:type="dxa" w:w="80"/>
            </w:tcMar>
          </w:tcPr>
          <w:p>
            <w:pPr>
              <w:spacing w:after="0"/>
            </w:pPr>
            <w:r>
              <w:rPr>
                <w:rFonts w:ascii="Arial" w:cs="Arial" w:eastAsia="Arial" w:hAnsi="Arial"/>
                <w:b/>
                <w:bCs/>
                <w:i w:val="false"/>
                <w:iCs w:val="false"/>
                <w:sz w:val="16"/>
                <w:szCs w:val="16"/>
              </w:rPr>
              <w:t xml:space="preserve">Assumed / proposed</w:t>
            </w:r>
          </w:p>
        </w:tc>
        <w:tc>
          <w:tcPr>
            <w:tcW w:type="dxa" w:w="1240"/>
            <w:tcBorders>
              <w:top w:val="single" w:color="B8C4D0" w:sz="4"/>
              <w:left w:val="single" w:color="B8C4D0" w:sz="4"/>
              <w:bottom w:val="single" w:color="B8C4D0" w:sz="4"/>
              <w:right w:val="single" w:color="B8C4D0" w:sz="4"/>
            </w:tcBorders>
            <w:shd w:fill="DCE6F0" w:color="auto" w:val="clear"/>
            <w:tcMar>
              <w:top w:type="dxa" w:w="40"/>
              <w:left w:type="dxa" w:w="80"/>
              <w:bottom w:type="dxa" w:w="40"/>
              <w:right w:type="dxa" w:w="80"/>
            </w:tcMar>
          </w:tcPr>
          <w:p>
            <w:pPr>
              <w:spacing w:after="0"/>
            </w:pPr>
            <w:r>
              <w:rPr>
                <w:rFonts w:ascii="Arial" w:cs="Arial" w:eastAsia="Arial" w:hAnsi="Arial"/>
                <w:b/>
                <w:bCs/>
                <w:i w:val="false"/>
                <w:iCs w:val="false"/>
                <w:sz w:val="16"/>
                <w:szCs w:val="16"/>
              </w:rPr>
              <w:t xml:space="preserve">Needed by</w:t>
            </w:r>
          </w:p>
        </w:tc>
        <w:tc>
          <w:tcPr>
            <w:tcW w:type="dxa" w:w="1200"/>
            <w:tcBorders>
              <w:top w:val="single" w:color="B8C4D0" w:sz="4"/>
              <w:left w:val="single" w:color="B8C4D0" w:sz="4"/>
              <w:bottom w:val="single" w:color="B8C4D0" w:sz="4"/>
              <w:right w:val="single" w:color="B8C4D0" w:sz="4"/>
            </w:tcBorders>
            <w:shd w:fill="DCE6F0" w:color="auto" w:val="clear"/>
            <w:tcMar>
              <w:top w:type="dxa" w:w="40"/>
              <w:left w:type="dxa" w:w="80"/>
              <w:bottom w:type="dxa" w:w="40"/>
              <w:right w:type="dxa" w:w="80"/>
            </w:tcMar>
          </w:tcPr>
          <w:p>
            <w:pPr>
              <w:spacing w:after="0"/>
            </w:pPr>
            <w:r>
              <w:rPr>
                <w:rFonts w:ascii="Arial" w:cs="Arial" w:eastAsia="Arial" w:hAnsi="Arial"/>
                <w:b/>
                <w:bCs/>
                <w:i w:val="false"/>
                <w:iCs w:val="false"/>
                <w:sz w:val="16"/>
                <w:szCs w:val="16"/>
              </w:rPr>
              <w:t xml:space="preserve">Source</w:t>
            </w:r>
          </w:p>
        </w:tc>
      </w:tr>
      <w:tr>
        <w:tc>
          <w:tcPr>
            <w:tcW w:type="dxa" w:w="900"/>
            <w:tcBorders>
              <w:top w:val="single" w:color="B8C4D0" w:sz="4"/>
              <w:left w:val="single" w:color="B8C4D0" w:sz="4"/>
              <w:bottom w:val="single" w:color="B8C4D0" w:sz="4"/>
              <w:right w:val="single" w:color="B8C4D0" w:sz="4"/>
            </w:tcBorders>
            <w:tcMar>
              <w:top w:type="dxa" w:w="40"/>
              <w:left w:type="dxa" w:w="80"/>
              <w:bottom w:type="dxa" w:w="40"/>
              <w:right w:type="dxa" w:w="80"/>
            </w:tcMar>
          </w:tcPr>
          <w:p>
            <w:pPr>
              <w:spacing w:after="0"/>
            </w:pPr>
            <w:r>
              <w:rPr>
                <w:rFonts w:ascii="Arial" w:cs="Arial" w:eastAsia="Arial" w:hAnsi="Arial"/>
                <w:b w:val="false"/>
                <w:bCs w:val="false"/>
                <w:i w:val="false"/>
                <w:iCs w:val="false"/>
                <w:sz w:val="16"/>
                <w:szCs w:val="16"/>
              </w:rPr>
              <w:t xml:space="preserve">F-01</w:t>
            </w:r>
          </w:p>
        </w:tc>
        <w:tc>
          <w:tcPr>
            <w:tcW w:type="dxa" w:w="3300"/>
            <w:tcBorders>
              <w:top w:val="single" w:color="B8C4D0" w:sz="4"/>
              <w:left w:val="single" w:color="B8C4D0" w:sz="4"/>
              <w:bottom w:val="single" w:color="B8C4D0" w:sz="4"/>
              <w:right w:val="single" w:color="B8C4D0" w:sz="4"/>
            </w:tcBorders>
            <w:tcMar>
              <w:top w:type="dxa" w:w="40"/>
              <w:left w:type="dxa" w:w="80"/>
              <w:bottom w:type="dxa" w:w="40"/>
              <w:right w:type="dxa" w:w="80"/>
            </w:tcMar>
          </w:tcPr>
          <w:p>
            <w:pPr>
              <w:spacing w:after="0"/>
            </w:pPr>
            <w:r>
              <w:rPr>
                <w:rFonts w:ascii="Arial" w:cs="Arial" w:eastAsia="Arial" w:hAnsi="Arial"/>
                <w:b w:val="false"/>
                <w:bCs w:val="false"/>
                <w:i w:val="false"/>
                <w:iCs w:val="false"/>
                <w:sz w:val="16"/>
                <w:szCs w:val="16"/>
              </w:rPr>
              <w:t xml:space="preserve">Hosting option: cloud with managed PostgreSQL, or local with cloud standby</w:t>
            </w:r>
          </w:p>
        </w:tc>
        <w:tc>
          <w:tcPr>
            <w:tcW w:type="dxa" w:w="3000"/>
            <w:tcBorders>
              <w:top w:val="single" w:color="B8C4D0" w:sz="4"/>
              <w:left w:val="single" w:color="B8C4D0" w:sz="4"/>
              <w:bottom w:val="single" w:color="B8C4D0" w:sz="4"/>
              <w:right w:val="single" w:color="B8C4D0" w:sz="4"/>
            </w:tcBorders>
            <w:tcMar>
              <w:top w:type="dxa" w:w="40"/>
              <w:left w:type="dxa" w:w="80"/>
              <w:bottom w:type="dxa" w:w="40"/>
              <w:right w:type="dxa" w:w="80"/>
            </w:tcMar>
          </w:tcPr>
          <w:p>
            <w:pPr>
              <w:spacing w:after="0"/>
            </w:pPr>
            <w:r>
              <w:rPr>
                <w:rFonts w:ascii="Arial" w:cs="Arial" w:eastAsia="Arial" w:hAnsi="Arial"/>
                <w:b w:val="false"/>
                <w:bCs w:val="false"/>
                <w:i w:val="false"/>
                <w:iCs w:val="false"/>
                <w:sz w:val="16"/>
                <w:szCs w:val="16"/>
              </w:rPr>
              <w:t xml:space="preserve">Cloud with managed Postgres unless residency requires local</w:t>
            </w:r>
          </w:p>
        </w:tc>
        <w:tc>
          <w:tcPr>
            <w:tcW w:type="dxa" w:w="1240"/>
            <w:tcBorders>
              <w:top w:val="single" w:color="B8C4D0" w:sz="4"/>
              <w:left w:val="single" w:color="B8C4D0" w:sz="4"/>
              <w:bottom w:val="single" w:color="B8C4D0" w:sz="4"/>
              <w:right w:val="single" w:color="B8C4D0" w:sz="4"/>
            </w:tcBorders>
            <w:tcMar>
              <w:top w:type="dxa" w:w="40"/>
              <w:left w:type="dxa" w:w="80"/>
              <w:bottom w:type="dxa" w:w="40"/>
              <w:right w:type="dxa" w:w="80"/>
            </w:tcMar>
          </w:tcPr>
          <w:p>
            <w:pPr>
              <w:spacing w:after="0"/>
            </w:pPr>
            <w:r>
              <w:rPr>
                <w:rFonts w:ascii="Arial" w:cs="Arial" w:eastAsia="Arial" w:hAnsi="Arial"/>
                <w:b w:val="false"/>
                <w:bCs w:val="false"/>
                <w:i w:val="false"/>
                <w:iCs w:val="false"/>
                <w:sz w:val="16"/>
                <w:szCs w:val="16"/>
              </w:rPr>
              <w:t xml:space="preserve">Pilot gate at the latest; earlier for doc 35</w:t>
            </w:r>
          </w:p>
        </w:tc>
        <w:tc>
          <w:tcPr>
            <w:tcW w:type="dxa" w:w="1200"/>
            <w:tcBorders>
              <w:top w:val="single" w:color="B8C4D0" w:sz="4"/>
              <w:left w:val="single" w:color="B8C4D0" w:sz="4"/>
              <w:bottom w:val="single" w:color="B8C4D0" w:sz="4"/>
              <w:right w:val="single" w:color="B8C4D0" w:sz="4"/>
            </w:tcBorders>
            <w:tcMar>
              <w:top w:type="dxa" w:w="40"/>
              <w:left w:type="dxa" w:w="80"/>
              <w:bottom w:type="dxa" w:w="40"/>
              <w:right w:type="dxa" w:w="80"/>
            </w:tcMar>
          </w:tcPr>
          <w:p>
            <w:pPr>
              <w:spacing w:after="0"/>
            </w:pPr>
            <w:r>
              <w:rPr>
                <w:rFonts w:ascii="Arial" w:cs="Arial" w:eastAsia="Arial" w:hAnsi="Arial"/>
                <w:b w:val="false"/>
                <w:bCs w:val="false"/>
                <w:i w:val="false"/>
                <w:iCs w:val="false"/>
                <w:sz w:val="16"/>
                <w:szCs w:val="16"/>
              </w:rPr>
              <w:t xml:space="preserve">Doc 14 DR-1</w:t>
            </w:r>
          </w:p>
        </w:tc>
      </w:tr>
      <w:tr>
        <w:tc>
          <w:tcPr>
            <w:tcW w:type="dxa" w:w="900"/>
            <w:tcBorders>
              <w:top w:val="single" w:color="B8C4D0" w:sz="4"/>
              <w:left w:val="single" w:color="B8C4D0" w:sz="4"/>
              <w:bottom w:val="single" w:color="B8C4D0" w:sz="4"/>
              <w:right w:val="single" w:color="B8C4D0" w:sz="4"/>
            </w:tcBorders>
            <w:tcMar>
              <w:top w:type="dxa" w:w="40"/>
              <w:left w:type="dxa" w:w="80"/>
              <w:bottom w:type="dxa" w:w="40"/>
              <w:right w:type="dxa" w:w="80"/>
            </w:tcMar>
          </w:tcPr>
          <w:p>
            <w:pPr>
              <w:spacing w:after="0"/>
            </w:pPr>
            <w:r>
              <w:rPr>
                <w:rFonts w:ascii="Arial" w:cs="Arial" w:eastAsia="Arial" w:hAnsi="Arial"/>
                <w:b w:val="false"/>
                <w:bCs w:val="false"/>
                <w:i w:val="false"/>
                <w:iCs w:val="false"/>
                <w:sz w:val="16"/>
                <w:szCs w:val="16"/>
              </w:rPr>
              <w:t xml:space="preserve">F-02</w:t>
            </w:r>
          </w:p>
        </w:tc>
        <w:tc>
          <w:tcPr>
            <w:tcW w:type="dxa" w:w="3300"/>
            <w:tcBorders>
              <w:top w:val="single" w:color="B8C4D0" w:sz="4"/>
              <w:left w:val="single" w:color="B8C4D0" w:sz="4"/>
              <w:bottom w:val="single" w:color="B8C4D0" w:sz="4"/>
              <w:right w:val="single" w:color="B8C4D0" w:sz="4"/>
            </w:tcBorders>
            <w:tcMar>
              <w:top w:type="dxa" w:w="40"/>
              <w:left w:type="dxa" w:w="80"/>
              <w:bottom w:type="dxa" w:w="40"/>
              <w:right w:type="dxa" w:w="80"/>
            </w:tcMar>
          </w:tcPr>
          <w:p>
            <w:pPr>
              <w:spacing w:after="0"/>
            </w:pPr>
            <w:r>
              <w:rPr>
                <w:rFonts w:ascii="Arial" w:cs="Arial" w:eastAsia="Arial" w:hAnsi="Arial"/>
                <w:b w:val="false"/>
                <w:bCs w:val="false"/>
                <w:i w:val="false"/>
                <w:iCs w:val="false"/>
                <w:sz w:val="16"/>
                <w:szCs w:val="16"/>
              </w:rPr>
              <w:t xml:space="preserve">Support hours: extended plus on-call versus full 24×7</w:t>
            </w:r>
          </w:p>
        </w:tc>
        <w:tc>
          <w:tcPr>
            <w:tcW w:type="dxa" w:w="3000"/>
            <w:tcBorders>
              <w:top w:val="single" w:color="B8C4D0" w:sz="4"/>
              <w:left w:val="single" w:color="B8C4D0" w:sz="4"/>
              <w:bottom w:val="single" w:color="B8C4D0" w:sz="4"/>
              <w:right w:val="single" w:color="B8C4D0" w:sz="4"/>
            </w:tcBorders>
            <w:tcMar>
              <w:top w:type="dxa" w:w="40"/>
              <w:left w:type="dxa" w:w="80"/>
              <w:bottom w:type="dxa" w:w="40"/>
              <w:right w:type="dxa" w:w="80"/>
            </w:tcMar>
          </w:tcPr>
          <w:p>
            <w:pPr>
              <w:spacing w:after="0"/>
            </w:pPr>
            <w:r>
              <w:rPr>
                <w:rFonts w:ascii="Arial" w:cs="Arial" w:eastAsia="Arial" w:hAnsi="Arial"/>
                <w:b w:val="false"/>
                <w:bCs w:val="false"/>
                <w:i w:val="false"/>
                <w:iCs w:val="false"/>
                <w:sz w:val="16"/>
                <w:szCs w:val="16"/>
              </w:rPr>
              <w:t xml:space="preserve">Extended plus on-call</w:t>
            </w:r>
          </w:p>
        </w:tc>
        <w:tc>
          <w:tcPr>
            <w:tcW w:type="dxa" w:w="1240"/>
            <w:tcBorders>
              <w:top w:val="single" w:color="B8C4D0" w:sz="4"/>
              <w:left w:val="single" w:color="B8C4D0" w:sz="4"/>
              <w:bottom w:val="single" w:color="B8C4D0" w:sz="4"/>
              <w:right w:val="single" w:color="B8C4D0" w:sz="4"/>
            </w:tcBorders>
            <w:tcMar>
              <w:top w:type="dxa" w:w="40"/>
              <w:left w:type="dxa" w:w="80"/>
              <w:bottom w:type="dxa" w:w="40"/>
              <w:right w:type="dxa" w:w="80"/>
            </w:tcMar>
          </w:tcPr>
          <w:p>
            <w:pPr>
              <w:spacing w:after="0"/>
            </w:pPr>
            <w:r>
              <w:rPr>
                <w:rFonts w:ascii="Arial" w:cs="Arial" w:eastAsia="Arial" w:hAnsi="Arial"/>
                <w:b w:val="false"/>
                <w:bCs w:val="false"/>
                <w:i w:val="false"/>
                <w:iCs w:val="false"/>
                <w:sz w:val="16"/>
                <w:szCs w:val="16"/>
              </w:rPr>
              <w:t xml:space="preserve">Before pilot</w:t>
            </w:r>
          </w:p>
        </w:tc>
        <w:tc>
          <w:tcPr>
            <w:tcW w:type="dxa" w:w="1200"/>
            <w:tcBorders>
              <w:top w:val="single" w:color="B8C4D0" w:sz="4"/>
              <w:left w:val="single" w:color="B8C4D0" w:sz="4"/>
              <w:bottom w:val="single" w:color="B8C4D0" w:sz="4"/>
              <w:right w:val="single" w:color="B8C4D0" w:sz="4"/>
            </w:tcBorders>
            <w:tcMar>
              <w:top w:type="dxa" w:w="40"/>
              <w:left w:type="dxa" w:w="80"/>
              <w:bottom w:type="dxa" w:w="40"/>
              <w:right w:type="dxa" w:w="80"/>
            </w:tcMar>
          </w:tcPr>
          <w:p>
            <w:pPr>
              <w:spacing w:after="0"/>
            </w:pPr>
            <w:r>
              <w:rPr>
                <w:rFonts w:ascii="Arial" w:cs="Arial" w:eastAsia="Arial" w:hAnsi="Arial"/>
                <w:b w:val="false"/>
                <w:bCs w:val="false"/>
                <w:i w:val="false"/>
                <w:iCs w:val="false"/>
                <w:sz w:val="16"/>
                <w:szCs w:val="16"/>
              </w:rPr>
              <w:t xml:space="preserve">Doc 16 Q-04; baseline v0.2 §1</w:t>
            </w:r>
          </w:p>
        </w:tc>
      </w:tr>
      <w:tr>
        <w:tc>
          <w:tcPr>
            <w:tcW w:type="dxa" w:w="900"/>
            <w:tcBorders>
              <w:top w:val="single" w:color="B8C4D0" w:sz="4"/>
              <w:left w:val="single" w:color="B8C4D0" w:sz="4"/>
              <w:bottom w:val="single" w:color="B8C4D0" w:sz="4"/>
              <w:right w:val="single" w:color="B8C4D0" w:sz="4"/>
            </w:tcBorders>
            <w:tcMar>
              <w:top w:type="dxa" w:w="40"/>
              <w:left w:type="dxa" w:w="80"/>
              <w:bottom w:type="dxa" w:w="40"/>
              <w:right w:type="dxa" w:w="80"/>
            </w:tcMar>
          </w:tcPr>
          <w:p>
            <w:pPr>
              <w:spacing w:after="0"/>
            </w:pPr>
            <w:r>
              <w:rPr>
                <w:rFonts w:ascii="Arial" w:cs="Arial" w:eastAsia="Arial" w:hAnsi="Arial"/>
                <w:b w:val="false"/>
                <w:bCs w:val="false"/>
                <w:i w:val="false"/>
                <w:iCs w:val="false"/>
                <w:sz w:val="16"/>
                <w:szCs w:val="16"/>
              </w:rPr>
              <w:t xml:space="preserve">F-03</w:t>
            </w:r>
          </w:p>
        </w:tc>
        <w:tc>
          <w:tcPr>
            <w:tcW w:type="dxa" w:w="3300"/>
            <w:tcBorders>
              <w:top w:val="single" w:color="B8C4D0" w:sz="4"/>
              <w:left w:val="single" w:color="B8C4D0" w:sz="4"/>
              <w:bottom w:val="single" w:color="B8C4D0" w:sz="4"/>
              <w:right w:val="single" w:color="B8C4D0" w:sz="4"/>
            </w:tcBorders>
            <w:tcMar>
              <w:top w:type="dxa" w:w="40"/>
              <w:left w:type="dxa" w:w="80"/>
              <w:bottom w:type="dxa" w:w="40"/>
              <w:right w:type="dxa" w:w="80"/>
            </w:tcMar>
          </w:tcPr>
          <w:p>
            <w:pPr>
              <w:spacing w:after="0"/>
            </w:pPr>
            <w:r>
              <w:rPr>
                <w:rFonts w:ascii="Arial" w:cs="Arial" w:eastAsia="Arial" w:hAnsi="Arial"/>
                <w:b w:val="false"/>
                <w:bCs w:val="false"/>
                <w:i w:val="false"/>
                <w:iCs w:val="false"/>
                <w:sz w:val="16"/>
                <w:szCs w:val="16"/>
              </w:rPr>
              <w:t xml:space="preserve">Direct Federation→MPCS trading flag</w:t>
            </w:r>
          </w:p>
        </w:tc>
        <w:tc>
          <w:tcPr>
            <w:tcW w:type="dxa" w:w="3000"/>
            <w:tcBorders>
              <w:top w:val="single" w:color="B8C4D0" w:sz="4"/>
              <w:left w:val="single" w:color="B8C4D0" w:sz="4"/>
              <w:bottom w:val="single" w:color="B8C4D0" w:sz="4"/>
              <w:right w:val="single" w:color="B8C4D0" w:sz="4"/>
            </w:tcBorders>
            <w:tcMar>
              <w:top w:type="dxa" w:w="40"/>
              <w:left w:type="dxa" w:w="80"/>
              <w:bottom w:type="dxa" w:w="40"/>
              <w:right w:type="dxa" w:w="80"/>
            </w:tcMar>
          </w:tcPr>
          <w:p>
            <w:pPr>
              <w:spacing w:after="0"/>
            </w:pPr>
            <w:r>
              <w:rPr>
                <w:rFonts w:ascii="Arial" w:cs="Arial" w:eastAsia="Arial" w:hAnsi="Arial"/>
                <w:b w:val="false"/>
                <w:bCs w:val="false"/>
                <w:i w:val="false"/>
                <w:iCs w:val="false"/>
                <w:sz w:val="16"/>
                <w:szCs w:val="16"/>
              </w:rPr>
              <w:t xml:space="preserve">Present, default off</w:t>
            </w:r>
          </w:p>
        </w:tc>
        <w:tc>
          <w:tcPr>
            <w:tcW w:type="dxa" w:w="1240"/>
            <w:tcBorders>
              <w:top w:val="single" w:color="B8C4D0" w:sz="4"/>
              <w:left w:val="single" w:color="B8C4D0" w:sz="4"/>
              <w:bottom w:val="single" w:color="B8C4D0" w:sz="4"/>
              <w:right w:val="single" w:color="B8C4D0" w:sz="4"/>
            </w:tcBorders>
            <w:tcMar>
              <w:top w:type="dxa" w:w="40"/>
              <w:left w:type="dxa" w:w="80"/>
              <w:bottom w:type="dxa" w:w="40"/>
              <w:right w:type="dxa" w:w="80"/>
            </w:tcMar>
          </w:tcPr>
          <w:p>
            <w:pPr>
              <w:spacing w:after="0"/>
            </w:pPr>
            <w:r>
              <w:rPr>
                <w:rFonts w:ascii="Arial" w:cs="Arial" w:eastAsia="Arial" w:hAnsi="Arial"/>
                <w:b w:val="false"/>
                <w:bCs w:val="false"/>
                <w:i w:val="false"/>
                <w:iCs w:val="false"/>
                <w:sz w:val="16"/>
                <w:szCs w:val="16"/>
              </w:rPr>
              <w:t xml:space="preserve">Week 2</w:t>
            </w:r>
          </w:p>
        </w:tc>
        <w:tc>
          <w:tcPr>
            <w:tcW w:type="dxa" w:w="1200"/>
            <w:tcBorders>
              <w:top w:val="single" w:color="B8C4D0" w:sz="4"/>
              <w:left w:val="single" w:color="B8C4D0" w:sz="4"/>
              <w:bottom w:val="single" w:color="B8C4D0" w:sz="4"/>
              <w:right w:val="single" w:color="B8C4D0" w:sz="4"/>
            </w:tcBorders>
            <w:tcMar>
              <w:top w:type="dxa" w:w="40"/>
              <w:left w:type="dxa" w:w="80"/>
              <w:bottom w:type="dxa" w:w="40"/>
              <w:right w:type="dxa" w:w="80"/>
            </w:tcMar>
          </w:tcPr>
          <w:p>
            <w:pPr>
              <w:spacing w:after="0"/>
            </w:pPr>
            <w:r>
              <w:rPr>
                <w:rFonts w:ascii="Arial" w:cs="Arial" w:eastAsia="Arial" w:hAnsi="Arial"/>
                <w:b w:val="false"/>
                <w:bCs w:val="false"/>
                <w:i w:val="false"/>
                <w:iCs w:val="false"/>
                <w:sz w:val="16"/>
                <w:szCs w:val="16"/>
              </w:rPr>
              <w:t xml:space="preserve">Doc 21 DR-3</w:t>
            </w:r>
          </w:p>
        </w:tc>
      </w:tr>
      <w:tr>
        <w:tc>
          <w:tcPr>
            <w:tcW w:type="dxa" w:w="900"/>
            <w:tcBorders>
              <w:top w:val="single" w:color="B8C4D0" w:sz="4"/>
              <w:left w:val="single" w:color="B8C4D0" w:sz="4"/>
              <w:bottom w:val="single" w:color="B8C4D0" w:sz="4"/>
              <w:right w:val="single" w:color="B8C4D0" w:sz="4"/>
            </w:tcBorders>
            <w:tcMar>
              <w:top w:type="dxa" w:w="40"/>
              <w:left w:type="dxa" w:w="80"/>
              <w:bottom w:type="dxa" w:w="40"/>
              <w:right w:type="dxa" w:w="80"/>
            </w:tcMar>
          </w:tcPr>
          <w:p>
            <w:pPr>
              <w:spacing w:after="0"/>
            </w:pPr>
            <w:r>
              <w:rPr>
                <w:rFonts w:ascii="Arial" w:cs="Arial" w:eastAsia="Arial" w:hAnsi="Arial"/>
                <w:b w:val="false"/>
                <w:bCs w:val="false"/>
                <w:i w:val="false"/>
                <w:iCs w:val="false"/>
                <w:sz w:val="16"/>
                <w:szCs w:val="16"/>
              </w:rPr>
              <w:t xml:space="preserve">F-04</w:t>
            </w:r>
          </w:p>
        </w:tc>
        <w:tc>
          <w:tcPr>
            <w:tcW w:type="dxa" w:w="3300"/>
            <w:tcBorders>
              <w:top w:val="single" w:color="B8C4D0" w:sz="4"/>
              <w:left w:val="single" w:color="B8C4D0" w:sz="4"/>
              <w:bottom w:val="single" w:color="B8C4D0" w:sz="4"/>
              <w:right w:val="single" w:color="B8C4D0" w:sz="4"/>
            </w:tcBorders>
            <w:tcMar>
              <w:top w:type="dxa" w:w="40"/>
              <w:left w:type="dxa" w:w="80"/>
              <w:bottom w:type="dxa" w:w="40"/>
              <w:right w:type="dxa" w:w="80"/>
            </w:tcMar>
          </w:tcPr>
          <w:p>
            <w:pPr>
              <w:spacing w:after="0"/>
            </w:pPr>
            <w:r>
              <w:rPr>
                <w:rFonts w:ascii="Arial" w:cs="Arial" w:eastAsia="Arial" w:hAnsi="Arial"/>
                <w:b w:val="false"/>
                <w:bCs w:val="false"/>
                <w:i w:val="false"/>
                <w:iCs w:val="false"/>
                <w:sz w:val="16"/>
                <w:szCs w:val="16"/>
              </w:rPr>
              <w:t xml:space="preserve">Entity activation prerequisites</w:t>
            </w:r>
          </w:p>
        </w:tc>
        <w:tc>
          <w:tcPr>
            <w:tcW w:type="dxa" w:w="3000"/>
            <w:tcBorders>
              <w:top w:val="single" w:color="B8C4D0" w:sz="4"/>
              <w:left w:val="single" w:color="B8C4D0" w:sz="4"/>
              <w:bottom w:val="single" w:color="B8C4D0" w:sz="4"/>
              <w:right w:val="single" w:color="B8C4D0" w:sz="4"/>
            </w:tcBorders>
            <w:tcMar>
              <w:top w:type="dxa" w:w="40"/>
              <w:left w:type="dxa" w:w="80"/>
              <w:bottom w:type="dxa" w:w="40"/>
              <w:right w:type="dxa" w:w="80"/>
            </w:tcMar>
          </w:tcPr>
          <w:p>
            <w:pPr>
              <w:spacing w:after="0"/>
            </w:pPr>
            <w:r>
              <w:rPr>
                <w:rFonts w:ascii="Arial" w:cs="Arial" w:eastAsia="Arial" w:hAnsi="Arial"/>
                <w:b w:val="false"/>
                <w:bCs w:val="false"/>
                <w:i w:val="false"/>
                <w:iCs w:val="false"/>
                <w:sz w:val="16"/>
                <w:szCs w:val="16"/>
              </w:rPr>
              <w:t xml:space="preserve">Officer named, admin user, VAT registration</w:t>
            </w:r>
          </w:p>
        </w:tc>
        <w:tc>
          <w:tcPr>
            <w:tcW w:type="dxa" w:w="1240"/>
            <w:tcBorders>
              <w:top w:val="single" w:color="B8C4D0" w:sz="4"/>
              <w:left w:val="single" w:color="B8C4D0" w:sz="4"/>
              <w:bottom w:val="single" w:color="B8C4D0" w:sz="4"/>
              <w:right w:val="single" w:color="B8C4D0" w:sz="4"/>
            </w:tcBorders>
            <w:tcMar>
              <w:top w:type="dxa" w:w="40"/>
              <w:left w:type="dxa" w:w="80"/>
              <w:bottom w:type="dxa" w:w="40"/>
              <w:right w:type="dxa" w:w="80"/>
            </w:tcMar>
          </w:tcPr>
          <w:p>
            <w:pPr>
              <w:spacing w:after="0"/>
            </w:pPr>
            <w:r>
              <w:rPr>
                <w:rFonts w:ascii="Arial" w:cs="Arial" w:eastAsia="Arial" w:hAnsi="Arial"/>
                <w:b w:val="false"/>
                <w:bCs w:val="false"/>
                <w:i w:val="false"/>
                <w:iCs w:val="false"/>
                <w:sz w:val="16"/>
                <w:szCs w:val="16"/>
              </w:rPr>
              <w:t xml:space="preserve">Week 2</w:t>
            </w:r>
          </w:p>
        </w:tc>
        <w:tc>
          <w:tcPr>
            <w:tcW w:type="dxa" w:w="1200"/>
            <w:tcBorders>
              <w:top w:val="single" w:color="B8C4D0" w:sz="4"/>
              <w:left w:val="single" w:color="B8C4D0" w:sz="4"/>
              <w:bottom w:val="single" w:color="B8C4D0" w:sz="4"/>
              <w:right w:val="single" w:color="B8C4D0" w:sz="4"/>
            </w:tcBorders>
            <w:tcMar>
              <w:top w:type="dxa" w:w="40"/>
              <w:left w:type="dxa" w:w="80"/>
              <w:bottom w:type="dxa" w:w="40"/>
              <w:right w:type="dxa" w:w="80"/>
            </w:tcMar>
          </w:tcPr>
          <w:p>
            <w:pPr>
              <w:spacing w:after="0"/>
            </w:pPr>
            <w:r>
              <w:rPr>
                <w:rFonts w:ascii="Arial" w:cs="Arial" w:eastAsia="Arial" w:hAnsi="Arial"/>
                <w:b w:val="false"/>
                <w:bCs w:val="false"/>
                <w:i w:val="false"/>
                <w:iCs w:val="false"/>
                <w:sz w:val="16"/>
                <w:szCs w:val="16"/>
              </w:rPr>
              <w:t xml:space="preserve">Doc 21 DR-6</w:t>
            </w:r>
          </w:p>
        </w:tc>
      </w:tr>
      <w:tr>
        <w:tc>
          <w:tcPr>
            <w:tcW w:type="dxa" w:w="900"/>
            <w:tcBorders>
              <w:top w:val="single" w:color="B8C4D0" w:sz="4"/>
              <w:left w:val="single" w:color="B8C4D0" w:sz="4"/>
              <w:bottom w:val="single" w:color="B8C4D0" w:sz="4"/>
              <w:right w:val="single" w:color="B8C4D0" w:sz="4"/>
            </w:tcBorders>
            <w:tcMar>
              <w:top w:type="dxa" w:w="40"/>
              <w:left w:type="dxa" w:w="80"/>
              <w:bottom w:type="dxa" w:w="40"/>
              <w:right w:type="dxa" w:w="80"/>
            </w:tcMar>
          </w:tcPr>
          <w:p>
            <w:pPr>
              <w:spacing w:after="0"/>
            </w:pPr>
            <w:r>
              <w:rPr>
                <w:rFonts w:ascii="Arial" w:cs="Arial" w:eastAsia="Arial" w:hAnsi="Arial"/>
                <w:b w:val="false"/>
                <w:bCs w:val="false"/>
                <w:i w:val="false"/>
                <w:iCs w:val="false"/>
                <w:sz w:val="16"/>
                <w:szCs w:val="16"/>
              </w:rPr>
              <w:t xml:space="preserve">F-05</w:t>
            </w:r>
          </w:p>
        </w:tc>
        <w:tc>
          <w:tcPr>
            <w:tcW w:type="dxa" w:w="3300"/>
            <w:tcBorders>
              <w:top w:val="single" w:color="B8C4D0" w:sz="4"/>
              <w:left w:val="single" w:color="B8C4D0" w:sz="4"/>
              <w:bottom w:val="single" w:color="B8C4D0" w:sz="4"/>
              <w:right w:val="single" w:color="B8C4D0" w:sz="4"/>
            </w:tcBorders>
            <w:tcMar>
              <w:top w:type="dxa" w:w="40"/>
              <w:left w:type="dxa" w:w="80"/>
              <w:bottom w:type="dxa" w:w="40"/>
              <w:right w:type="dxa" w:w="80"/>
            </w:tcMar>
          </w:tcPr>
          <w:p>
            <w:pPr>
              <w:spacing w:after="0"/>
            </w:pPr>
            <w:r>
              <w:rPr>
                <w:rFonts w:ascii="Arial" w:cs="Arial" w:eastAsia="Arial" w:hAnsi="Arial"/>
                <w:b w:val="false"/>
                <w:bCs w:val="false"/>
                <w:i w:val="false"/>
                <w:iCs w:val="false"/>
                <w:sz w:val="16"/>
                <w:szCs w:val="16"/>
              </w:rPr>
              <w:t xml:space="preserve">Returning staff: new user with succession link</w:t>
            </w:r>
          </w:p>
        </w:tc>
        <w:tc>
          <w:tcPr>
            <w:tcW w:type="dxa" w:w="3000"/>
            <w:tcBorders>
              <w:top w:val="single" w:color="B8C4D0" w:sz="4"/>
              <w:left w:val="single" w:color="B8C4D0" w:sz="4"/>
              <w:bottom w:val="single" w:color="B8C4D0" w:sz="4"/>
              <w:right w:val="single" w:color="B8C4D0" w:sz="4"/>
            </w:tcBorders>
            <w:tcMar>
              <w:top w:type="dxa" w:w="40"/>
              <w:left w:type="dxa" w:w="80"/>
              <w:bottom w:type="dxa" w:w="40"/>
              <w:right w:type="dxa" w:w="80"/>
            </w:tcMar>
          </w:tcPr>
          <w:p>
            <w:pPr>
              <w:spacing w:after="0"/>
            </w:pPr>
            <w:r>
              <w:rPr>
                <w:rFonts w:ascii="Arial" w:cs="Arial" w:eastAsia="Arial" w:hAnsi="Arial"/>
                <w:b w:val="false"/>
                <w:bCs w:val="false"/>
                <w:i w:val="false"/>
                <w:iCs w:val="false"/>
                <w:sz w:val="16"/>
                <w:szCs w:val="16"/>
              </w:rPr>
              <w:t xml:space="preserve">New record</w:t>
            </w:r>
          </w:p>
        </w:tc>
        <w:tc>
          <w:tcPr>
            <w:tcW w:type="dxa" w:w="1240"/>
            <w:tcBorders>
              <w:top w:val="single" w:color="B8C4D0" w:sz="4"/>
              <w:left w:val="single" w:color="B8C4D0" w:sz="4"/>
              <w:bottom w:val="single" w:color="B8C4D0" w:sz="4"/>
              <w:right w:val="single" w:color="B8C4D0" w:sz="4"/>
            </w:tcBorders>
            <w:tcMar>
              <w:top w:type="dxa" w:w="40"/>
              <w:left w:type="dxa" w:w="80"/>
              <w:bottom w:type="dxa" w:w="40"/>
              <w:right w:type="dxa" w:w="80"/>
            </w:tcMar>
          </w:tcPr>
          <w:p>
            <w:pPr>
              <w:spacing w:after="0"/>
            </w:pPr>
            <w:r>
              <w:rPr>
                <w:rFonts w:ascii="Arial" w:cs="Arial" w:eastAsia="Arial" w:hAnsi="Arial"/>
                <w:b w:val="false"/>
                <w:bCs w:val="false"/>
                <w:i w:val="false"/>
                <w:iCs w:val="false"/>
                <w:sz w:val="16"/>
                <w:szCs w:val="16"/>
              </w:rPr>
              <w:t xml:space="preserve">Week 2</w:t>
            </w:r>
          </w:p>
        </w:tc>
        <w:tc>
          <w:tcPr>
            <w:tcW w:type="dxa" w:w="1200"/>
            <w:tcBorders>
              <w:top w:val="single" w:color="B8C4D0" w:sz="4"/>
              <w:left w:val="single" w:color="B8C4D0" w:sz="4"/>
              <w:bottom w:val="single" w:color="B8C4D0" w:sz="4"/>
              <w:right w:val="single" w:color="B8C4D0" w:sz="4"/>
            </w:tcBorders>
            <w:tcMar>
              <w:top w:type="dxa" w:w="40"/>
              <w:left w:type="dxa" w:w="80"/>
              <w:bottom w:type="dxa" w:w="40"/>
              <w:right w:type="dxa" w:w="80"/>
            </w:tcMar>
          </w:tcPr>
          <w:p>
            <w:pPr>
              <w:spacing w:after="0"/>
            </w:pPr>
            <w:r>
              <w:rPr>
                <w:rFonts w:ascii="Arial" w:cs="Arial" w:eastAsia="Arial" w:hAnsi="Arial"/>
                <w:b w:val="false"/>
                <w:bCs w:val="false"/>
                <w:i w:val="false"/>
                <w:iCs w:val="false"/>
                <w:sz w:val="16"/>
                <w:szCs w:val="16"/>
              </w:rPr>
              <w:t xml:space="preserve">Doc 21 DR-5</w:t>
            </w:r>
          </w:p>
        </w:tc>
      </w:tr>
      <w:tr>
        <w:tc>
          <w:tcPr>
            <w:tcW w:type="dxa" w:w="900"/>
            <w:tcBorders>
              <w:top w:val="single" w:color="B8C4D0" w:sz="4"/>
              <w:left w:val="single" w:color="B8C4D0" w:sz="4"/>
              <w:bottom w:val="single" w:color="B8C4D0" w:sz="4"/>
              <w:right w:val="single" w:color="B8C4D0" w:sz="4"/>
            </w:tcBorders>
            <w:tcMar>
              <w:top w:type="dxa" w:w="40"/>
              <w:left w:type="dxa" w:w="80"/>
              <w:bottom w:type="dxa" w:w="40"/>
              <w:right w:type="dxa" w:w="80"/>
            </w:tcMar>
          </w:tcPr>
          <w:p>
            <w:pPr>
              <w:spacing w:after="0"/>
            </w:pPr>
            <w:r>
              <w:rPr>
                <w:rFonts w:ascii="Arial" w:cs="Arial" w:eastAsia="Arial" w:hAnsi="Arial"/>
                <w:b w:val="false"/>
                <w:bCs w:val="false"/>
                <w:i w:val="false"/>
                <w:iCs w:val="false"/>
                <w:sz w:val="16"/>
                <w:szCs w:val="16"/>
              </w:rPr>
              <w:t xml:space="preserve">F-06</w:t>
            </w:r>
          </w:p>
        </w:tc>
        <w:tc>
          <w:tcPr>
            <w:tcW w:type="dxa" w:w="3300"/>
            <w:tcBorders>
              <w:top w:val="single" w:color="B8C4D0" w:sz="4"/>
              <w:left w:val="single" w:color="B8C4D0" w:sz="4"/>
              <w:bottom w:val="single" w:color="B8C4D0" w:sz="4"/>
              <w:right w:val="single" w:color="B8C4D0" w:sz="4"/>
            </w:tcBorders>
            <w:tcMar>
              <w:top w:type="dxa" w:w="40"/>
              <w:left w:type="dxa" w:w="80"/>
              <w:bottom w:type="dxa" w:w="40"/>
              <w:right w:type="dxa" w:w="80"/>
            </w:tcMar>
          </w:tcPr>
          <w:p>
            <w:pPr>
              <w:spacing w:after="0"/>
            </w:pPr>
            <w:r>
              <w:rPr>
                <w:rFonts w:ascii="Arial" w:cs="Arial" w:eastAsia="Arial" w:hAnsi="Arial"/>
                <w:b w:val="false"/>
                <w:bCs w:val="false"/>
                <w:i w:val="false"/>
                <w:iCs w:val="false"/>
                <w:sz w:val="16"/>
                <w:szCs w:val="16"/>
              </w:rPr>
              <w:t xml:space="preserve">Deactivated SKU sell-through</w:t>
            </w:r>
          </w:p>
        </w:tc>
        <w:tc>
          <w:tcPr>
            <w:tcW w:type="dxa" w:w="3000"/>
            <w:tcBorders>
              <w:top w:val="single" w:color="B8C4D0" w:sz="4"/>
              <w:left w:val="single" w:color="B8C4D0" w:sz="4"/>
              <w:bottom w:val="single" w:color="B8C4D0" w:sz="4"/>
              <w:right w:val="single" w:color="B8C4D0" w:sz="4"/>
            </w:tcBorders>
            <w:tcMar>
              <w:top w:type="dxa" w:w="40"/>
              <w:left w:type="dxa" w:w="80"/>
              <w:bottom w:type="dxa" w:w="40"/>
              <w:right w:type="dxa" w:w="80"/>
            </w:tcMar>
          </w:tcPr>
          <w:p>
            <w:pPr>
              <w:spacing w:after="0"/>
            </w:pPr>
            <w:r>
              <w:rPr>
                <w:rFonts w:ascii="Arial" w:cs="Arial" w:eastAsia="Arial" w:hAnsi="Arial"/>
                <w:b w:val="false"/>
                <w:bCs w:val="false"/>
                <w:i w:val="false"/>
                <w:iCs w:val="false"/>
                <w:sz w:val="16"/>
                <w:szCs w:val="16"/>
              </w:rPr>
              <w:t xml:space="preserve">On: tills sell lots on hand</w:t>
            </w:r>
          </w:p>
        </w:tc>
        <w:tc>
          <w:tcPr>
            <w:tcW w:type="dxa" w:w="1240"/>
            <w:tcBorders>
              <w:top w:val="single" w:color="B8C4D0" w:sz="4"/>
              <w:left w:val="single" w:color="B8C4D0" w:sz="4"/>
              <w:bottom w:val="single" w:color="B8C4D0" w:sz="4"/>
              <w:right w:val="single" w:color="B8C4D0" w:sz="4"/>
            </w:tcBorders>
            <w:tcMar>
              <w:top w:type="dxa" w:w="40"/>
              <w:left w:type="dxa" w:w="80"/>
              <w:bottom w:type="dxa" w:w="40"/>
              <w:right w:type="dxa" w:w="80"/>
            </w:tcMar>
          </w:tcPr>
          <w:p>
            <w:pPr>
              <w:spacing w:after="0"/>
            </w:pPr>
            <w:r>
              <w:rPr>
                <w:rFonts w:ascii="Arial" w:cs="Arial" w:eastAsia="Arial" w:hAnsi="Arial"/>
                <w:b w:val="false"/>
                <w:bCs w:val="false"/>
                <w:i w:val="false"/>
                <w:iCs w:val="false"/>
                <w:sz w:val="16"/>
                <w:szCs w:val="16"/>
              </w:rPr>
              <w:t xml:space="preserve">Week 3</w:t>
            </w:r>
          </w:p>
        </w:tc>
        <w:tc>
          <w:tcPr>
            <w:tcW w:type="dxa" w:w="1200"/>
            <w:tcBorders>
              <w:top w:val="single" w:color="B8C4D0" w:sz="4"/>
              <w:left w:val="single" w:color="B8C4D0" w:sz="4"/>
              <w:bottom w:val="single" w:color="B8C4D0" w:sz="4"/>
              <w:right w:val="single" w:color="B8C4D0" w:sz="4"/>
            </w:tcBorders>
            <w:tcMar>
              <w:top w:type="dxa" w:w="40"/>
              <w:left w:type="dxa" w:w="80"/>
              <w:bottom w:type="dxa" w:w="40"/>
              <w:right w:type="dxa" w:w="80"/>
            </w:tcMar>
          </w:tcPr>
          <w:p>
            <w:pPr>
              <w:spacing w:after="0"/>
            </w:pPr>
            <w:r>
              <w:rPr>
                <w:rFonts w:ascii="Arial" w:cs="Arial" w:eastAsia="Arial" w:hAnsi="Arial"/>
                <w:b w:val="false"/>
                <w:bCs w:val="false"/>
                <w:i w:val="false"/>
                <w:iCs w:val="false"/>
                <w:sz w:val="16"/>
                <w:szCs w:val="16"/>
              </w:rPr>
              <w:t xml:space="preserve">Doc 22 DR-3</w:t>
            </w:r>
          </w:p>
        </w:tc>
      </w:tr>
      <w:tr>
        <w:tc>
          <w:tcPr>
            <w:tcW w:type="dxa" w:w="900"/>
            <w:tcBorders>
              <w:top w:val="single" w:color="B8C4D0" w:sz="4"/>
              <w:left w:val="single" w:color="B8C4D0" w:sz="4"/>
              <w:bottom w:val="single" w:color="B8C4D0" w:sz="4"/>
              <w:right w:val="single" w:color="B8C4D0" w:sz="4"/>
            </w:tcBorders>
            <w:tcMar>
              <w:top w:type="dxa" w:w="40"/>
              <w:left w:type="dxa" w:w="80"/>
              <w:bottom w:type="dxa" w:w="40"/>
              <w:right w:type="dxa" w:w="80"/>
            </w:tcMar>
          </w:tcPr>
          <w:p>
            <w:pPr>
              <w:spacing w:after="0"/>
            </w:pPr>
            <w:r>
              <w:rPr>
                <w:rFonts w:ascii="Arial" w:cs="Arial" w:eastAsia="Arial" w:hAnsi="Arial"/>
                <w:b w:val="false"/>
                <w:bCs w:val="false"/>
                <w:i w:val="false"/>
                <w:iCs w:val="false"/>
                <w:sz w:val="16"/>
                <w:szCs w:val="16"/>
              </w:rPr>
              <w:t xml:space="preserve">F-07</w:t>
            </w:r>
          </w:p>
        </w:tc>
        <w:tc>
          <w:tcPr>
            <w:tcW w:type="dxa" w:w="3300"/>
            <w:tcBorders>
              <w:top w:val="single" w:color="B8C4D0" w:sz="4"/>
              <w:left w:val="single" w:color="B8C4D0" w:sz="4"/>
              <w:bottom w:val="single" w:color="B8C4D0" w:sz="4"/>
              <w:right w:val="single" w:color="B8C4D0" w:sz="4"/>
            </w:tcBorders>
            <w:tcMar>
              <w:top w:type="dxa" w:w="40"/>
              <w:left w:type="dxa" w:w="80"/>
              <w:bottom w:type="dxa" w:w="40"/>
              <w:right w:type="dxa" w:w="80"/>
            </w:tcMar>
          </w:tcPr>
          <w:p>
            <w:pPr>
              <w:spacing w:after="0"/>
            </w:pPr>
            <w:r>
              <w:rPr>
                <w:rFonts w:ascii="Arial" w:cs="Arial" w:eastAsia="Arial" w:hAnsi="Arial"/>
                <w:b w:val="false"/>
                <w:bCs w:val="false"/>
                <w:i w:val="false"/>
                <w:iCs w:val="false"/>
                <w:sz w:val="16"/>
                <w:szCs w:val="16"/>
              </w:rPr>
              <w:t xml:space="preserve">Local image override for shared SKUs</w:t>
            </w:r>
          </w:p>
        </w:tc>
        <w:tc>
          <w:tcPr>
            <w:tcW w:type="dxa" w:w="3000"/>
            <w:tcBorders>
              <w:top w:val="single" w:color="B8C4D0" w:sz="4"/>
              <w:left w:val="single" w:color="B8C4D0" w:sz="4"/>
              <w:bottom w:val="single" w:color="B8C4D0" w:sz="4"/>
              <w:right w:val="single" w:color="B8C4D0" w:sz="4"/>
            </w:tcBorders>
            <w:tcMar>
              <w:top w:type="dxa" w:w="40"/>
              <w:left w:type="dxa" w:w="80"/>
              <w:bottom w:type="dxa" w:w="40"/>
              <w:right w:type="dxa" w:w="80"/>
            </w:tcMar>
          </w:tcPr>
          <w:p>
            <w:pPr>
              <w:spacing w:after="0"/>
            </w:pPr>
            <w:r>
              <w:rPr>
                <w:rFonts w:ascii="Arial" w:cs="Arial" w:eastAsia="Arial" w:hAnsi="Arial"/>
                <w:b w:val="false"/>
                <w:bCs w:val="false"/>
                <w:i w:val="false"/>
                <w:iCs w:val="false"/>
                <w:sz w:val="16"/>
                <w:szCs w:val="16"/>
              </w:rPr>
              <w:t xml:space="preserve">Allowed</w:t>
            </w:r>
          </w:p>
        </w:tc>
        <w:tc>
          <w:tcPr>
            <w:tcW w:type="dxa" w:w="1240"/>
            <w:tcBorders>
              <w:top w:val="single" w:color="B8C4D0" w:sz="4"/>
              <w:left w:val="single" w:color="B8C4D0" w:sz="4"/>
              <w:bottom w:val="single" w:color="B8C4D0" w:sz="4"/>
              <w:right w:val="single" w:color="B8C4D0" w:sz="4"/>
            </w:tcBorders>
            <w:tcMar>
              <w:top w:type="dxa" w:w="40"/>
              <w:left w:type="dxa" w:w="80"/>
              <w:bottom w:type="dxa" w:w="40"/>
              <w:right w:type="dxa" w:w="80"/>
            </w:tcMar>
          </w:tcPr>
          <w:p>
            <w:pPr>
              <w:spacing w:after="0"/>
            </w:pPr>
            <w:r>
              <w:rPr>
                <w:rFonts w:ascii="Arial" w:cs="Arial" w:eastAsia="Arial" w:hAnsi="Arial"/>
                <w:b w:val="false"/>
                <w:bCs w:val="false"/>
                <w:i w:val="false"/>
                <w:iCs w:val="false"/>
                <w:sz w:val="16"/>
                <w:szCs w:val="16"/>
              </w:rPr>
              <w:t xml:space="preserve">Week 3</w:t>
            </w:r>
          </w:p>
        </w:tc>
        <w:tc>
          <w:tcPr>
            <w:tcW w:type="dxa" w:w="1200"/>
            <w:tcBorders>
              <w:top w:val="single" w:color="B8C4D0" w:sz="4"/>
              <w:left w:val="single" w:color="B8C4D0" w:sz="4"/>
              <w:bottom w:val="single" w:color="B8C4D0" w:sz="4"/>
              <w:right w:val="single" w:color="B8C4D0" w:sz="4"/>
            </w:tcBorders>
            <w:tcMar>
              <w:top w:type="dxa" w:w="40"/>
              <w:left w:type="dxa" w:w="80"/>
              <w:bottom w:type="dxa" w:w="40"/>
              <w:right w:type="dxa" w:w="80"/>
            </w:tcMar>
          </w:tcPr>
          <w:p>
            <w:pPr>
              <w:spacing w:after="0"/>
            </w:pPr>
            <w:r>
              <w:rPr>
                <w:rFonts w:ascii="Arial" w:cs="Arial" w:eastAsia="Arial" w:hAnsi="Arial"/>
                <w:b w:val="false"/>
                <w:bCs w:val="false"/>
                <w:i w:val="false"/>
                <w:iCs w:val="false"/>
                <w:sz w:val="16"/>
                <w:szCs w:val="16"/>
              </w:rPr>
              <w:t xml:space="preserve">Doc 22 DR-5</w:t>
            </w:r>
          </w:p>
        </w:tc>
      </w:tr>
      <w:tr>
        <w:tc>
          <w:tcPr>
            <w:tcW w:type="dxa" w:w="900"/>
            <w:tcBorders>
              <w:top w:val="single" w:color="B8C4D0" w:sz="4"/>
              <w:left w:val="single" w:color="B8C4D0" w:sz="4"/>
              <w:bottom w:val="single" w:color="B8C4D0" w:sz="4"/>
              <w:right w:val="single" w:color="B8C4D0" w:sz="4"/>
            </w:tcBorders>
            <w:tcMar>
              <w:top w:type="dxa" w:w="40"/>
              <w:left w:type="dxa" w:w="80"/>
              <w:bottom w:type="dxa" w:w="40"/>
              <w:right w:type="dxa" w:w="80"/>
            </w:tcMar>
          </w:tcPr>
          <w:p>
            <w:pPr>
              <w:spacing w:after="0"/>
            </w:pPr>
            <w:r>
              <w:rPr>
                <w:rFonts w:ascii="Arial" w:cs="Arial" w:eastAsia="Arial" w:hAnsi="Arial"/>
                <w:b w:val="false"/>
                <w:bCs w:val="false"/>
                <w:i w:val="false"/>
                <w:iCs w:val="false"/>
                <w:sz w:val="16"/>
                <w:szCs w:val="16"/>
              </w:rPr>
              <w:t xml:space="preserve">F-08</w:t>
            </w:r>
          </w:p>
        </w:tc>
        <w:tc>
          <w:tcPr>
            <w:tcW w:type="dxa" w:w="3300"/>
            <w:tcBorders>
              <w:top w:val="single" w:color="B8C4D0" w:sz="4"/>
              <w:left w:val="single" w:color="B8C4D0" w:sz="4"/>
              <w:bottom w:val="single" w:color="B8C4D0" w:sz="4"/>
              <w:right w:val="single" w:color="B8C4D0" w:sz="4"/>
            </w:tcBorders>
            <w:tcMar>
              <w:top w:type="dxa" w:w="40"/>
              <w:left w:type="dxa" w:w="80"/>
              <w:bottom w:type="dxa" w:w="40"/>
              <w:right w:type="dxa" w:w="80"/>
            </w:tcMar>
          </w:tcPr>
          <w:p>
            <w:pPr>
              <w:spacing w:after="0"/>
            </w:pPr>
            <w:r>
              <w:rPr>
                <w:rFonts w:ascii="Arial" w:cs="Arial" w:eastAsia="Arial" w:hAnsi="Arial"/>
                <w:b w:val="false"/>
                <w:bCs w:val="false"/>
                <w:i w:val="false"/>
                <w:iCs w:val="false"/>
                <w:sz w:val="16"/>
                <w:szCs w:val="16"/>
              </w:rPr>
              <w:t xml:space="preserve">Stacking policy; picker gap; advisory rule adoption</w:t>
            </w:r>
          </w:p>
        </w:tc>
        <w:tc>
          <w:tcPr>
            <w:tcW w:type="dxa" w:w="3000"/>
            <w:tcBorders>
              <w:top w:val="single" w:color="B8C4D0" w:sz="4"/>
              <w:left w:val="single" w:color="B8C4D0" w:sz="4"/>
              <w:bottom w:val="single" w:color="B8C4D0" w:sz="4"/>
              <w:right w:val="single" w:color="B8C4D0" w:sz="4"/>
            </w:tcBorders>
            <w:tcMar>
              <w:top w:type="dxa" w:w="40"/>
              <w:left w:type="dxa" w:w="80"/>
              <w:bottom w:type="dxa" w:w="40"/>
              <w:right w:type="dxa" w:w="80"/>
            </w:tcMar>
          </w:tcPr>
          <w:p>
            <w:pPr>
              <w:spacing w:after="0"/>
            </w:pPr>
            <w:r>
              <w:rPr>
                <w:rFonts w:ascii="Arial" w:cs="Arial" w:eastAsia="Arial" w:hAnsi="Arial"/>
                <w:b w:val="false"/>
                <w:bCs w:val="false"/>
                <w:i w:val="false"/>
                <w:iCs w:val="false"/>
                <w:sz w:val="16"/>
                <w:szCs w:val="16"/>
              </w:rPr>
              <w:t xml:space="preserve">PRIORITY_THEN_BEST; Rs 20 or 5%; adopt by copy</w:t>
            </w:r>
          </w:p>
        </w:tc>
        <w:tc>
          <w:tcPr>
            <w:tcW w:type="dxa" w:w="1240"/>
            <w:tcBorders>
              <w:top w:val="single" w:color="B8C4D0" w:sz="4"/>
              <w:left w:val="single" w:color="B8C4D0" w:sz="4"/>
              <w:bottom w:val="single" w:color="B8C4D0" w:sz="4"/>
              <w:right w:val="single" w:color="B8C4D0" w:sz="4"/>
            </w:tcBorders>
            <w:tcMar>
              <w:top w:type="dxa" w:w="40"/>
              <w:left w:type="dxa" w:w="80"/>
              <w:bottom w:type="dxa" w:w="40"/>
              <w:right w:type="dxa" w:w="80"/>
            </w:tcMar>
          </w:tcPr>
          <w:p>
            <w:pPr>
              <w:spacing w:after="0"/>
            </w:pPr>
            <w:r>
              <w:rPr>
                <w:rFonts w:ascii="Arial" w:cs="Arial" w:eastAsia="Arial" w:hAnsi="Arial"/>
                <w:b w:val="false"/>
                <w:bCs w:val="false"/>
                <w:i w:val="false"/>
                <w:iCs w:val="false"/>
                <w:sz w:val="16"/>
                <w:szCs w:val="16"/>
              </w:rPr>
              <w:t xml:space="preserve">Week 4</w:t>
            </w:r>
          </w:p>
        </w:tc>
        <w:tc>
          <w:tcPr>
            <w:tcW w:type="dxa" w:w="1200"/>
            <w:tcBorders>
              <w:top w:val="single" w:color="B8C4D0" w:sz="4"/>
              <w:left w:val="single" w:color="B8C4D0" w:sz="4"/>
              <w:bottom w:val="single" w:color="B8C4D0" w:sz="4"/>
              <w:right w:val="single" w:color="B8C4D0" w:sz="4"/>
            </w:tcBorders>
            <w:tcMar>
              <w:top w:type="dxa" w:w="40"/>
              <w:left w:type="dxa" w:w="80"/>
              <w:bottom w:type="dxa" w:w="40"/>
              <w:right w:type="dxa" w:w="80"/>
            </w:tcMar>
          </w:tcPr>
          <w:p>
            <w:pPr>
              <w:spacing w:after="0"/>
            </w:pPr>
            <w:r>
              <w:rPr>
                <w:rFonts w:ascii="Arial" w:cs="Arial" w:eastAsia="Arial" w:hAnsi="Arial"/>
                <w:b w:val="false"/>
                <w:bCs w:val="false"/>
                <w:i w:val="false"/>
                <w:iCs w:val="false"/>
                <w:sz w:val="16"/>
                <w:szCs w:val="16"/>
              </w:rPr>
              <w:t xml:space="preserve">Doc 23 DR-1, 4, 5</w:t>
            </w:r>
          </w:p>
        </w:tc>
      </w:tr>
      <w:tr>
        <w:tc>
          <w:tcPr>
            <w:tcW w:type="dxa" w:w="900"/>
            <w:tcBorders>
              <w:top w:val="single" w:color="B8C4D0" w:sz="4"/>
              <w:left w:val="single" w:color="B8C4D0" w:sz="4"/>
              <w:bottom w:val="single" w:color="B8C4D0" w:sz="4"/>
              <w:right w:val="single" w:color="B8C4D0" w:sz="4"/>
            </w:tcBorders>
            <w:tcMar>
              <w:top w:type="dxa" w:w="40"/>
              <w:left w:type="dxa" w:w="80"/>
              <w:bottom w:type="dxa" w:w="40"/>
              <w:right w:type="dxa" w:w="80"/>
            </w:tcMar>
          </w:tcPr>
          <w:p>
            <w:pPr>
              <w:spacing w:after="0"/>
            </w:pPr>
            <w:r>
              <w:rPr>
                <w:rFonts w:ascii="Arial" w:cs="Arial" w:eastAsia="Arial" w:hAnsi="Arial"/>
                <w:b w:val="false"/>
                <w:bCs w:val="false"/>
                <w:i w:val="false"/>
                <w:iCs w:val="false"/>
                <w:sz w:val="16"/>
                <w:szCs w:val="16"/>
              </w:rPr>
              <w:t xml:space="preserve">F-09</w:t>
            </w:r>
          </w:p>
        </w:tc>
        <w:tc>
          <w:tcPr>
            <w:tcW w:type="dxa" w:w="3300"/>
            <w:tcBorders>
              <w:top w:val="single" w:color="B8C4D0" w:sz="4"/>
              <w:left w:val="single" w:color="B8C4D0" w:sz="4"/>
              <w:bottom w:val="single" w:color="B8C4D0" w:sz="4"/>
              <w:right w:val="single" w:color="B8C4D0" w:sz="4"/>
            </w:tcBorders>
            <w:tcMar>
              <w:top w:type="dxa" w:w="40"/>
              <w:left w:type="dxa" w:w="80"/>
              <w:bottom w:type="dxa" w:w="40"/>
              <w:right w:type="dxa" w:w="80"/>
            </w:tcMar>
          </w:tcPr>
          <w:p>
            <w:pPr>
              <w:spacing w:after="0"/>
            </w:pPr>
            <w:r>
              <w:rPr>
                <w:rFonts w:ascii="Arial" w:cs="Arial" w:eastAsia="Arial" w:hAnsi="Arial"/>
                <w:b w:val="false"/>
                <w:bCs w:val="false"/>
                <w:i w:val="false"/>
                <w:iCs w:val="false"/>
                <w:sz w:val="16"/>
                <w:szCs w:val="16"/>
              </w:rPr>
              <w:t xml:space="preserve">Invoice timing; GRN reversal window; escalation grace; backorder review age; claim window</w:t>
            </w:r>
          </w:p>
        </w:tc>
        <w:tc>
          <w:tcPr>
            <w:tcW w:type="dxa" w:w="3000"/>
            <w:tcBorders>
              <w:top w:val="single" w:color="B8C4D0" w:sz="4"/>
              <w:left w:val="single" w:color="B8C4D0" w:sz="4"/>
              <w:bottom w:val="single" w:color="B8C4D0" w:sz="4"/>
              <w:right w:val="single" w:color="B8C4D0" w:sz="4"/>
            </w:tcBorders>
            <w:tcMar>
              <w:top w:type="dxa" w:w="40"/>
              <w:left w:type="dxa" w:w="80"/>
              <w:bottom w:type="dxa" w:w="40"/>
              <w:right w:type="dxa" w:w="80"/>
            </w:tcMar>
          </w:tcPr>
          <w:p>
            <w:pPr>
              <w:spacing w:after="0"/>
            </w:pPr>
            <w:r>
              <w:rPr>
                <w:rFonts w:ascii="Arial" w:cs="Arial" w:eastAsia="Arial" w:hAnsi="Arial"/>
                <w:b w:val="false"/>
                <w:bCs w:val="false"/>
                <w:i w:val="false"/>
                <w:iCs w:val="false"/>
                <w:sz w:val="16"/>
                <w:szCs w:val="16"/>
              </w:rPr>
              <w:t xml:space="preserve">Invoice follows GRN; 24 h; 3 days; 30 days; 14 days</w:t>
            </w:r>
          </w:p>
        </w:tc>
        <w:tc>
          <w:tcPr>
            <w:tcW w:type="dxa" w:w="1240"/>
            <w:tcBorders>
              <w:top w:val="single" w:color="B8C4D0" w:sz="4"/>
              <w:left w:val="single" w:color="B8C4D0" w:sz="4"/>
              <w:bottom w:val="single" w:color="B8C4D0" w:sz="4"/>
              <w:right w:val="single" w:color="B8C4D0" w:sz="4"/>
            </w:tcBorders>
            <w:tcMar>
              <w:top w:type="dxa" w:w="40"/>
              <w:left w:type="dxa" w:w="80"/>
              <w:bottom w:type="dxa" w:w="40"/>
              <w:right w:type="dxa" w:w="80"/>
            </w:tcMar>
          </w:tcPr>
          <w:p>
            <w:pPr>
              <w:spacing w:after="0"/>
            </w:pPr>
            <w:r>
              <w:rPr>
                <w:rFonts w:ascii="Arial" w:cs="Arial" w:eastAsia="Arial" w:hAnsi="Arial"/>
                <w:b w:val="false"/>
                <w:bCs w:val="false"/>
                <w:i w:val="false"/>
                <w:iCs w:val="false"/>
                <w:sz w:val="16"/>
                <w:szCs w:val="16"/>
              </w:rPr>
              <w:t xml:space="preserve">Week 5</w:t>
            </w:r>
          </w:p>
        </w:tc>
        <w:tc>
          <w:tcPr>
            <w:tcW w:type="dxa" w:w="1200"/>
            <w:tcBorders>
              <w:top w:val="single" w:color="B8C4D0" w:sz="4"/>
              <w:left w:val="single" w:color="B8C4D0" w:sz="4"/>
              <w:bottom w:val="single" w:color="B8C4D0" w:sz="4"/>
              <w:right w:val="single" w:color="B8C4D0" w:sz="4"/>
            </w:tcBorders>
            <w:tcMar>
              <w:top w:type="dxa" w:w="40"/>
              <w:left w:type="dxa" w:w="80"/>
              <w:bottom w:type="dxa" w:w="40"/>
              <w:right w:type="dxa" w:w="80"/>
            </w:tcMar>
          </w:tcPr>
          <w:p>
            <w:pPr>
              <w:spacing w:after="0"/>
            </w:pPr>
            <w:r>
              <w:rPr>
                <w:rFonts w:ascii="Arial" w:cs="Arial" w:eastAsia="Arial" w:hAnsi="Arial"/>
                <w:b w:val="false"/>
                <w:bCs w:val="false"/>
                <w:i w:val="false"/>
                <w:iCs w:val="false"/>
                <w:sz w:val="16"/>
                <w:szCs w:val="16"/>
              </w:rPr>
              <w:t xml:space="preserve">Doc 24 DR-1, 3–6</w:t>
            </w:r>
          </w:p>
        </w:tc>
      </w:tr>
      <w:tr>
        <w:tc>
          <w:tcPr>
            <w:tcW w:type="dxa" w:w="900"/>
            <w:tcBorders>
              <w:top w:val="single" w:color="B8C4D0" w:sz="4"/>
              <w:left w:val="single" w:color="B8C4D0" w:sz="4"/>
              <w:bottom w:val="single" w:color="B8C4D0" w:sz="4"/>
              <w:right w:val="single" w:color="B8C4D0" w:sz="4"/>
            </w:tcBorders>
            <w:tcMar>
              <w:top w:type="dxa" w:w="40"/>
              <w:left w:type="dxa" w:w="80"/>
              <w:bottom w:type="dxa" w:w="40"/>
              <w:right w:type="dxa" w:w="80"/>
            </w:tcMar>
          </w:tcPr>
          <w:p>
            <w:pPr>
              <w:spacing w:after="0"/>
            </w:pPr>
            <w:r>
              <w:rPr>
                <w:rFonts w:ascii="Arial" w:cs="Arial" w:eastAsia="Arial" w:hAnsi="Arial"/>
                <w:b w:val="false"/>
                <w:bCs w:val="false"/>
                <w:i w:val="false"/>
                <w:iCs w:val="false"/>
                <w:sz w:val="16"/>
                <w:szCs w:val="16"/>
              </w:rPr>
              <w:t xml:space="preserve">F-10</w:t>
            </w:r>
          </w:p>
        </w:tc>
        <w:tc>
          <w:tcPr>
            <w:tcW w:type="dxa" w:w="3300"/>
            <w:tcBorders>
              <w:top w:val="single" w:color="B8C4D0" w:sz="4"/>
              <w:left w:val="single" w:color="B8C4D0" w:sz="4"/>
              <w:bottom w:val="single" w:color="B8C4D0" w:sz="4"/>
              <w:right w:val="single" w:color="B8C4D0" w:sz="4"/>
            </w:tcBorders>
            <w:tcMar>
              <w:top w:type="dxa" w:w="40"/>
              <w:left w:type="dxa" w:w="80"/>
              <w:bottom w:type="dxa" w:w="40"/>
              <w:right w:type="dxa" w:w="80"/>
            </w:tcMar>
          </w:tcPr>
          <w:p>
            <w:pPr>
              <w:spacing w:after="0"/>
            </w:pPr>
            <w:r>
              <w:rPr>
                <w:rFonts w:ascii="Arial" w:cs="Arial" w:eastAsia="Arial" w:hAnsi="Arial"/>
                <w:b w:val="false"/>
                <w:bCs w:val="false"/>
                <w:i w:val="false"/>
                <w:iCs w:val="false"/>
                <w:sz w:val="16"/>
                <w:szCs w:val="16"/>
              </w:rPr>
              <w:t xml:space="preserve">Remote witness for single-staff shops; opening balance as activation gate</w:t>
            </w:r>
          </w:p>
        </w:tc>
        <w:tc>
          <w:tcPr>
            <w:tcW w:type="dxa" w:w="3000"/>
            <w:tcBorders>
              <w:top w:val="single" w:color="B8C4D0" w:sz="4"/>
              <w:left w:val="single" w:color="B8C4D0" w:sz="4"/>
              <w:bottom w:val="single" w:color="B8C4D0" w:sz="4"/>
              <w:right w:val="single" w:color="B8C4D0" w:sz="4"/>
            </w:tcBorders>
            <w:tcMar>
              <w:top w:type="dxa" w:w="40"/>
              <w:left w:type="dxa" w:w="80"/>
              <w:bottom w:type="dxa" w:w="40"/>
              <w:right w:type="dxa" w:w="80"/>
            </w:tcMar>
          </w:tcPr>
          <w:p>
            <w:pPr>
              <w:spacing w:after="0"/>
            </w:pPr>
            <w:r>
              <w:rPr>
                <w:rFonts w:ascii="Arial" w:cs="Arial" w:eastAsia="Arial" w:hAnsi="Arial"/>
                <w:b w:val="false"/>
                <w:bCs w:val="false"/>
                <w:i w:val="false"/>
                <w:iCs w:val="false"/>
                <w:sz w:val="16"/>
                <w:szCs w:val="16"/>
              </w:rPr>
              <w:t xml:space="preserve">Adopt; yes</w:t>
            </w:r>
          </w:p>
        </w:tc>
        <w:tc>
          <w:tcPr>
            <w:tcW w:type="dxa" w:w="1240"/>
            <w:tcBorders>
              <w:top w:val="single" w:color="B8C4D0" w:sz="4"/>
              <w:left w:val="single" w:color="B8C4D0" w:sz="4"/>
              <w:bottom w:val="single" w:color="B8C4D0" w:sz="4"/>
              <w:right w:val="single" w:color="B8C4D0" w:sz="4"/>
            </w:tcBorders>
            <w:tcMar>
              <w:top w:type="dxa" w:w="40"/>
              <w:left w:type="dxa" w:w="80"/>
              <w:bottom w:type="dxa" w:w="40"/>
              <w:right w:type="dxa" w:w="80"/>
            </w:tcMar>
          </w:tcPr>
          <w:p>
            <w:pPr>
              <w:spacing w:after="0"/>
            </w:pPr>
            <w:r>
              <w:rPr>
                <w:rFonts w:ascii="Arial" w:cs="Arial" w:eastAsia="Arial" w:hAnsi="Arial"/>
                <w:b w:val="false"/>
                <w:bCs w:val="false"/>
                <w:i w:val="false"/>
                <w:iCs w:val="false"/>
                <w:sz w:val="16"/>
                <w:szCs w:val="16"/>
              </w:rPr>
              <w:t xml:space="preserve">Week 6</w:t>
            </w:r>
          </w:p>
        </w:tc>
        <w:tc>
          <w:tcPr>
            <w:tcW w:type="dxa" w:w="1200"/>
            <w:tcBorders>
              <w:top w:val="single" w:color="B8C4D0" w:sz="4"/>
              <w:left w:val="single" w:color="B8C4D0" w:sz="4"/>
              <w:bottom w:val="single" w:color="B8C4D0" w:sz="4"/>
              <w:right w:val="single" w:color="B8C4D0" w:sz="4"/>
            </w:tcBorders>
            <w:tcMar>
              <w:top w:type="dxa" w:w="40"/>
              <w:left w:type="dxa" w:w="80"/>
              <w:bottom w:type="dxa" w:w="40"/>
              <w:right w:type="dxa" w:w="80"/>
            </w:tcMar>
          </w:tcPr>
          <w:p>
            <w:pPr>
              <w:spacing w:after="0"/>
            </w:pPr>
            <w:r>
              <w:rPr>
                <w:rFonts w:ascii="Arial" w:cs="Arial" w:eastAsia="Arial" w:hAnsi="Arial"/>
                <w:b w:val="false"/>
                <w:bCs w:val="false"/>
                <w:i w:val="false"/>
                <w:iCs w:val="false"/>
                <w:sz w:val="16"/>
                <w:szCs w:val="16"/>
              </w:rPr>
              <w:t xml:space="preserve">Doc 25 DR-4, DR-6</w:t>
            </w:r>
          </w:p>
        </w:tc>
      </w:tr>
      <w:tr>
        <w:tc>
          <w:tcPr>
            <w:tcW w:type="dxa" w:w="900"/>
            <w:tcBorders>
              <w:top w:val="single" w:color="B8C4D0" w:sz="4"/>
              <w:left w:val="single" w:color="B8C4D0" w:sz="4"/>
              <w:bottom w:val="single" w:color="B8C4D0" w:sz="4"/>
              <w:right w:val="single" w:color="B8C4D0" w:sz="4"/>
            </w:tcBorders>
            <w:tcMar>
              <w:top w:type="dxa" w:w="40"/>
              <w:left w:type="dxa" w:w="80"/>
              <w:bottom w:type="dxa" w:w="40"/>
              <w:right w:type="dxa" w:w="80"/>
            </w:tcMar>
          </w:tcPr>
          <w:p>
            <w:pPr>
              <w:spacing w:after="0"/>
            </w:pPr>
            <w:r>
              <w:rPr>
                <w:rFonts w:ascii="Arial" w:cs="Arial" w:eastAsia="Arial" w:hAnsi="Arial"/>
                <w:b w:val="false"/>
                <w:bCs w:val="false"/>
                <w:i w:val="false"/>
                <w:iCs w:val="false"/>
                <w:sz w:val="16"/>
                <w:szCs w:val="16"/>
              </w:rPr>
              <w:t xml:space="preserve">F-11</w:t>
            </w:r>
          </w:p>
        </w:tc>
        <w:tc>
          <w:tcPr>
            <w:tcW w:type="dxa" w:w="3300"/>
            <w:tcBorders>
              <w:top w:val="single" w:color="B8C4D0" w:sz="4"/>
              <w:left w:val="single" w:color="B8C4D0" w:sz="4"/>
              <w:bottom w:val="single" w:color="B8C4D0" w:sz="4"/>
              <w:right w:val="single" w:color="B8C4D0" w:sz="4"/>
            </w:tcBorders>
            <w:tcMar>
              <w:top w:type="dxa" w:w="40"/>
              <w:left w:type="dxa" w:w="80"/>
              <w:bottom w:type="dxa" w:w="40"/>
              <w:right w:type="dxa" w:w="80"/>
            </w:tcMar>
          </w:tcPr>
          <w:p>
            <w:pPr>
              <w:spacing w:after="0"/>
            </w:pPr>
            <w:r>
              <w:rPr>
                <w:rFonts w:ascii="Arial" w:cs="Arial" w:eastAsia="Arial" w:hAnsi="Arial"/>
                <w:b w:val="false"/>
                <w:bCs w:val="false"/>
                <w:i w:val="false"/>
                <w:iCs w:val="false"/>
                <w:sz w:val="16"/>
                <w:szCs w:val="16"/>
              </w:rPr>
              <w:t xml:space="preserve">Card reference mandatory; parked sale age; keyed weight; customer display</w:t>
            </w:r>
          </w:p>
        </w:tc>
        <w:tc>
          <w:tcPr>
            <w:tcW w:type="dxa" w:w="3000"/>
            <w:tcBorders>
              <w:top w:val="single" w:color="B8C4D0" w:sz="4"/>
              <w:left w:val="single" w:color="B8C4D0" w:sz="4"/>
              <w:bottom w:val="single" w:color="B8C4D0" w:sz="4"/>
              <w:right w:val="single" w:color="B8C4D0" w:sz="4"/>
            </w:tcBorders>
            <w:tcMar>
              <w:top w:type="dxa" w:w="40"/>
              <w:left w:type="dxa" w:w="80"/>
              <w:bottom w:type="dxa" w:w="40"/>
              <w:right w:type="dxa" w:w="80"/>
            </w:tcMar>
          </w:tcPr>
          <w:p>
            <w:pPr>
              <w:spacing w:after="0"/>
            </w:pPr>
            <w:r>
              <w:rPr>
                <w:rFonts w:ascii="Arial" w:cs="Arial" w:eastAsia="Arial" w:hAnsi="Arial"/>
                <w:b w:val="false"/>
                <w:bCs w:val="false"/>
                <w:i w:val="false"/>
                <w:iCs w:val="false"/>
                <w:sz w:val="16"/>
                <w:szCs w:val="16"/>
              </w:rPr>
              <w:t xml:space="preserve">Yes; 120 min; permitted with audit; where a second screen exists</w:t>
            </w:r>
          </w:p>
        </w:tc>
        <w:tc>
          <w:tcPr>
            <w:tcW w:type="dxa" w:w="1240"/>
            <w:tcBorders>
              <w:top w:val="single" w:color="B8C4D0" w:sz="4"/>
              <w:left w:val="single" w:color="B8C4D0" w:sz="4"/>
              <w:bottom w:val="single" w:color="B8C4D0" w:sz="4"/>
              <w:right w:val="single" w:color="B8C4D0" w:sz="4"/>
            </w:tcBorders>
            <w:tcMar>
              <w:top w:type="dxa" w:w="40"/>
              <w:left w:type="dxa" w:w="80"/>
              <w:bottom w:type="dxa" w:w="40"/>
              <w:right w:type="dxa" w:w="80"/>
            </w:tcMar>
          </w:tcPr>
          <w:p>
            <w:pPr>
              <w:spacing w:after="0"/>
            </w:pPr>
            <w:r>
              <w:rPr>
                <w:rFonts w:ascii="Arial" w:cs="Arial" w:eastAsia="Arial" w:hAnsi="Arial"/>
                <w:b w:val="false"/>
                <w:bCs w:val="false"/>
                <w:i w:val="false"/>
                <w:iCs w:val="false"/>
                <w:sz w:val="16"/>
                <w:szCs w:val="16"/>
              </w:rPr>
              <w:t xml:space="preserve">Week 6</w:t>
            </w:r>
          </w:p>
        </w:tc>
        <w:tc>
          <w:tcPr>
            <w:tcW w:type="dxa" w:w="1200"/>
            <w:tcBorders>
              <w:top w:val="single" w:color="B8C4D0" w:sz="4"/>
              <w:left w:val="single" w:color="B8C4D0" w:sz="4"/>
              <w:bottom w:val="single" w:color="B8C4D0" w:sz="4"/>
              <w:right w:val="single" w:color="B8C4D0" w:sz="4"/>
            </w:tcBorders>
            <w:tcMar>
              <w:top w:type="dxa" w:w="40"/>
              <w:left w:type="dxa" w:w="80"/>
              <w:bottom w:type="dxa" w:w="40"/>
              <w:right w:type="dxa" w:w="80"/>
            </w:tcMar>
          </w:tcPr>
          <w:p>
            <w:pPr>
              <w:spacing w:after="0"/>
            </w:pPr>
            <w:r>
              <w:rPr>
                <w:rFonts w:ascii="Arial" w:cs="Arial" w:eastAsia="Arial" w:hAnsi="Arial"/>
                <w:b w:val="false"/>
                <w:bCs w:val="false"/>
                <w:i w:val="false"/>
                <w:iCs w:val="false"/>
                <w:sz w:val="16"/>
                <w:szCs w:val="16"/>
              </w:rPr>
              <w:t xml:space="preserve">Doc 26 DR-3, 5, 7, 8; 30 DR-4</w:t>
            </w:r>
          </w:p>
        </w:tc>
      </w:tr>
      <w:tr>
        <w:tc>
          <w:tcPr>
            <w:tcW w:type="dxa" w:w="900"/>
            <w:tcBorders>
              <w:top w:val="single" w:color="B8C4D0" w:sz="4"/>
              <w:left w:val="single" w:color="B8C4D0" w:sz="4"/>
              <w:bottom w:val="single" w:color="B8C4D0" w:sz="4"/>
              <w:right w:val="single" w:color="B8C4D0" w:sz="4"/>
            </w:tcBorders>
            <w:tcMar>
              <w:top w:type="dxa" w:w="40"/>
              <w:left w:type="dxa" w:w="80"/>
              <w:bottom w:type="dxa" w:w="40"/>
              <w:right w:type="dxa" w:w="80"/>
            </w:tcMar>
          </w:tcPr>
          <w:p>
            <w:pPr>
              <w:spacing w:after="0"/>
            </w:pPr>
            <w:r>
              <w:rPr>
                <w:rFonts w:ascii="Arial" w:cs="Arial" w:eastAsia="Arial" w:hAnsi="Arial"/>
                <w:b w:val="false"/>
                <w:bCs w:val="false"/>
                <w:i w:val="false"/>
                <w:iCs w:val="false"/>
                <w:sz w:val="16"/>
                <w:szCs w:val="16"/>
              </w:rPr>
              <w:t xml:space="preserve">F-12</w:t>
            </w:r>
          </w:p>
        </w:tc>
        <w:tc>
          <w:tcPr>
            <w:tcW w:type="dxa" w:w="3300"/>
            <w:tcBorders>
              <w:top w:val="single" w:color="B8C4D0" w:sz="4"/>
              <w:left w:val="single" w:color="B8C4D0" w:sz="4"/>
              <w:bottom w:val="single" w:color="B8C4D0" w:sz="4"/>
              <w:right w:val="single" w:color="B8C4D0" w:sz="4"/>
            </w:tcBorders>
            <w:tcMar>
              <w:top w:type="dxa" w:w="40"/>
              <w:left w:type="dxa" w:w="80"/>
              <w:bottom w:type="dxa" w:w="40"/>
              <w:right w:type="dxa" w:w="80"/>
            </w:tcMar>
          </w:tcPr>
          <w:p>
            <w:pPr>
              <w:spacing w:after="0"/>
            </w:pPr>
            <w:r>
              <w:rPr>
                <w:rFonts w:ascii="Arial" w:cs="Arial" w:eastAsia="Arial" w:hAnsi="Arial"/>
                <w:b w:val="false"/>
                <w:bCs w:val="false"/>
                <w:i w:val="false"/>
                <w:iCs w:val="false"/>
                <w:sz w:val="16"/>
                <w:szCs w:val="16"/>
              </w:rPr>
              <w:t xml:space="preserve">Update rings, gate thresholds, grace period; quiet hour for 24-hour shops</w:t>
            </w:r>
          </w:p>
        </w:tc>
        <w:tc>
          <w:tcPr>
            <w:tcW w:type="dxa" w:w="3000"/>
            <w:tcBorders>
              <w:top w:val="single" w:color="B8C4D0" w:sz="4"/>
              <w:left w:val="single" w:color="B8C4D0" w:sz="4"/>
              <w:bottom w:val="single" w:color="B8C4D0" w:sz="4"/>
              <w:right w:val="single" w:color="B8C4D0" w:sz="4"/>
            </w:tcBorders>
            <w:tcMar>
              <w:top w:type="dxa" w:w="40"/>
              <w:left w:type="dxa" w:w="80"/>
              <w:bottom w:type="dxa" w:w="40"/>
              <w:right w:type="dxa" w:w="80"/>
            </w:tcMar>
          </w:tcPr>
          <w:p>
            <w:pPr>
              <w:spacing w:after="0"/>
            </w:pPr>
            <w:r>
              <w:rPr>
                <w:rFonts w:ascii="Arial" w:cs="Arial" w:eastAsia="Arial" w:hAnsi="Arial"/>
                <w:b w:val="false"/>
                <w:bCs w:val="false"/>
                <w:i w:val="false"/>
                <w:iCs w:val="false"/>
                <w:sz w:val="16"/>
                <w:szCs w:val="16"/>
              </w:rPr>
              <w:t xml:space="preserve">1% canary; 14 days; 02:00–04:00</w:t>
            </w:r>
          </w:p>
        </w:tc>
        <w:tc>
          <w:tcPr>
            <w:tcW w:type="dxa" w:w="1240"/>
            <w:tcBorders>
              <w:top w:val="single" w:color="B8C4D0" w:sz="4"/>
              <w:left w:val="single" w:color="B8C4D0" w:sz="4"/>
              <w:bottom w:val="single" w:color="B8C4D0" w:sz="4"/>
              <w:right w:val="single" w:color="B8C4D0" w:sz="4"/>
            </w:tcBorders>
            <w:tcMar>
              <w:top w:type="dxa" w:w="40"/>
              <w:left w:type="dxa" w:w="80"/>
              <w:bottom w:type="dxa" w:w="40"/>
              <w:right w:type="dxa" w:w="80"/>
            </w:tcMar>
          </w:tcPr>
          <w:p>
            <w:pPr>
              <w:spacing w:after="0"/>
            </w:pPr>
            <w:r>
              <w:rPr>
                <w:rFonts w:ascii="Arial" w:cs="Arial" w:eastAsia="Arial" w:hAnsi="Arial"/>
                <w:b w:val="false"/>
                <w:bCs w:val="false"/>
                <w:i w:val="false"/>
                <w:iCs w:val="false"/>
                <w:sz w:val="16"/>
                <w:szCs w:val="16"/>
              </w:rPr>
              <w:t xml:space="preserve">Before pilot</w:t>
            </w:r>
          </w:p>
        </w:tc>
        <w:tc>
          <w:tcPr>
            <w:tcW w:type="dxa" w:w="1200"/>
            <w:tcBorders>
              <w:top w:val="single" w:color="B8C4D0" w:sz="4"/>
              <w:left w:val="single" w:color="B8C4D0" w:sz="4"/>
              <w:bottom w:val="single" w:color="B8C4D0" w:sz="4"/>
              <w:right w:val="single" w:color="B8C4D0" w:sz="4"/>
            </w:tcBorders>
            <w:tcMar>
              <w:top w:type="dxa" w:w="40"/>
              <w:left w:type="dxa" w:w="80"/>
              <w:bottom w:type="dxa" w:w="40"/>
              <w:right w:type="dxa" w:w="80"/>
            </w:tcMar>
          </w:tcPr>
          <w:p>
            <w:pPr>
              <w:spacing w:after="0"/>
            </w:pPr>
            <w:r>
              <w:rPr>
                <w:rFonts w:ascii="Arial" w:cs="Arial" w:eastAsia="Arial" w:hAnsi="Arial"/>
                <w:b w:val="false"/>
                <w:bCs w:val="false"/>
                <w:i w:val="false"/>
                <w:iCs w:val="false"/>
                <w:sz w:val="16"/>
                <w:szCs w:val="16"/>
              </w:rPr>
              <w:t xml:space="preserve">Doc 31 DR-4, DR-5</w:t>
            </w:r>
          </w:p>
        </w:tc>
      </w:tr>
      <w:tr>
        <w:tc>
          <w:tcPr>
            <w:tcW w:type="dxa" w:w="900"/>
            <w:tcBorders>
              <w:top w:val="single" w:color="B8C4D0" w:sz="4"/>
              <w:left w:val="single" w:color="B8C4D0" w:sz="4"/>
              <w:bottom w:val="single" w:color="B8C4D0" w:sz="4"/>
              <w:right w:val="single" w:color="B8C4D0" w:sz="4"/>
            </w:tcBorders>
            <w:tcMar>
              <w:top w:type="dxa" w:w="40"/>
              <w:left w:type="dxa" w:w="80"/>
              <w:bottom w:type="dxa" w:w="40"/>
              <w:right w:type="dxa" w:w="80"/>
            </w:tcMar>
          </w:tcPr>
          <w:p>
            <w:pPr>
              <w:spacing w:after="0"/>
            </w:pPr>
            <w:r>
              <w:rPr>
                <w:rFonts w:ascii="Arial" w:cs="Arial" w:eastAsia="Arial" w:hAnsi="Arial"/>
                <w:b w:val="false"/>
                <w:bCs w:val="false"/>
                <w:i w:val="false"/>
                <w:iCs w:val="false"/>
                <w:sz w:val="16"/>
                <w:szCs w:val="16"/>
              </w:rPr>
              <w:t xml:space="preserve">F-13</w:t>
            </w:r>
          </w:p>
        </w:tc>
        <w:tc>
          <w:tcPr>
            <w:tcW w:type="dxa" w:w="3300"/>
            <w:tcBorders>
              <w:top w:val="single" w:color="B8C4D0" w:sz="4"/>
              <w:left w:val="single" w:color="B8C4D0" w:sz="4"/>
              <w:bottom w:val="single" w:color="B8C4D0" w:sz="4"/>
              <w:right w:val="single" w:color="B8C4D0" w:sz="4"/>
            </w:tcBorders>
            <w:tcMar>
              <w:top w:type="dxa" w:w="40"/>
              <w:left w:type="dxa" w:w="80"/>
              <w:bottom w:type="dxa" w:w="40"/>
              <w:right w:type="dxa" w:w="80"/>
            </w:tcMar>
          </w:tcPr>
          <w:p>
            <w:pPr>
              <w:spacing w:after="0"/>
            </w:pPr>
            <w:r>
              <w:rPr>
                <w:rFonts w:ascii="Arial" w:cs="Arial" w:eastAsia="Arial" w:hAnsi="Arial"/>
                <w:b w:val="false"/>
                <w:bCs w:val="false"/>
                <w:i w:val="false"/>
                <w:iCs w:val="false"/>
                <w:sz w:val="16"/>
                <w:szCs w:val="16"/>
              </w:rPr>
              <w:t xml:space="preserve">MPCS-authored notification rules; webhooks phase</w:t>
            </w:r>
          </w:p>
        </w:tc>
        <w:tc>
          <w:tcPr>
            <w:tcW w:type="dxa" w:w="3000"/>
            <w:tcBorders>
              <w:top w:val="single" w:color="B8C4D0" w:sz="4"/>
              <w:left w:val="single" w:color="B8C4D0" w:sz="4"/>
              <w:bottom w:val="single" w:color="B8C4D0" w:sz="4"/>
              <w:right w:val="single" w:color="B8C4D0" w:sz="4"/>
            </w:tcBorders>
            <w:tcMar>
              <w:top w:type="dxa" w:w="40"/>
              <w:left w:type="dxa" w:w="80"/>
              <w:bottom w:type="dxa" w:w="40"/>
              <w:right w:type="dxa" w:w="80"/>
            </w:tcMar>
          </w:tcPr>
          <w:p>
            <w:pPr>
              <w:spacing w:after="0"/>
            </w:pPr>
            <w:r>
              <w:rPr>
                <w:rFonts w:ascii="Arial" w:cs="Arial" w:eastAsia="Arial" w:hAnsi="Arial"/>
                <w:b w:val="false"/>
                <w:bCs w:val="false"/>
                <w:i w:val="false"/>
                <w:iCs w:val="false"/>
                <w:sz w:val="16"/>
                <w:szCs w:val="16"/>
              </w:rPr>
              <w:t xml:space="preserve">Allowed within scope; phase 2</w:t>
            </w:r>
          </w:p>
        </w:tc>
        <w:tc>
          <w:tcPr>
            <w:tcW w:type="dxa" w:w="1240"/>
            <w:tcBorders>
              <w:top w:val="single" w:color="B8C4D0" w:sz="4"/>
              <w:left w:val="single" w:color="B8C4D0" w:sz="4"/>
              <w:bottom w:val="single" w:color="B8C4D0" w:sz="4"/>
              <w:right w:val="single" w:color="B8C4D0" w:sz="4"/>
            </w:tcBorders>
            <w:tcMar>
              <w:top w:type="dxa" w:w="40"/>
              <w:left w:type="dxa" w:w="80"/>
              <w:bottom w:type="dxa" w:w="40"/>
              <w:right w:type="dxa" w:w="80"/>
            </w:tcMar>
          </w:tcPr>
          <w:p>
            <w:pPr>
              <w:spacing w:after="0"/>
            </w:pPr>
            <w:r>
              <w:rPr>
                <w:rFonts w:ascii="Arial" w:cs="Arial" w:eastAsia="Arial" w:hAnsi="Arial"/>
                <w:b w:val="false"/>
                <w:bCs w:val="false"/>
                <w:i w:val="false"/>
                <w:iCs w:val="false"/>
                <w:sz w:val="16"/>
                <w:szCs w:val="16"/>
              </w:rPr>
              <w:t xml:space="preserve">Week 7</w:t>
            </w:r>
          </w:p>
        </w:tc>
        <w:tc>
          <w:tcPr>
            <w:tcW w:type="dxa" w:w="1200"/>
            <w:tcBorders>
              <w:top w:val="single" w:color="B8C4D0" w:sz="4"/>
              <w:left w:val="single" w:color="B8C4D0" w:sz="4"/>
              <w:bottom w:val="single" w:color="B8C4D0" w:sz="4"/>
              <w:right w:val="single" w:color="B8C4D0" w:sz="4"/>
            </w:tcBorders>
            <w:tcMar>
              <w:top w:type="dxa" w:w="40"/>
              <w:left w:type="dxa" w:w="80"/>
              <w:bottom w:type="dxa" w:w="40"/>
              <w:right w:type="dxa" w:w="80"/>
            </w:tcMar>
          </w:tcPr>
          <w:p>
            <w:pPr>
              <w:spacing w:after="0"/>
            </w:pPr>
            <w:r>
              <w:rPr>
                <w:rFonts w:ascii="Arial" w:cs="Arial" w:eastAsia="Arial" w:hAnsi="Arial"/>
                <w:b w:val="false"/>
                <w:bCs w:val="false"/>
                <w:i w:val="false"/>
                <w:iCs w:val="false"/>
                <w:sz w:val="16"/>
                <w:szCs w:val="16"/>
              </w:rPr>
              <w:t xml:space="preserve">Doc 29 DR-5, DR-6</w:t>
            </w:r>
          </w:p>
        </w:tc>
      </w:tr>
      <w:tr>
        <w:tc>
          <w:tcPr>
            <w:tcW w:type="dxa" w:w="900"/>
            <w:tcBorders>
              <w:top w:val="single" w:color="B8C4D0" w:sz="4"/>
              <w:left w:val="single" w:color="B8C4D0" w:sz="4"/>
              <w:bottom w:val="single" w:color="B8C4D0" w:sz="4"/>
              <w:right w:val="single" w:color="B8C4D0" w:sz="4"/>
            </w:tcBorders>
            <w:tcMar>
              <w:top w:type="dxa" w:w="40"/>
              <w:left w:type="dxa" w:w="80"/>
              <w:bottom w:type="dxa" w:w="40"/>
              <w:right w:type="dxa" w:w="80"/>
            </w:tcMar>
          </w:tcPr>
          <w:p>
            <w:pPr>
              <w:spacing w:after="0"/>
            </w:pPr>
            <w:r>
              <w:rPr>
                <w:rFonts w:ascii="Arial" w:cs="Arial" w:eastAsia="Arial" w:hAnsi="Arial"/>
                <w:b w:val="false"/>
                <w:bCs w:val="false"/>
                <w:i w:val="false"/>
                <w:iCs w:val="false"/>
                <w:sz w:val="16"/>
                <w:szCs w:val="16"/>
              </w:rPr>
              <w:t xml:space="preserve">F-14</w:t>
            </w:r>
          </w:p>
        </w:tc>
        <w:tc>
          <w:tcPr>
            <w:tcW w:type="dxa" w:w="3300"/>
            <w:tcBorders>
              <w:top w:val="single" w:color="B8C4D0" w:sz="4"/>
              <w:left w:val="single" w:color="B8C4D0" w:sz="4"/>
              <w:bottom w:val="single" w:color="B8C4D0" w:sz="4"/>
              <w:right w:val="single" w:color="B8C4D0" w:sz="4"/>
            </w:tcBorders>
            <w:tcMar>
              <w:top w:type="dxa" w:w="40"/>
              <w:left w:type="dxa" w:w="80"/>
              <w:bottom w:type="dxa" w:w="40"/>
              <w:right w:type="dxa" w:w="80"/>
            </w:tcMar>
          </w:tcPr>
          <w:p>
            <w:pPr>
              <w:spacing w:after="0"/>
            </w:pPr>
            <w:r>
              <w:rPr>
                <w:rFonts w:ascii="Arial" w:cs="Arial" w:eastAsia="Arial" w:hAnsi="Arial"/>
                <w:b w:val="false"/>
                <w:bCs w:val="false"/>
                <w:i w:val="false"/>
                <w:iCs w:val="false"/>
                <w:sz w:val="16"/>
                <w:szCs w:val="16"/>
              </w:rPr>
              <w:t xml:space="preserve">RTO 4–8 h / RPO 15 min: accept as stated</w:t>
            </w:r>
          </w:p>
        </w:tc>
        <w:tc>
          <w:tcPr>
            <w:tcW w:type="dxa" w:w="3000"/>
            <w:tcBorders>
              <w:top w:val="single" w:color="B8C4D0" w:sz="4"/>
              <w:left w:val="single" w:color="B8C4D0" w:sz="4"/>
              <w:bottom w:val="single" w:color="B8C4D0" w:sz="4"/>
              <w:right w:val="single" w:color="B8C4D0" w:sz="4"/>
            </w:tcBorders>
            <w:tcMar>
              <w:top w:type="dxa" w:w="40"/>
              <w:left w:type="dxa" w:w="80"/>
              <w:bottom w:type="dxa" w:w="40"/>
              <w:right w:type="dxa" w:w="80"/>
            </w:tcMar>
          </w:tcPr>
          <w:p>
            <w:pPr>
              <w:spacing w:after="0"/>
            </w:pPr>
            <w:r>
              <w:rPr>
                <w:rFonts w:ascii="Arial" w:cs="Arial" w:eastAsia="Arial" w:hAnsi="Arial"/>
                <w:b w:val="false"/>
                <w:bCs w:val="false"/>
                <w:i w:val="false"/>
                <w:iCs w:val="false"/>
                <w:sz w:val="16"/>
                <w:szCs w:val="16"/>
              </w:rPr>
              <w:t xml:space="preserve">Accepted as planning basis</w:t>
            </w:r>
          </w:p>
        </w:tc>
        <w:tc>
          <w:tcPr>
            <w:tcW w:type="dxa" w:w="1240"/>
            <w:tcBorders>
              <w:top w:val="single" w:color="B8C4D0" w:sz="4"/>
              <w:left w:val="single" w:color="B8C4D0" w:sz="4"/>
              <w:bottom w:val="single" w:color="B8C4D0" w:sz="4"/>
              <w:right w:val="single" w:color="B8C4D0" w:sz="4"/>
            </w:tcBorders>
            <w:tcMar>
              <w:top w:type="dxa" w:w="40"/>
              <w:left w:type="dxa" w:w="80"/>
              <w:bottom w:type="dxa" w:w="40"/>
              <w:right w:type="dxa" w:w="80"/>
            </w:tcMar>
          </w:tcPr>
          <w:p>
            <w:pPr>
              <w:spacing w:after="0"/>
            </w:pPr>
            <w:r>
              <w:rPr>
                <w:rFonts w:ascii="Arial" w:cs="Arial" w:eastAsia="Arial" w:hAnsi="Arial"/>
                <w:b w:val="false"/>
                <w:bCs w:val="false"/>
                <w:i w:val="false"/>
                <w:iCs w:val="false"/>
                <w:sz w:val="16"/>
                <w:szCs w:val="16"/>
              </w:rPr>
              <w:t xml:space="preserve">Doc 36</w:t>
            </w:r>
          </w:p>
        </w:tc>
        <w:tc>
          <w:tcPr>
            <w:tcW w:type="dxa" w:w="1200"/>
            <w:tcBorders>
              <w:top w:val="single" w:color="B8C4D0" w:sz="4"/>
              <w:left w:val="single" w:color="B8C4D0" w:sz="4"/>
              <w:bottom w:val="single" w:color="B8C4D0" w:sz="4"/>
              <w:right w:val="single" w:color="B8C4D0" w:sz="4"/>
            </w:tcBorders>
            <w:tcMar>
              <w:top w:type="dxa" w:w="40"/>
              <w:left w:type="dxa" w:w="80"/>
              <w:bottom w:type="dxa" w:w="40"/>
              <w:right w:type="dxa" w:w="80"/>
            </w:tcMar>
          </w:tcPr>
          <w:p>
            <w:pPr>
              <w:spacing w:after="0"/>
            </w:pPr>
            <w:r>
              <w:rPr>
                <w:rFonts w:ascii="Arial" w:cs="Arial" w:eastAsia="Arial" w:hAnsi="Arial"/>
                <w:b w:val="false"/>
                <w:bCs w:val="false"/>
                <w:i w:val="false"/>
                <w:iCs w:val="false"/>
                <w:sz w:val="16"/>
                <w:szCs w:val="16"/>
              </w:rPr>
              <w:t xml:space="preserve">Baseline v0.2 §1; doc 14 §4</w:t>
            </w:r>
          </w:p>
        </w:tc>
      </w:tr>
      <w:tr>
        <w:tc>
          <w:tcPr>
            <w:tcW w:type="dxa" w:w="900"/>
            <w:tcBorders>
              <w:top w:val="single" w:color="B8C4D0" w:sz="4"/>
              <w:left w:val="single" w:color="B8C4D0" w:sz="4"/>
              <w:bottom w:val="single" w:color="B8C4D0" w:sz="4"/>
              <w:right w:val="single" w:color="B8C4D0" w:sz="4"/>
            </w:tcBorders>
            <w:tcMar>
              <w:top w:type="dxa" w:w="40"/>
              <w:left w:type="dxa" w:w="80"/>
              <w:bottom w:type="dxa" w:w="40"/>
              <w:right w:type="dxa" w:w="80"/>
            </w:tcMar>
          </w:tcPr>
          <w:p>
            <w:pPr>
              <w:spacing w:after="0"/>
            </w:pPr>
            <w:r>
              <w:rPr>
                <w:rFonts w:ascii="Arial" w:cs="Arial" w:eastAsia="Arial" w:hAnsi="Arial"/>
                <w:b w:val="false"/>
                <w:bCs w:val="false"/>
                <w:i w:val="false"/>
                <w:iCs w:val="false"/>
                <w:sz w:val="16"/>
                <w:szCs w:val="16"/>
              </w:rPr>
              <w:t xml:space="preserve">F-16</w:t>
            </w:r>
          </w:p>
        </w:tc>
        <w:tc>
          <w:tcPr>
            <w:tcW w:type="dxa" w:w="3300"/>
            <w:tcBorders>
              <w:top w:val="single" w:color="B8C4D0" w:sz="4"/>
              <w:left w:val="single" w:color="B8C4D0" w:sz="4"/>
              <w:bottom w:val="single" w:color="B8C4D0" w:sz="4"/>
              <w:right w:val="single" w:color="B8C4D0" w:sz="4"/>
            </w:tcBorders>
            <w:tcMar>
              <w:top w:type="dxa" w:w="40"/>
              <w:left w:type="dxa" w:w="80"/>
              <w:bottom w:type="dxa" w:w="40"/>
              <w:right w:type="dxa" w:w="80"/>
            </w:tcMar>
          </w:tcPr>
          <w:p>
            <w:pPr>
              <w:spacing w:after="0"/>
            </w:pPr>
            <w:r>
              <w:rPr>
                <w:rFonts w:ascii="Arial" w:cs="Arial" w:eastAsia="Arial" w:hAnsi="Arial"/>
                <w:b w:val="false"/>
                <w:bCs w:val="false"/>
                <w:i w:val="false"/>
                <w:iCs w:val="false"/>
                <w:sz w:val="16"/>
                <w:szCs w:val="16"/>
              </w:rPr>
              <w:t xml:space="preserve">Minimum connectivity go-live gate values: accept as stated</w:t>
            </w:r>
          </w:p>
        </w:tc>
        <w:tc>
          <w:tcPr>
            <w:tcW w:type="dxa" w:w="3000"/>
            <w:tcBorders>
              <w:top w:val="single" w:color="B8C4D0" w:sz="4"/>
              <w:left w:val="single" w:color="B8C4D0" w:sz="4"/>
              <w:bottom w:val="single" w:color="B8C4D0" w:sz="4"/>
              <w:right w:val="single" w:color="B8C4D0" w:sz="4"/>
            </w:tcBorders>
            <w:tcMar>
              <w:top w:type="dxa" w:w="40"/>
              <w:left w:type="dxa" w:w="80"/>
              <w:bottom w:type="dxa" w:w="40"/>
              <w:right w:type="dxa" w:w="80"/>
            </w:tcMar>
          </w:tcPr>
          <w:p>
            <w:pPr>
              <w:spacing w:after="0"/>
            </w:pPr>
            <w:r>
              <w:rPr>
                <w:rFonts w:ascii="Arial" w:cs="Arial" w:eastAsia="Arial" w:hAnsi="Arial"/>
                <w:b w:val="false"/>
                <w:bCs w:val="false"/>
                <w:i w:val="false"/>
                <w:iCs w:val="false"/>
                <w:sz w:val="16"/>
                <w:szCs w:val="16"/>
              </w:rPr>
              <w:t xml:space="preserve">Accepted; enforced at location activation</w:t>
            </w:r>
          </w:p>
        </w:tc>
        <w:tc>
          <w:tcPr>
            <w:tcW w:type="dxa" w:w="1240"/>
            <w:tcBorders>
              <w:top w:val="single" w:color="B8C4D0" w:sz="4"/>
              <w:left w:val="single" w:color="B8C4D0" w:sz="4"/>
              <w:bottom w:val="single" w:color="B8C4D0" w:sz="4"/>
              <w:right w:val="single" w:color="B8C4D0" w:sz="4"/>
            </w:tcBorders>
            <w:tcMar>
              <w:top w:type="dxa" w:w="40"/>
              <w:left w:type="dxa" w:w="80"/>
              <w:bottom w:type="dxa" w:w="40"/>
              <w:right w:type="dxa" w:w="80"/>
            </w:tcMar>
          </w:tcPr>
          <w:p>
            <w:pPr>
              <w:spacing w:after="0"/>
            </w:pPr>
            <w:r>
              <w:rPr>
                <w:rFonts w:ascii="Arial" w:cs="Arial" w:eastAsia="Arial" w:hAnsi="Arial"/>
                <w:b w:val="false"/>
                <w:bCs w:val="false"/>
                <w:i w:val="false"/>
                <w:iCs w:val="false"/>
                <w:sz w:val="16"/>
                <w:szCs w:val="16"/>
              </w:rPr>
              <w:t xml:space="preserve">Before pilot</w:t>
            </w:r>
          </w:p>
        </w:tc>
        <w:tc>
          <w:tcPr>
            <w:tcW w:type="dxa" w:w="1200"/>
            <w:tcBorders>
              <w:top w:val="single" w:color="B8C4D0" w:sz="4"/>
              <w:left w:val="single" w:color="B8C4D0" w:sz="4"/>
              <w:bottom w:val="single" w:color="B8C4D0" w:sz="4"/>
              <w:right w:val="single" w:color="B8C4D0" w:sz="4"/>
            </w:tcBorders>
            <w:tcMar>
              <w:top w:type="dxa" w:w="40"/>
              <w:left w:type="dxa" w:w="80"/>
              <w:bottom w:type="dxa" w:w="40"/>
              <w:right w:type="dxa" w:w="80"/>
            </w:tcMar>
          </w:tcPr>
          <w:p>
            <w:pPr>
              <w:spacing w:after="0"/>
            </w:pPr>
            <w:r>
              <w:rPr>
                <w:rFonts w:ascii="Arial" w:cs="Arial" w:eastAsia="Arial" w:hAnsi="Arial"/>
                <w:b w:val="false"/>
                <w:bCs w:val="false"/>
                <w:i w:val="false"/>
                <w:iCs w:val="false"/>
                <w:sz w:val="16"/>
                <w:szCs w:val="16"/>
              </w:rPr>
              <w:t xml:space="preserve">Baseline v0.2 §1; doc 21 §4.3</w:t>
            </w:r>
          </w:p>
        </w:tc>
      </w:tr>
      <w:tr>
        <w:tc>
          <w:tcPr>
            <w:tcW w:type="dxa" w:w="900"/>
            <w:tcBorders>
              <w:top w:val="single" w:color="B8C4D0" w:sz="4"/>
              <w:left w:val="single" w:color="B8C4D0" w:sz="4"/>
              <w:bottom w:val="single" w:color="B8C4D0" w:sz="4"/>
              <w:right w:val="single" w:color="B8C4D0" w:sz="4"/>
            </w:tcBorders>
            <w:tcMar>
              <w:top w:type="dxa" w:w="40"/>
              <w:left w:type="dxa" w:w="80"/>
              <w:bottom w:type="dxa" w:w="40"/>
              <w:right w:type="dxa" w:w="80"/>
            </w:tcMar>
          </w:tcPr>
          <w:p>
            <w:pPr>
              <w:spacing w:after="0"/>
            </w:pPr>
            <w:r>
              <w:rPr>
                <w:rFonts w:ascii="Arial" w:cs="Arial" w:eastAsia="Arial" w:hAnsi="Arial"/>
                <w:b w:val="false"/>
                <w:bCs w:val="false"/>
                <w:i w:val="false"/>
                <w:iCs w:val="false"/>
                <w:sz w:val="16"/>
                <w:szCs w:val="16"/>
              </w:rPr>
              <w:t xml:space="preserve">F-17</w:t>
            </w:r>
          </w:p>
        </w:tc>
        <w:tc>
          <w:tcPr>
            <w:tcW w:type="dxa" w:w="3300"/>
            <w:tcBorders>
              <w:top w:val="single" w:color="B8C4D0" w:sz="4"/>
              <w:left w:val="single" w:color="B8C4D0" w:sz="4"/>
              <w:bottom w:val="single" w:color="B8C4D0" w:sz="4"/>
              <w:right w:val="single" w:color="B8C4D0" w:sz="4"/>
            </w:tcBorders>
            <w:tcMar>
              <w:top w:type="dxa" w:w="40"/>
              <w:left w:type="dxa" w:w="80"/>
              <w:bottom w:type="dxa" w:w="40"/>
              <w:right w:type="dxa" w:w="80"/>
            </w:tcMar>
          </w:tcPr>
          <w:p>
            <w:pPr>
              <w:spacing w:after="0"/>
            </w:pPr>
            <w:r>
              <w:rPr>
                <w:rFonts w:ascii="Arial" w:cs="Arial" w:eastAsia="Arial" w:hAnsi="Arial"/>
                <w:b w:val="false"/>
                <w:bCs w:val="false"/>
                <w:i w:val="false"/>
                <w:iCs w:val="false"/>
                <w:sz w:val="16"/>
                <w:szCs w:val="16"/>
              </w:rPr>
              <w:t xml:space="preserve">Ratify the 13 standing defaults (Section 2) in one sitting</w:t>
            </w:r>
          </w:p>
        </w:tc>
        <w:tc>
          <w:tcPr>
            <w:tcW w:type="dxa" w:w="3000"/>
            <w:tcBorders>
              <w:top w:val="single" w:color="B8C4D0" w:sz="4"/>
              <w:left w:val="single" w:color="B8C4D0" w:sz="4"/>
              <w:bottom w:val="single" w:color="B8C4D0" w:sz="4"/>
              <w:right w:val="single" w:color="B8C4D0" w:sz="4"/>
            </w:tcBorders>
            <w:tcMar>
              <w:top w:type="dxa" w:w="40"/>
              <w:left w:type="dxa" w:w="80"/>
              <w:bottom w:type="dxa" w:w="40"/>
              <w:right w:type="dxa" w:w="80"/>
            </w:tcMar>
          </w:tcPr>
          <w:p>
            <w:pPr>
              <w:spacing w:after="0"/>
            </w:pPr>
            <w:r>
              <w:rPr>
                <w:rFonts w:ascii="Arial" w:cs="Arial" w:eastAsia="Arial" w:hAnsi="Arial"/>
                <w:b w:val="false"/>
                <w:bCs w:val="false"/>
                <w:i w:val="false"/>
                <w:iCs w:val="false"/>
                <w:sz w:val="16"/>
                <w:szCs w:val="16"/>
              </w:rPr>
              <w:t xml:space="preserve">Defaults stand unless objected to</w:t>
            </w:r>
          </w:p>
        </w:tc>
        <w:tc>
          <w:tcPr>
            <w:tcW w:type="dxa" w:w="1240"/>
            <w:tcBorders>
              <w:top w:val="single" w:color="B8C4D0" w:sz="4"/>
              <w:left w:val="single" w:color="B8C4D0" w:sz="4"/>
              <w:bottom w:val="single" w:color="B8C4D0" w:sz="4"/>
              <w:right w:val="single" w:color="B8C4D0" w:sz="4"/>
            </w:tcBorders>
            <w:tcMar>
              <w:top w:type="dxa" w:w="40"/>
              <w:left w:type="dxa" w:w="80"/>
              <w:bottom w:type="dxa" w:w="40"/>
              <w:right w:type="dxa" w:w="80"/>
            </w:tcMar>
          </w:tcPr>
          <w:p>
            <w:pPr>
              <w:spacing w:after="0"/>
            </w:pPr>
            <w:r>
              <w:rPr>
                <w:rFonts w:ascii="Arial" w:cs="Arial" w:eastAsia="Arial" w:hAnsi="Arial"/>
                <w:b w:val="false"/>
                <w:bCs w:val="false"/>
                <w:i w:val="false"/>
                <w:iCs w:val="false"/>
                <w:sz w:val="16"/>
                <w:szCs w:val="16"/>
              </w:rPr>
              <w:t xml:space="preserve">Before pilot</w:t>
            </w:r>
          </w:p>
        </w:tc>
        <w:tc>
          <w:tcPr>
            <w:tcW w:type="dxa" w:w="1200"/>
            <w:tcBorders>
              <w:top w:val="single" w:color="B8C4D0" w:sz="4"/>
              <w:left w:val="single" w:color="B8C4D0" w:sz="4"/>
              <w:bottom w:val="single" w:color="B8C4D0" w:sz="4"/>
              <w:right w:val="single" w:color="B8C4D0" w:sz="4"/>
            </w:tcBorders>
            <w:tcMar>
              <w:top w:type="dxa" w:w="40"/>
              <w:left w:type="dxa" w:w="80"/>
              <w:bottom w:type="dxa" w:w="40"/>
              <w:right w:type="dxa" w:w="80"/>
            </w:tcMar>
          </w:tcPr>
          <w:p>
            <w:pPr>
              <w:spacing w:after="0"/>
            </w:pPr>
            <w:r>
              <w:rPr>
                <w:rFonts w:ascii="Arial" w:cs="Arial" w:eastAsia="Arial" w:hAnsi="Arial"/>
                <w:b w:val="false"/>
                <w:bCs w:val="false"/>
                <w:i w:val="false"/>
                <w:iCs w:val="false"/>
                <w:sz w:val="16"/>
                <w:szCs w:val="16"/>
              </w:rPr>
              <w:t xml:space="preserve">Baseline v0.2 §2</w:t>
            </w:r>
          </w:p>
        </w:tc>
      </w:tr>
    </w:tbl>
    <w:p>
      <w:pPr>
        <w:spacing w:after="60"/>
      </w:pPr>
      <w:r>
        <w:rPr>
          <w:rFonts w:ascii="Arial" w:cs="Arial" w:eastAsia="Arial" w:hAnsi="Arial"/>
          <w:b w:val="false"/>
          <w:bCs w:val="false"/>
          <w:i w:val="false"/>
          <w:iCs w:val="false"/>
          <w:sz w:val="18"/>
          <w:szCs w:val="18"/>
        </w:rPr>
        <w:t xml:space="preserve"/>
      </w:r>
    </w:p>
    <w:p>
      <w:pPr>
        <w:pStyle w:val="Heading2"/>
        <w:spacing w:after="80" w:before="200"/>
      </w:pPr>
      <w:r>
        <w:rPr>
          <w:rFonts w:ascii="Arial" w:cs="Arial" w:eastAsia="Arial" w:hAnsi="Arial"/>
          <w:b/>
          <w:bCs/>
          <w:i w:val="false"/>
          <w:iCs w:val="false"/>
          <w:color w:val="1F3A5F"/>
          <w:sz w:val="22"/>
          <w:szCs w:val="22"/>
        </w:rPr>
        <w:t xml:space="preserve">3.3 Federation legal</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00"/>
        <w:gridCol w:w="3300"/>
        <w:gridCol w:w="3000"/>
        <w:gridCol w:w="1240"/>
        <w:gridCol w:w="1200"/>
      </w:tblGrid>
      <w:tr>
        <w:trPr>
          <w:tblHeader/>
        </w:trPr>
        <w:tc>
          <w:tcPr>
            <w:tcW w:type="dxa" w:w="900"/>
            <w:tcBorders>
              <w:top w:val="single" w:color="B8C4D0" w:sz="4"/>
              <w:left w:val="single" w:color="B8C4D0" w:sz="4"/>
              <w:bottom w:val="single" w:color="B8C4D0" w:sz="4"/>
              <w:right w:val="single" w:color="B8C4D0" w:sz="4"/>
            </w:tcBorders>
            <w:shd w:fill="DCE6F0" w:color="auto" w:val="clear"/>
            <w:tcMar>
              <w:top w:type="dxa" w:w="40"/>
              <w:left w:type="dxa" w:w="80"/>
              <w:bottom w:type="dxa" w:w="40"/>
              <w:right w:type="dxa" w:w="80"/>
            </w:tcMar>
          </w:tcPr>
          <w:p>
            <w:pPr>
              <w:spacing w:after="0"/>
            </w:pPr>
            <w:r>
              <w:rPr>
                <w:rFonts w:ascii="Arial" w:cs="Arial" w:eastAsia="Arial" w:hAnsi="Arial"/>
                <w:b/>
                <w:bCs/>
                <w:i w:val="false"/>
                <w:iCs w:val="false"/>
                <w:sz w:val="16"/>
                <w:szCs w:val="16"/>
              </w:rPr>
              <w:t xml:space="preserve">Ref</w:t>
            </w:r>
          </w:p>
        </w:tc>
        <w:tc>
          <w:tcPr>
            <w:tcW w:type="dxa" w:w="3300"/>
            <w:tcBorders>
              <w:top w:val="single" w:color="B8C4D0" w:sz="4"/>
              <w:left w:val="single" w:color="B8C4D0" w:sz="4"/>
              <w:bottom w:val="single" w:color="B8C4D0" w:sz="4"/>
              <w:right w:val="single" w:color="B8C4D0" w:sz="4"/>
            </w:tcBorders>
            <w:shd w:fill="DCE6F0" w:color="auto" w:val="clear"/>
            <w:tcMar>
              <w:top w:type="dxa" w:w="40"/>
              <w:left w:type="dxa" w:w="80"/>
              <w:bottom w:type="dxa" w:w="40"/>
              <w:right w:type="dxa" w:w="80"/>
            </w:tcMar>
          </w:tcPr>
          <w:p>
            <w:pPr>
              <w:spacing w:after="0"/>
            </w:pPr>
            <w:r>
              <w:rPr>
                <w:rFonts w:ascii="Arial" w:cs="Arial" w:eastAsia="Arial" w:hAnsi="Arial"/>
                <w:b/>
                <w:bCs/>
                <w:i w:val="false"/>
                <w:iCs w:val="false"/>
                <w:sz w:val="16"/>
                <w:szCs w:val="16"/>
              </w:rPr>
              <w:t xml:space="preserve">Item</w:t>
            </w:r>
          </w:p>
        </w:tc>
        <w:tc>
          <w:tcPr>
            <w:tcW w:type="dxa" w:w="3000"/>
            <w:tcBorders>
              <w:top w:val="single" w:color="B8C4D0" w:sz="4"/>
              <w:left w:val="single" w:color="B8C4D0" w:sz="4"/>
              <w:bottom w:val="single" w:color="B8C4D0" w:sz="4"/>
              <w:right w:val="single" w:color="B8C4D0" w:sz="4"/>
            </w:tcBorders>
            <w:shd w:fill="DCE6F0" w:color="auto" w:val="clear"/>
            <w:tcMar>
              <w:top w:type="dxa" w:w="40"/>
              <w:left w:type="dxa" w:w="80"/>
              <w:bottom w:type="dxa" w:w="40"/>
              <w:right w:type="dxa" w:w="80"/>
            </w:tcMar>
          </w:tcPr>
          <w:p>
            <w:pPr>
              <w:spacing w:after="0"/>
            </w:pPr>
            <w:r>
              <w:rPr>
                <w:rFonts w:ascii="Arial" w:cs="Arial" w:eastAsia="Arial" w:hAnsi="Arial"/>
                <w:b/>
                <w:bCs/>
                <w:i w:val="false"/>
                <w:iCs w:val="false"/>
                <w:sz w:val="16"/>
                <w:szCs w:val="16"/>
              </w:rPr>
              <w:t xml:space="preserve">Assumed / proposed</w:t>
            </w:r>
          </w:p>
        </w:tc>
        <w:tc>
          <w:tcPr>
            <w:tcW w:type="dxa" w:w="1240"/>
            <w:tcBorders>
              <w:top w:val="single" w:color="B8C4D0" w:sz="4"/>
              <w:left w:val="single" w:color="B8C4D0" w:sz="4"/>
              <w:bottom w:val="single" w:color="B8C4D0" w:sz="4"/>
              <w:right w:val="single" w:color="B8C4D0" w:sz="4"/>
            </w:tcBorders>
            <w:shd w:fill="DCE6F0" w:color="auto" w:val="clear"/>
            <w:tcMar>
              <w:top w:type="dxa" w:w="40"/>
              <w:left w:type="dxa" w:w="80"/>
              <w:bottom w:type="dxa" w:w="40"/>
              <w:right w:type="dxa" w:w="80"/>
            </w:tcMar>
          </w:tcPr>
          <w:p>
            <w:pPr>
              <w:spacing w:after="0"/>
            </w:pPr>
            <w:r>
              <w:rPr>
                <w:rFonts w:ascii="Arial" w:cs="Arial" w:eastAsia="Arial" w:hAnsi="Arial"/>
                <w:b/>
                <w:bCs/>
                <w:i w:val="false"/>
                <w:iCs w:val="false"/>
                <w:sz w:val="16"/>
                <w:szCs w:val="16"/>
              </w:rPr>
              <w:t xml:space="preserve">Needed by</w:t>
            </w:r>
          </w:p>
        </w:tc>
        <w:tc>
          <w:tcPr>
            <w:tcW w:type="dxa" w:w="1200"/>
            <w:tcBorders>
              <w:top w:val="single" w:color="B8C4D0" w:sz="4"/>
              <w:left w:val="single" w:color="B8C4D0" w:sz="4"/>
              <w:bottom w:val="single" w:color="B8C4D0" w:sz="4"/>
              <w:right w:val="single" w:color="B8C4D0" w:sz="4"/>
            </w:tcBorders>
            <w:shd w:fill="DCE6F0" w:color="auto" w:val="clear"/>
            <w:tcMar>
              <w:top w:type="dxa" w:w="40"/>
              <w:left w:type="dxa" w:w="80"/>
              <w:bottom w:type="dxa" w:w="40"/>
              <w:right w:type="dxa" w:w="80"/>
            </w:tcMar>
          </w:tcPr>
          <w:p>
            <w:pPr>
              <w:spacing w:after="0"/>
            </w:pPr>
            <w:r>
              <w:rPr>
                <w:rFonts w:ascii="Arial" w:cs="Arial" w:eastAsia="Arial" w:hAnsi="Arial"/>
                <w:b/>
                <w:bCs/>
                <w:i w:val="false"/>
                <w:iCs w:val="false"/>
                <w:sz w:val="16"/>
                <w:szCs w:val="16"/>
              </w:rPr>
              <w:t xml:space="preserve">Source</w:t>
            </w:r>
          </w:p>
        </w:tc>
      </w:tr>
      <w:tr>
        <w:tc>
          <w:tcPr>
            <w:tcW w:type="dxa" w:w="900"/>
            <w:tcBorders>
              <w:top w:val="single" w:color="B8C4D0" w:sz="4"/>
              <w:left w:val="single" w:color="B8C4D0" w:sz="4"/>
              <w:bottom w:val="single" w:color="B8C4D0" w:sz="4"/>
              <w:right w:val="single" w:color="B8C4D0" w:sz="4"/>
            </w:tcBorders>
            <w:tcMar>
              <w:top w:type="dxa" w:w="40"/>
              <w:left w:type="dxa" w:w="80"/>
              <w:bottom w:type="dxa" w:w="40"/>
              <w:right w:type="dxa" w:w="80"/>
            </w:tcMar>
          </w:tcPr>
          <w:p>
            <w:pPr>
              <w:spacing w:after="0"/>
            </w:pPr>
            <w:r>
              <w:rPr>
                <w:rFonts w:ascii="Arial" w:cs="Arial" w:eastAsia="Arial" w:hAnsi="Arial"/>
                <w:b w:val="false"/>
                <w:bCs w:val="false"/>
                <w:i w:val="false"/>
                <w:iCs w:val="false"/>
                <w:sz w:val="16"/>
                <w:szCs w:val="16"/>
              </w:rPr>
              <w:t xml:space="preserve">L-01</w:t>
            </w:r>
          </w:p>
        </w:tc>
        <w:tc>
          <w:tcPr>
            <w:tcW w:type="dxa" w:w="3300"/>
            <w:tcBorders>
              <w:top w:val="single" w:color="B8C4D0" w:sz="4"/>
              <w:left w:val="single" w:color="B8C4D0" w:sz="4"/>
              <w:bottom w:val="single" w:color="B8C4D0" w:sz="4"/>
              <w:right w:val="single" w:color="B8C4D0" w:sz="4"/>
            </w:tcBorders>
            <w:tcMar>
              <w:top w:type="dxa" w:w="40"/>
              <w:left w:type="dxa" w:w="80"/>
              <w:bottom w:type="dxa" w:w="40"/>
              <w:right w:type="dxa" w:w="80"/>
            </w:tcMar>
          </w:tcPr>
          <w:p>
            <w:pPr>
              <w:spacing w:after="0"/>
            </w:pPr>
            <w:r>
              <w:rPr>
                <w:rFonts w:ascii="Arial" w:cs="Arial" w:eastAsia="Arial" w:hAnsi="Arial"/>
                <w:b w:val="false"/>
                <w:bCs w:val="false"/>
                <w:i w:val="false"/>
                <w:iCs w:val="false"/>
                <w:sz w:val="16"/>
                <w:szCs w:val="16"/>
              </w:rPr>
              <w:t xml:space="preserve">Co-operative Act legal opinion on joint data ownership (M-01)</w:t>
            </w:r>
          </w:p>
        </w:tc>
        <w:tc>
          <w:tcPr>
            <w:tcW w:type="dxa" w:w="3000"/>
            <w:tcBorders>
              <w:top w:val="single" w:color="B8C4D0" w:sz="4"/>
              <w:left w:val="single" w:color="B8C4D0" w:sz="4"/>
              <w:bottom w:val="single" w:color="B8C4D0" w:sz="4"/>
              <w:right w:val="single" w:color="B8C4D0" w:sz="4"/>
            </w:tcBorders>
            <w:tcMar>
              <w:top w:type="dxa" w:w="40"/>
              <w:left w:type="dxa" w:w="80"/>
              <w:bottom w:type="dxa" w:w="40"/>
              <w:right w:type="dxa" w:w="80"/>
            </w:tcMar>
          </w:tcPr>
          <w:p>
            <w:pPr>
              <w:spacing w:after="0"/>
            </w:pPr>
            <w:r>
              <w:rPr>
                <w:rFonts w:ascii="Arial" w:cs="Arial" w:eastAsia="Arial" w:hAnsi="Arial"/>
                <w:b w:val="false"/>
                <w:bCs w:val="false"/>
                <w:i w:val="false"/>
                <w:iCs w:val="false"/>
                <w:sz w:val="16"/>
                <w:szCs w:val="16"/>
              </w:rPr>
              <w:t xml:space="preserve">Joint controllers</w:t>
            </w:r>
          </w:p>
        </w:tc>
        <w:tc>
          <w:tcPr>
            <w:tcW w:type="dxa" w:w="1240"/>
            <w:tcBorders>
              <w:top w:val="single" w:color="B8C4D0" w:sz="4"/>
              <w:left w:val="single" w:color="B8C4D0" w:sz="4"/>
              <w:bottom w:val="single" w:color="B8C4D0" w:sz="4"/>
              <w:right w:val="single" w:color="B8C4D0" w:sz="4"/>
            </w:tcBorders>
            <w:tcMar>
              <w:top w:type="dxa" w:w="40"/>
              <w:left w:type="dxa" w:w="80"/>
              <w:bottom w:type="dxa" w:w="40"/>
              <w:right w:type="dxa" w:w="80"/>
            </w:tcMar>
          </w:tcPr>
          <w:p>
            <w:pPr>
              <w:spacing w:after="0"/>
            </w:pPr>
            <w:r>
              <w:rPr>
                <w:rFonts w:ascii="Arial" w:cs="Arial" w:eastAsia="Arial" w:hAnsi="Arial"/>
                <w:b w:val="false"/>
                <w:bCs w:val="false"/>
                <w:i w:val="false"/>
                <w:iCs w:val="false"/>
                <w:sz w:val="16"/>
                <w:szCs w:val="16"/>
              </w:rPr>
              <w:t xml:space="preserve">Before pilot</w:t>
            </w:r>
          </w:p>
        </w:tc>
        <w:tc>
          <w:tcPr>
            <w:tcW w:type="dxa" w:w="1200"/>
            <w:tcBorders>
              <w:top w:val="single" w:color="B8C4D0" w:sz="4"/>
              <w:left w:val="single" w:color="B8C4D0" w:sz="4"/>
              <w:bottom w:val="single" w:color="B8C4D0" w:sz="4"/>
              <w:right w:val="single" w:color="B8C4D0" w:sz="4"/>
            </w:tcBorders>
            <w:tcMar>
              <w:top w:type="dxa" w:w="40"/>
              <w:left w:type="dxa" w:w="80"/>
              <w:bottom w:type="dxa" w:w="40"/>
              <w:right w:type="dxa" w:w="80"/>
            </w:tcMar>
          </w:tcPr>
          <w:p>
            <w:pPr>
              <w:spacing w:after="0"/>
            </w:pPr>
            <w:r>
              <w:rPr>
                <w:rFonts w:ascii="Arial" w:cs="Arial" w:eastAsia="Arial" w:hAnsi="Arial"/>
                <w:b w:val="false"/>
                <w:bCs w:val="false"/>
                <w:i w:val="false"/>
                <w:iCs w:val="false"/>
                <w:sz w:val="16"/>
                <w:szCs w:val="16"/>
              </w:rPr>
              <w:t xml:space="preserve">Doc 16 M-01; baseline v0.2 §3</w:t>
            </w:r>
          </w:p>
        </w:tc>
      </w:tr>
      <w:tr>
        <w:tc>
          <w:tcPr>
            <w:tcW w:type="dxa" w:w="900"/>
            <w:tcBorders>
              <w:top w:val="single" w:color="B8C4D0" w:sz="4"/>
              <w:left w:val="single" w:color="B8C4D0" w:sz="4"/>
              <w:bottom w:val="single" w:color="B8C4D0" w:sz="4"/>
              <w:right w:val="single" w:color="B8C4D0" w:sz="4"/>
            </w:tcBorders>
            <w:tcMar>
              <w:top w:type="dxa" w:w="40"/>
              <w:left w:type="dxa" w:w="80"/>
              <w:bottom w:type="dxa" w:w="40"/>
              <w:right w:type="dxa" w:w="80"/>
            </w:tcMar>
          </w:tcPr>
          <w:p>
            <w:pPr>
              <w:spacing w:after="0"/>
            </w:pPr>
            <w:r>
              <w:rPr>
                <w:rFonts w:ascii="Arial" w:cs="Arial" w:eastAsia="Arial" w:hAnsi="Arial"/>
                <w:b w:val="false"/>
                <w:bCs w:val="false"/>
                <w:i w:val="false"/>
                <w:iCs w:val="false"/>
                <w:sz w:val="16"/>
                <w:szCs w:val="16"/>
              </w:rPr>
              <w:t xml:space="preserve">L-02</w:t>
            </w:r>
          </w:p>
        </w:tc>
        <w:tc>
          <w:tcPr>
            <w:tcW w:type="dxa" w:w="3300"/>
            <w:tcBorders>
              <w:top w:val="single" w:color="B8C4D0" w:sz="4"/>
              <w:left w:val="single" w:color="B8C4D0" w:sz="4"/>
              <w:bottom w:val="single" w:color="B8C4D0" w:sz="4"/>
              <w:right w:val="single" w:color="B8C4D0" w:sz="4"/>
            </w:tcBorders>
            <w:tcMar>
              <w:top w:type="dxa" w:w="40"/>
              <w:left w:type="dxa" w:w="80"/>
              <w:bottom w:type="dxa" w:w="40"/>
              <w:right w:type="dxa" w:w="80"/>
            </w:tcMar>
          </w:tcPr>
          <w:p>
            <w:pPr>
              <w:spacing w:after="0"/>
            </w:pPr>
            <w:r>
              <w:rPr>
                <w:rFonts w:ascii="Arial" w:cs="Arial" w:eastAsia="Arial" w:hAnsi="Arial"/>
                <w:b w:val="false"/>
                <w:bCs w:val="false"/>
                <w:i w:val="false"/>
                <w:iCs w:val="false"/>
                <w:sz w:val="16"/>
                <w:szCs w:val="16"/>
              </w:rPr>
              <w:t xml:space="preserve">Data-governance / joint-controller agreement drafted and signed per entity (M-11, ADR-26)</w:t>
            </w:r>
          </w:p>
        </w:tc>
        <w:tc>
          <w:tcPr>
            <w:tcW w:type="dxa" w:w="3000"/>
            <w:tcBorders>
              <w:top w:val="single" w:color="B8C4D0" w:sz="4"/>
              <w:left w:val="single" w:color="B8C4D0" w:sz="4"/>
              <w:bottom w:val="single" w:color="B8C4D0" w:sz="4"/>
              <w:right w:val="single" w:color="B8C4D0" w:sz="4"/>
            </w:tcBorders>
            <w:tcMar>
              <w:top w:type="dxa" w:w="40"/>
              <w:left w:type="dxa" w:w="80"/>
              <w:bottom w:type="dxa" w:w="40"/>
              <w:right w:type="dxa" w:w="80"/>
            </w:tcMar>
          </w:tcPr>
          <w:p>
            <w:pPr>
              <w:spacing w:after="0"/>
            </w:pPr>
            <w:r>
              <w:rPr>
                <w:rFonts w:ascii="Arial" w:cs="Arial" w:eastAsia="Arial" w:hAnsi="Arial"/>
                <w:b w:val="false"/>
                <w:bCs w:val="false"/>
                <w:i w:val="false"/>
                <w:iCs w:val="false"/>
                <w:sz w:val="16"/>
                <w:szCs w:val="16"/>
              </w:rPr>
              <w:t xml:space="preserve">Drafting parallel to build; entity.data_governance_signed_on</w:t>
            </w:r>
          </w:p>
        </w:tc>
        <w:tc>
          <w:tcPr>
            <w:tcW w:type="dxa" w:w="1240"/>
            <w:tcBorders>
              <w:top w:val="single" w:color="B8C4D0" w:sz="4"/>
              <w:left w:val="single" w:color="B8C4D0" w:sz="4"/>
              <w:bottom w:val="single" w:color="B8C4D0" w:sz="4"/>
              <w:right w:val="single" w:color="B8C4D0" w:sz="4"/>
            </w:tcBorders>
            <w:tcMar>
              <w:top w:type="dxa" w:w="40"/>
              <w:left w:type="dxa" w:w="80"/>
              <w:bottom w:type="dxa" w:w="40"/>
              <w:right w:type="dxa" w:w="80"/>
            </w:tcMar>
          </w:tcPr>
          <w:p>
            <w:pPr>
              <w:spacing w:after="0"/>
            </w:pPr>
            <w:r>
              <w:rPr>
                <w:rFonts w:ascii="Arial" w:cs="Arial" w:eastAsia="Arial" w:hAnsi="Arial"/>
                <w:b w:val="false"/>
                <w:bCs w:val="false"/>
                <w:i w:val="false"/>
                <w:iCs w:val="false"/>
                <w:sz w:val="16"/>
                <w:szCs w:val="16"/>
              </w:rPr>
              <w:t xml:space="preserve">Before entity activation</w:t>
            </w:r>
          </w:p>
        </w:tc>
        <w:tc>
          <w:tcPr>
            <w:tcW w:type="dxa" w:w="1200"/>
            <w:tcBorders>
              <w:top w:val="single" w:color="B8C4D0" w:sz="4"/>
              <w:left w:val="single" w:color="B8C4D0" w:sz="4"/>
              <w:bottom w:val="single" w:color="B8C4D0" w:sz="4"/>
              <w:right w:val="single" w:color="B8C4D0" w:sz="4"/>
            </w:tcBorders>
            <w:tcMar>
              <w:top w:type="dxa" w:w="40"/>
              <w:left w:type="dxa" w:w="80"/>
              <w:bottom w:type="dxa" w:w="40"/>
              <w:right w:type="dxa" w:w="80"/>
            </w:tcMar>
          </w:tcPr>
          <w:p>
            <w:pPr>
              <w:spacing w:after="0"/>
            </w:pPr>
            <w:r>
              <w:rPr>
                <w:rFonts w:ascii="Arial" w:cs="Arial" w:eastAsia="Arial" w:hAnsi="Arial"/>
                <w:b w:val="false"/>
                <w:bCs w:val="false"/>
                <w:i w:val="false"/>
                <w:iCs w:val="false"/>
                <w:sz w:val="16"/>
                <w:szCs w:val="16"/>
              </w:rPr>
              <w:t xml:space="preserve">Doc 16 M-11; 21</w:t>
            </w:r>
          </w:p>
        </w:tc>
      </w:tr>
      <w:tr>
        <w:tc>
          <w:tcPr>
            <w:tcW w:type="dxa" w:w="900"/>
            <w:tcBorders>
              <w:top w:val="single" w:color="B8C4D0" w:sz="4"/>
              <w:left w:val="single" w:color="B8C4D0" w:sz="4"/>
              <w:bottom w:val="single" w:color="B8C4D0" w:sz="4"/>
              <w:right w:val="single" w:color="B8C4D0" w:sz="4"/>
            </w:tcBorders>
            <w:tcMar>
              <w:top w:type="dxa" w:w="40"/>
              <w:left w:type="dxa" w:w="80"/>
              <w:bottom w:type="dxa" w:w="40"/>
              <w:right w:type="dxa" w:w="80"/>
            </w:tcMar>
          </w:tcPr>
          <w:p>
            <w:pPr>
              <w:spacing w:after="0"/>
            </w:pPr>
            <w:r>
              <w:rPr>
                <w:rFonts w:ascii="Arial" w:cs="Arial" w:eastAsia="Arial" w:hAnsi="Arial"/>
                <w:b w:val="false"/>
                <w:bCs w:val="false"/>
                <w:i w:val="false"/>
                <w:iCs w:val="false"/>
                <w:sz w:val="16"/>
                <w:szCs w:val="16"/>
              </w:rPr>
              <w:t xml:space="preserve">L-03</w:t>
            </w:r>
          </w:p>
        </w:tc>
        <w:tc>
          <w:tcPr>
            <w:tcW w:type="dxa" w:w="3300"/>
            <w:tcBorders>
              <w:top w:val="single" w:color="B8C4D0" w:sz="4"/>
              <w:left w:val="single" w:color="B8C4D0" w:sz="4"/>
              <w:bottom w:val="single" w:color="B8C4D0" w:sz="4"/>
              <w:right w:val="single" w:color="B8C4D0" w:sz="4"/>
            </w:tcBorders>
            <w:tcMar>
              <w:top w:type="dxa" w:w="40"/>
              <w:left w:type="dxa" w:w="80"/>
              <w:bottom w:type="dxa" w:w="40"/>
              <w:right w:type="dxa" w:w="80"/>
            </w:tcMar>
          </w:tcPr>
          <w:p>
            <w:pPr>
              <w:spacing w:after="0"/>
            </w:pPr>
            <w:r>
              <w:rPr>
                <w:rFonts w:ascii="Arial" w:cs="Arial" w:eastAsia="Arial" w:hAnsi="Arial"/>
                <w:b w:val="false"/>
                <w:bCs w:val="false"/>
                <w:i w:val="false"/>
                <w:iCs w:val="false"/>
                <w:sz w:val="16"/>
                <w:szCs w:val="16"/>
              </w:rPr>
              <w:t xml:space="preserve">Government IT policy check: any binding state-cloud circular (Q-08)</w:t>
            </w:r>
          </w:p>
        </w:tc>
        <w:tc>
          <w:tcPr>
            <w:tcW w:type="dxa" w:w="3000"/>
            <w:tcBorders>
              <w:top w:val="single" w:color="B8C4D0" w:sz="4"/>
              <w:left w:val="single" w:color="B8C4D0" w:sz="4"/>
              <w:bottom w:val="single" w:color="B8C4D0" w:sz="4"/>
              <w:right w:val="single" w:color="B8C4D0" w:sz="4"/>
            </w:tcBorders>
            <w:tcMar>
              <w:top w:type="dxa" w:w="40"/>
              <w:left w:type="dxa" w:w="80"/>
              <w:bottom w:type="dxa" w:w="40"/>
              <w:right w:type="dxa" w:w="80"/>
            </w:tcMar>
          </w:tcPr>
          <w:p>
            <w:pPr>
              <w:spacing w:after="0"/>
            </w:pPr>
            <w:r>
              <w:rPr>
                <w:rFonts w:ascii="Arial" w:cs="Arial" w:eastAsia="Arial" w:hAnsi="Arial"/>
                <w:b w:val="false"/>
                <w:bCs w:val="false"/>
                <w:i w:val="false"/>
                <w:iCs w:val="false"/>
                <w:sz w:val="16"/>
                <w:szCs w:val="16"/>
              </w:rPr>
              <w:t xml:space="preserve">No constraint identified</w:t>
            </w:r>
          </w:p>
        </w:tc>
        <w:tc>
          <w:tcPr>
            <w:tcW w:type="dxa" w:w="1240"/>
            <w:tcBorders>
              <w:top w:val="single" w:color="B8C4D0" w:sz="4"/>
              <w:left w:val="single" w:color="B8C4D0" w:sz="4"/>
              <w:bottom w:val="single" w:color="B8C4D0" w:sz="4"/>
              <w:right w:val="single" w:color="B8C4D0" w:sz="4"/>
            </w:tcBorders>
            <w:tcMar>
              <w:top w:type="dxa" w:w="40"/>
              <w:left w:type="dxa" w:w="80"/>
              <w:bottom w:type="dxa" w:w="40"/>
              <w:right w:type="dxa" w:w="80"/>
            </w:tcMar>
          </w:tcPr>
          <w:p>
            <w:pPr>
              <w:spacing w:after="0"/>
            </w:pPr>
            <w:r>
              <w:rPr>
                <w:rFonts w:ascii="Arial" w:cs="Arial" w:eastAsia="Arial" w:hAnsi="Arial"/>
                <w:b w:val="false"/>
                <w:bCs w:val="false"/>
                <w:i w:val="false"/>
                <w:iCs w:val="false"/>
                <w:sz w:val="16"/>
                <w:szCs w:val="16"/>
              </w:rPr>
              <w:t xml:space="preserve">Before F-01</w:t>
            </w:r>
          </w:p>
        </w:tc>
        <w:tc>
          <w:tcPr>
            <w:tcW w:type="dxa" w:w="1200"/>
            <w:tcBorders>
              <w:top w:val="single" w:color="B8C4D0" w:sz="4"/>
              <w:left w:val="single" w:color="B8C4D0" w:sz="4"/>
              <w:bottom w:val="single" w:color="B8C4D0" w:sz="4"/>
              <w:right w:val="single" w:color="B8C4D0" w:sz="4"/>
            </w:tcBorders>
            <w:tcMar>
              <w:top w:type="dxa" w:w="40"/>
              <w:left w:type="dxa" w:w="80"/>
              <w:bottom w:type="dxa" w:w="40"/>
              <w:right w:type="dxa" w:w="80"/>
            </w:tcMar>
          </w:tcPr>
          <w:p>
            <w:pPr>
              <w:spacing w:after="0"/>
            </w:pPr>
            <w:r>
              <w:rPr>
                <w:rFonts w:ascii="Arial" w:cs="Arial" w:eastAsia="Arial" w:hAnsi="Arial"/>
                <w:b w:val="false"/>
                <w:bCs w:val="false"/>
                <w:i w:val="false"/>
                <w:iCs w:val="false"/>
                <w:sz w:val="16"/>
                <w:szCs w:val="16"/>
              </w:rPr>
              <w:t xml:space="preserve">Doc 14 DR-8; baseline v0.2 §3</w:t>
            </w:r>
          </w:p>
        </w:tc>
      </w:tr>
      <w:tr>
        <w:tc>
          <w:tcPr>
            <w:tcW w:type="dxa" w:w="900"/>
            <w:tcBorders>
              <w:top w:val="single" w:color="B8C4D0" w:sz="4"/>
              <w:left w:val="single" w:color="B8C4D0" w:sz="4"/>
              <w:bottom w:val="single" w:color="B8C4D0" w:sz="4"/>
              <w:right w:val="single" w:color="B8C4D0" w:sz="4"/>
            </w:tcBorders>
            <w:tcMar>
              <w:top w:type="dxa" w:w="40"/>
              <w:left w:type="dxa" w:w="80"/>
              <w:bottom w:type="dxa" w:w="40"/>
              <w:right w:type="dxa" w:w="80"/>
            </w:tcMar>
          </w:tcPr>
          <w:p>
            <w:pPr>
              <w:spacing w:after="0"/>
            </w:pPr>
            <w:r>
              <w:rPr>
                <w:rFonts w:ascii="Arial" w:cs="Arial" w:eastAsia="Arial" w:hAnsi="Arial"/>
                <w:b w:val="false"/>
                <w:bCs w:val="false"/>
                <w:i w:val="false"/>
                <w:iCs w:val="false"/>
                <w:sz w:val="16"/>
                <w:szCs w:val="16"/>
              </w:rPr>
              <w:t xml:space="preserve">L-04</w:t>
            </w:r>
          </w:p>
        </w:tc>
        <w:tc>
          <w:tcPr>
            <w:tcW w:type="dxa" w:w="3300"/>
            <w:tcBorders>
              <w:top w:val="single" w:color="B8C4D0" w:sz="4"/>
              <w:left w:val="single" w:color="B8C4D0" w:sz="4"/>
              <w:bottom w:val="single" w:color="B8C4D0" w:sz="4"/>
              <w:right w:val="single" w:color="B8C4D0" w:sz="4"/>
            </w:tcBorders>
            <w:tcMar>
              <w:top w:type="dxa" w:w="40"/>
              <w:left w:type="dxa" w:w="80"/>
              <w:bottom w:type="dxa" w:w="40"/>
              <w:right w:type="dxa" w:w="80"/>
            </w:tcMar>
          </w:tcPr>
          <w:p>
            <w:pPr>
              <w:spacing w:after="0"/>
            </w:pPr>
            <w:r>
              <w:rPr>
                <w:rFonts w:ascii="Arial" w:cs="Arial" w:eastAsia="Arial" w:hAnsi="Arial"/>
                <w:b w:val="false"/>
                <w:bCs w:val="false"/>
                <w:i w:val="false"/>
                <w:iCs w:val="false"/>
                <w:sz w:val="16"/>
                <w:szCs w:val="16"/>
              </w:rPr>
              <w:t xml:space="preserve">SKU-scoped versus tag-scoped control price both in force</w:t>
            </w:r>
          </w:p>
        </w:tc>
        <w:tc>
          <w:tcPr>
            <w:tcW w:type="dxa" w:w="3000"/>
            <w:tcBorders>
              <w:top w:val="single" w:color="B8C4D0" w:sz="4"/>
              <w:left w:val="single" w:color="B8C4D0" w:sz="4"/>
              <w:bottom w:val="single" w:color="B8C4D0" w:sz="4"/>
              <w:right w:val="single" w:color="B8C4D0" w:sz="4"/>
            </w:tcBorders>
            <w:tcMar>
              <w:top w:type="dxa" w:w="40"/>
              <w:left w:type="dxa" w:w="80"/>
              <w:bottom w:type="dxa" w:w="40"/>
              <w:right w:type="dxa" w:w="80"/>
            </w:tcMar>
          </w:tcPr>
          <w:p>
            <w:pPr>
              <w:spacing w:after="0"/>
            </w:pPr>
            <w:r>
              <w:rPr>
                <w:rFonts w:ascii="Arial" w:cs="Arial" w:eastAsia="Arial" w:hAnsi="Arial"/>
                <w:b w:val="false"/>
                <w:bCs w:val="false"/>
                <w:i w:val="false"/>
                <w:iCs w:val="false"/>
                <w:sz w:val="16"/>
                <w:szCs w:val="16"/>
              </w:rPr>
              <w:t xml:space="preserve">The lower applies</w:t>
            </w:r>
          </w:p>
        </w:tc>
        <w:tc>
          <w:tcPr>
            <w:tcW w:type="dxa" w:w="1240"/>
            <w:tcBorders>
              <w:top w:val="single" w:color="B8C4D0" w:sz="4"/>
              <w:left w:val="single" w:color="B8C4D0" w:sz="4"/>
              <w:bottom w:val="single" w:color="B8C4D0" w:sz="4"/>
              <w:right w:val="single" w:color="B8C4D0" w:sz="4"/>
            </w:tcBorders>
            <w:tcMar>
              <w:top w:type="dxa" w:w="40"/>
              <w:left w:type="dxa" w:w="80"/>
              <w:bottom w:type="dxa" w:w="40"/>
              <w:right w:type="dxa" w:w="80"/>
            </w:tcMar>
          </w:tcPr>
          <w:p>
            <w:pPr>
              <w:spacing w:after="0"/>
            </w:pPr>
            <w:r>
              <w:rPr>
                <w:rFonts w:ascii="Arial" w:cs="Arial" w:eastAsia="Arial" w:hAnsi="Arial"/>
                <w:b w:val="false"/>
                <w:bCs w:val="false"/>
                <w:i w:val="false"/>
                <w:iCs w:val="false"/>
                <w:sz w:val="16"/>
                <w:szCs w:val="16"/>
              </w:rPr>
              <w:t xml:space="preserve">Week 4</w:t>
            </w:r>
          </w:p>
        </w:tc>
        <w:tc>
          <w:tcPr>
            <w:tcW w:type="dxa" w:w="1200"/>
            <w:tcBorders>
              <w:top w:val="single" w:color="B8C4D0" w:sz="4"/>
              <w:left w:val="single" w:color="B8C4D0" w:sz="4"/>
              <w:bottom w:val="single" w:color="B8C4D0" w:sz="4"/>
              <w:right w:val="single" w:color="B8C4D0" w:sz="4"/>
            </w:tcBorders>
            <w:tcMar>
              <w:top w:type="dxa" w:w="40"/>
              <w:left w:type="dxa" w:w="80"/>
              <w:bottom w:type="dxa" w:w="40"/>
              <w:right w:type="dxa" w:w="80"/>
            </w:tcMar>
          </w:tcPr>
          <w:p>
            <w:pPr>
              <w:spacing w:after="0"/>
            </w:pPr>
            <w:r>
              <w:rPr>
                <w:rFonts w:ascii="Arial" w:cs="Arial" w:eastAsia="Arial" w:hAnsi="Arial"/>
                <w:b w:val="false"/>
                <w:bCs w:val="false"/>
                <w:i w:val="false"/>
                <w:iCs w:val="false"/>
                <w:sz w:val="16"/>
                <w:szCs w:val="16"/>
              </w:rPr>
              <w:t xml:space="preserve">Doc 23 DR-2</w:t>
            </w:r>
          </w:p>
        </w:tc>
      </w:tr>
      <w:tr>
        <w:tc>
          <w:tcPr>
            <w:tcW w:type="dxa" w:w="900"/>
            <w:tcBorders>
              <w:top w:val="single" w:color="B8C4D0" w:sz="4"/>
              <w:left w:val="single" w:color="B8C4D0" w:sz="4"/>
              <w:bottom w:val="single" w:color="B8C4D0" w:sz="4"/>
              <w:right w:val="single" w:color="B8C4D0" w:sz="4"/>
            </w:tcBorders>
            <w:tcMar>
              <w:top w:type="dxa" w:w="40"/>
              <w:left w:type="dxa" w:w="80"/>
              <w:bottom w:type="dxa" w:w="40"/>
              <w:right w:type="dxa" w:w="80"/>
            </w:tcMar>
          </w:tcPr>
          <w:p>
            <w:pPr>
              <w:spacing w:after="0"/>
            </w:pPr>
            <w:r>
              <w:rPr>
                <w:rFonts w:ascii="Arial" w:cs="Arial" w:eastAsia="Arial" w:hAnsi="Arial"/>
                <w:b w:val="false"/>
                <w:bCs w:val="false"/>
                <w:i w:val="false"/>
                <w:iCs w:val="false"/>
                <w:sz w:val="16"/>
                <w:szCs w:val="16"/>
              </w:rPr>
              <w:t xml:space="preserve">L-05</w:t>
            </w:r>
          </w:p>
        </w:tc>
        <w:tc>
          <w:tcPr>
            <w:tcW w:type="dxa" w:w="3300"/>
            <w:tcBorders>
              <w:top w:val="single" w:color="B8C4D0" w:sz="4"/>
              <w:left w:val="single" w:color="B8C4D0" w:sz="4"/>
              <w:bottom w:val="single" w:color="B8C4D0" w:sz="4"/>
              <w:right w:val="single" w:color="B8C4D0" w:sz="4"/>
            </w:tcBorders>
            <w:tcMar>
              <w:top w:type="dxa" w:w="40"/>
              <w:left w:type="dxa" w:w="80"/>
              <w:bottom w:type="dxa" w:w="40"/>
              <w:right w:type="dxa" w:w="80"/>
            </w:tcMar>
          </w:tcPr>
          <w:p>
            <w:pPr>
              <w:spacing w:after="0"/>
            </w:pPr>
            <w:r>
              <w:rPr>
                <w:rFonts w:ascii="Arial" w:cs="Arial" w:eastAsia="Arial" w:hAnsi="Arial"/>
                <w:b w:val="false"/>
                <w:bCs w:val="false"/>
                <w:i w:val="false"/>
                <w:iCs w:val="false"/>
                <w:sz w:val="16"/>
                <w:szCs w:val="16"/>
              </w:rPr>
              <w:t xml:space="preserve">Erasure wording and retention exemption for customer postings</w:t>
            </w:r>
          </w:p>
        </w:tc>
        <w:tc>
          <w:tcPr>
            <w:tcW w:type="dxa" w:w="3000"/>
            <w:tcBorders>
              <w:top w:val="single" w:color="B8C4D0" w:sz="4"/>
              <w:left w:val="single" w:color="B8C4D0" w:sz="4"/>
              <w:bottom w:val="single" w:color="B8C4D0" w:sz="4"/>
              <w:right w:val="single" w:color="B8C4D0" w:sz="4"/>
            </w:tcBorders>
            <w:tcMar>
              <w:top w:type="dxa" w:w="40"/>
              <w:left w:type="dxa" w:w="80"/>
              <w:bottom w:type="dxa" w:w="40"/>
              <w:right w:type="dxa" w:w="80"/>
            </w:tcMar>
          </w:tcPr>
          <w:p>
            <w:pPr>
              <w:spacing w:after="0"/>
            </w:pPr>
            <w:r>
              <w:rPr>
                <w:rFonts w:ascii="Arial" w:cs="Arial" w:eastAsia="Arial" w:hAnsi="Arial"/>
                <w:b w:val="false"/>
                <w:bCs w:val="false"/>
                <w:i w:val="false"/>
                <w:iCs w:val="false"/>
                <w:sz w:val="16"/>
                <w:szCs w:val="16"/>
              </w:rPr>
              <w:t xml:space="preserve">Anonymise; retain postings 7 years</w:t>
            </w:r>
          </w:p>
        </w:tc>
        <w:tc>
          <w:tcPr>
            <w:tcW w:type="dxa" w:w="1240"/>
            <w:tcBorders>
              <w:top w:val="single" w:color="B8C4D0" w:sz="4"/>
              <w:left w:val="single" w:color="B8C4D0" w:sz="4"/>
              <w:bottom w:val="single" w:color="B8C4D0" w:sz="4"/>
              <w:right w:val="single" w:color="B8C4D0" w:sz="4"/>
            </w:tcBorders>
            <w:tcMar>
              <w:top w:type="dxa" w:w="40"/>
              <w:left w:type="dxa" w:w="80"/>
              <w:bottom w:type="dxa" w:w="40"/>
              <w:right w:type="dxa" w:w="80"/>
            </w:tcMar>
          </w:tcPr>
          <w:p>
            <w:pPr>
              <w:spacing w:after="0"/>
            </w:pPr>
            <w:r>
              <w:rPr>
                <w:rFonts w:ascii="Arial" w:cs="Arial" w:eastAsia="Arial" w:hAnsi="Arial"/>
                <w:b w:val="false"/>
                <w:bCs w:val="false"/>
                <w:i w:val="false"/>
                <w:iCs w:val="false"/>
                <w:sz w:val="16"/>
                <w:szCs w:val="16"/>
              </w:rPr>
              <w:t xml:space="preserve">Week 5</w:t>
            </w:r>
          </w:p>
        </w:tc>
        <w:tc>
          <w:tcPr>
            <w:tcW w:type="dxa" w:w="1200"/>
            <w:tcBorders>
              <w:top w:val="single" w:color="B8C4D0" w:sz="4"/>
              <w:left w:val="single" w:color="B8C4D0" w:sz="4"/>
              <w:bottom w:val="single" w:color="B8C4D0" w:sz="4"/>
              <w:right w:val="single" w:color="B8C4D0" w:sz="4"/>
            </w:tcBorders>
            <w:tcMar>
              <w:top w:type="dxa" w:w="40"/>
              <w:left w:type="dxa" w:w="80"/>
              <w:bottom w:type="dxa" w:w="40"/>
              <w:right w:type="dxa" w:w="80"/>
            </w:tcMar>
          </w:tcPr>
          <w:p>
            <w:pPr>
              <w:spacing w:after="0"/>
            </w:pPr>
            <w:r>
              <w:rPr>
                <w:rFonts w:ascii="Arial" w:cs="Arial" w:eastAsia="Arial" w:hAnsi="Arial"/>
                <w:b w:val="false"/>
                <w:bCs w:val="false"/>
                <w:i w:val="false"/>
                <w:iCs w:val="false"/>
                <w:sz w:val="16"/>
                <w:szCs w:val="16"/>
              </w:rPr>
              <w:t xml:space="preserve">Doc 27 DR-4</w:t>
            </w:r>
          </w:p>
        </w:tc>
      </w:tr>
      <w:tr>
        <w:tc>
          <w:tcPr>
            <w:tcW w:type="dxa" w:w="900"/>
            <w:tcBorders>
              <w:top w:val="single" w:color="B8C4D0" w:sz="4"/>
              <w:left w:val="single" w:color="B8C4D0" w:sz="4"/>
              <w:bottom w:val="single" w:color="B8C4D0" w:sz="4"/>
              <w:right w:val="single" w:color="B8C4D0" w:sz="4"/>
            </w:tcBorders>
            <w:tcMar>
              <w:top w:type="dxa" w:w="40"/>
              <w:left w:type="dxa" w:w="80"/>
              <w:bottom w:type="dxa" w:w="40"/>
              <w:right w:type="dxa" w:w="80"/>
            </w:tcMar>
          </w:tcPr>
          <w:p>
            <w:pPr>
              <w:spacing w:after="0"/>
            </w:pPr>
            <w:r>
              <w:rPr>
                <w:rFonts w:ascii="Arial" w:cs="Arial" w:eastAsia="Arial" w:hAnsi="Arial"/>
                <w:b w:val="false"/>
                <w:bCs w:val="false"/>
                <w:i w:val="false"/>
                <w:iCs w:val="false"/>
                <w:sz w:val="16"/>
                <w:szCs w:val="16"/>
              </w:rPr>
              <w:t xml:space="preserve">L-06</w:t>
            </w:r>
          </w:p>
        </w:tc>
        <w:tc>
          <w:tcPr>
            <w:tcW w:type="dxa" w:w="3300"/>
            <w:tcBorders>
              <w:top w:val="single" w:color="B8C4D0" w:sz="4"/>
              <w:left w:val="single" w:color="B8C4D0" w:sz="4"/>
              <w:bottom w:val="single" w:color="B8C4D0" w:sz="4"/>
              <w:right w:val="single" w:color="B8C4D0" w:sz="4"/>
            </w:tcBorders>
            <w:tcMar>
              <w:top w:type="dxa" w:w="40"/>
              <w:left w:type="dxa" w:w="80"/>
              <w:bottom w:type="dxa" w:w="40"/>
              <w:right w:type="dxa" w:w="80"/>
            </w:tcMar>
          </w:tcPr>
          <w:p>
            <w:pPr>
              <w:spacing w:after="0"/>
            </w:pPr>
            <w:r>
              <w:rPr>
                <w:rFonts w:ascii="Arial" w:cs="Arial" w:eastAsia="Arial" w:hAnsi="Arial"/>
                <w:b w:val="false"/>
                <w:bCs w:val="false"/>
                <w:i w:val="false"/>
                <w:iCs w:val="false"/>
                <w:sz w:val="16"/>
                <w:szCs w:val="16"/>
              </w:rPr>
              <w:t xml:space="preserve">NIC capture as hash plus last four when credit is granted</w:t>
            </w:r>
          </w:p>
        </w:tc>
        <w:tc>
          <w:tcPr>
            <w:tcW w:type="dxa" w:w="3000"/>
            <w:tcBorders>
              <w:top w:val="single" w:color="B8C4D0" w:sz="4"/>
              <w:left w:val="single" w:color="B8C4D0" w:sz="4"/>
              <w:bottom w:val="single" w:color="B8C4D0" w:sz="4"/>
              <w:right w:val="single" w:color="B8C4D0" w:sz="4"/>
            </w:tcBorders>
            <w:tcMar>
              <w:top w:type="dxa" w:w="40"/>
              <w:left w:type="dxa" w:w="80"/>
              <w:bottom w:type="dxa" w:w="40"/>
              <w:right w:type="dxa" w:w="80"/>
            </w:tcMar>
          </w:tcPr>
          <w:p>
            <w:pPr>
              <w:spacing w:after="0"/>
            </w:pPr>
            <w:r>
              <w:rPr>
                <w:rFonts w:ascii="Arial" w:cs="Arial" w:eastAsia="Arial" w:hAnsi="Arial"/>
                <w:b w:val="false"/>
                <w:bCs w:val="false"/>
                <w:i w:val="false"/>
                <w:iCs w:val="false"/>
                <w:sz w:val="16"/>
                <w:szCs w:val="16"/>
              </w:rPr>
              <w:t xml:space="preserve">Adopt</w:t>
            </w:r>
          </w:p>
        </w:tc>
        <w:tc>
          <w:tcPr>
            <w:tcW w:type="dxa" w:w="1240"/>
            <w:tcBorders>
              <w:top w:val="single" w:color="B8C4D0" w:sz="4"/>
              <w:left w:val="single" w:color="B8C4D0" w:sz="4"/>
              <w:bottom w:val="single" w:color="B8C4D0" w:sz="4"/>
              <w:right w:val="single" w:color="B8C4D0" w:sz="4"/>
            </w:tcBorders>
            <w:tcMar>
              <w:top w:type="dxa" w:w="40"/>
              <w:left w:type="dxa" w:w="80"/>
              <w:bottom w:type="dxa" w:w="40"/>
              <w:right w:type="dxa" w:w="80"/>
            </w:tcMar>
          </w:tcPr>
          <w:p>
            <w:pPr>
              <w:spacing w:after="0"/>
            </w:pPr>
            <w:r>
              <w:rPr>
                <w:rFonts w:ascii="Arial" w:cs="Arial" w:eastAsia="Arial" w:hAnsi="Arial"/>
                <w:b w:val="false"/>
                <w:bCs w:val="false"/>
                <w:i w:val="false"/>
                <w:iCs w:val="false"/>
                <w:sz w:val="16"/>
                <w:szCs w:val="16"/>
              </w:rPr>
              <w:t xml:space="preserve">Week 5</w:t>
            </w:r>
          </w:p>
        </w:tc>
        <w:tc>
          <w:tcPr>
            <w:tcW w:type="dxa" w:w="1200"/>
            <w:tcBorders>
              <w:top w:val="single" w:color="B8C4D0" w:sz="4"/>
              <w:left w:val="single" w:color="B8C4D0" w:sz="4"/>
              <w:bottom w:val="single" w:color="B8C4D0" w:sz="4"/>
              <w:right w:val="single" w:color="B8C4D0" w:sz="4"/>
            </w:tcBorders>
            <w:tcMar>
              <w:top w:type="dxa" w:w="40"/>
              <w:left w:type="dxa" w:w="80"/>
              <w:bottom w:type="dxa" w:w="40"/>
              <w:right w:type="dxa" w:w="80"/>
            </w:tcMar>
          </w:tcPr>
          <w:p>
            <w:pPr>
              <w:spacing w:after="0"/>
            </w:pPr>
            <w:r>
              <w:rPr>
                <w:rFonts w:ascii="Arial" w:cs="Arial" w:eastAsia="Arial" w:hAnsi="Arial"/>
                <w:b w:val="false"/>
                <w:bCs w:val="false"/>
                <w:i w:val="false"/>
                <w:iCs w:val="false"/>
                <w:sz w:val="16"/>
                <w:szCs w:val="16"/>
              </w:rPr>
              <w:t xml:space="preserve">Doc 27 DR-5</w:t>
            </w:r>
          </w:p>
        </w:tc>
      </w:tr>
      <w:tr>
        <w:tc>
          <w:tcPr>
            <w:tcW w:type="dxa" w:w="900"/>
            <w:tcBorders>
              <w:top w:val="single" w:color="B8C4D0" w:sz="4"/>
              <w:left w:val="single" w:color="B8C4D0" w:sz="4"/>
              <w:bottom w:val="single" w:color="B8C4D0" w:sz="4"/>
              <w:right w:val="single" w:color="B8C4D0" w:sz="4"/>
            </w:tcBorders>
            <w:tcMar>
              <w:top w:type="dxa" w:w="40"/>
              <w:left w:type="dxa" w:w="80"/>
              <w:bottom w:type="dxa" w:w="40"/>
              <w:right w:type="dxa" w:w="80"/>
            </w:tcMar>
          </w:tcPr>
          <w:p>
            <w:pPr>
              <w:spacing w:after="0"/>
            </w:pPr>
            <w:r>
              <w:rPr>
                <w:rFonts w:ascii="Arial" w:cs="Arial" w:eastAsia="Arial" w:hAnsi="Arial"/>
                <w:b w:val="false"/>
                <w:bCs w:val="false"/>
                <w:i w:val="false"/>
                <w:iCs w:val="false"/>
                <w:sz w:val="16"/>
                <w:szCs w:val="16"/>
              </w:rPr>
              <w:t xml:space="preserve">L-07</w:t>
            </w:r>
          </w:p>
        </w:tc>
        <w:tc>
          <w:tcPr>
            <w:tcW w:type="dxa" w:w="3300"/>
            <w:tcBorders>
              <w:top w:val="single" w:color="B8C4D0" w:sz="4"/>
              <w:left w:val="single" w:color="B8C4D0" w:sz="4"/>
              <w:bottom w:val="single" w:color="B8C4D0" w:sz="4"/>
              <w:right w:val="single" w:color="B8C4D0" w:sz="4"/>
            </w:tcBorders>
            <w:tcMar>
              <w:top w:type="dxa" w:w="40"/>
              <w:left w:type="dxa" w:w="80"/>
              <w:bottom w:type="dxa" w:w="40"/>
              <w:right w:type="dxa" w:w="80"/>
            </w:tcMar>
          </w:tcPr>
          <w:p>
            <w:pPr>
              <w:spacing w:after="0"/>
            </w:pPr>
            <w:r>
              <w:rPr>
                <w:rFonts w:ascii="Arial" w:cs="Arial" w:eastAsia="Arial" w:hAnsi="Arial"/>
                <w:b w:val="false"/>
                <w:bCs w:val="false"/>
                <w:i w:val="false"/>
                <w:iCs w:val="false"/>
                <w:sz w:val="16"/>
                <w:szCs w:val="16"/>
              </w:rPr>
              <w:t xml:space="preserve">External grant maximum duration for regulator and auditors</w:t>
            </w:r>
          </w:p>
        </w:tc>
        <w:tc>
          <w:tcPr>
            <w:tcW w:type="dxa" w:w="3000"/>
            <w:tcBorders>
              <w:top w:val="single" w:color="B8C4D0" w:sz="4"/>
              <w:left w:val="single" w:color="B8C4D0" w:sz="4"/>
              <w:bottom w:val="single" w:color="B8C4D0" w:sz="4"/>
              <w:right w:val="single" w:color="B8C4D0" w:sz="4"/>
            </w:tcBorders>
            <w:tcMar>
              <w:top w:type="dxa" w:w="40"/>
              <w:left w:type="dxa" w:w="80"/>
              <w:bottom w:type="dxa" w:w="40"/>
              <w:right w:type="dxa" w:w="80"/>
            </w:tcMar>
          </w:tcPr>
          <w:p>
            <w:pPr>
              <w:spacing w:after="0"/>
            </w:pPr>
            <w:r>
              <w:rPr>
                <w:rFonts w:ascii="Arial" w:cs="Arial" w:eastAsia="Arial" w:hAnsi="Arial"/>
                <w:b w:val="false"/>
                <w:bCs w:val="false"/>
                <w:i w:val="false"/>
                <w:iCs w:val="false"/>
                <w:sz w:val="16"/>
                <w:szCs w:val="16"/>
              </w:rPr>
              <w:t xml:space="preserve">12 months</w:t>
            </w:r>
          </w:p>
        </w:tc>
        <w:tc>
          <w:tcPr>
            <w:tcW w:type="dxa" w:w="1240"/>
            <w:tcBorders>
              <w:top w:val="single" w:color="B8C4D0" w:sz="4"/>
              <w:left w:val="single" w:color="B8C4D0" w:sz="4"/>
              <w:bottom w:val="single" w:color="B8C4D0" w:sz="4"/>
              <w:right w:val="single" w:color="B8C4D0" w:sz="4"/>
            </w:tcBorders>
            <w:tcMar>
              <w:top w:type="dxa" w:w="40"/>
              <w:left w:type="dxa" w:w="80"/>
              <w:bottom w:type="dxa" w:w="40"/>
              <w:right w:type="dxa" w:w="80"/>
            </w:tcMar>
          </w:tcPr>
          <w:p>
            <w:pPr>
              <w:spacing w:after="0"/>
            </w:pPr>
            <w:r>
              <w:rPr>
                <w:rFonts w:ascii="Arial" w:cs="Arial" w:eastAsia="Arial" w:hAnsi="Arial"/>
                <w:b w:val="false"/>
                <w:bCs w:val="false"/>
                <w:i w:val="false"/>
                <w:iCs w:val="false"/>
                <w:sz w:val="16"/>
                <w:szCs w:val="16"/>
              </w:rPr>
              <w:t xml:space="preserve">Week 2</w:t>
            </w:r>
          </w:p>
        </w:tc>
        <w:tc>
          <w:tcPr>
            <w:tcW w:type="dxa" w:w="1200"/>
            <w:tcBorders>
              <w:top w:val="single" w:color="B8C4D0" w:sz="4"/>
              <w:left w:val="single" w:color="B8C4D0" w:sz="4"/>
              <w:bottom w:val="single" w:color="B8C4D0" w:sz="4"/>
              <w:right w:val="single" w:color="B8C4D0" w:sz="4"/>
            </w:tcBorders>
            <w:tcMar>
              <w:top w:type="dxa" w:w="40"/>
              <w:left w:type="dxa" w:w="80"/>
              <w:bottom w:type="dxa" w:w="40"/>
              <w:right w:type="dxa" w:w="80"/>
            </w:tcMar>
          </w:tcPr>
          <w:p>
            <w:pPr>
              <w:spacing w:after="0"/>
            </w:pPr>
            <w:r>
              <w:rPr>
                <w:rFonts w:ascii="Arial" w:cs="Arial" w:eastAsia="Arial" w:hAnsi="Arial"/>
                <w:b w:val="false"/>
                <w:bCs w:val="false"/>
                <w:i w:val="false"/>
                <w:iCs w:val="false"/>
                <w:sz w:val="16"/>
                <w:szCs w:val="16"/>
              </w:rPr>
              <w:t xml:space="preserve">Doc 21 DR-4</w:t>
            </w:r>
          </w:p>
        </w:tc>
      </w:tr>
      <w:tr>
        <w:tc>
          <w:tcPr>
            <w:tcW w:type="dxa" w:w="900"/>
            <w:tcBorders>
              <w:top w:val="single" w:color="B8C4D0" w:sz="4"/>
              <w:left w:val="single" w:color="B8C4D0" w:sz="4"/>
              <w:bottom w:val="single" w:color="B8C4D0" w:sz="4"/>
              <w:right w:val="single" w:color="B8C4D0" w:sz="4"/>
            </w:tcBorders>
            <w:tcMar>
              <w:top w:type="dxa" w:w="40"/>
              <w:left w:type="dxa" w:w="80"/>
              <w:bottom w:type="dxa" w:w="40"/>
              <w:right w:type="dxa" w:w="80"/>
            </w:tcMar>
          </w:tcPr>
          <w:p>
            <w:pPr>
              <w:spacing w:after="0"/>
            </w:pPr>
            <w:r>
              <w:rPr>
                <w:rFonts w:ascii="Arial" w:cs="Arial" w:eastAsia="Arial" w:hAnsi="Arial"/>
                <w:b w:val="false"/>
                <w:bCs w:val="false"/>
                <w:i w:val="false"/>
                <w:iCs w:val="false"/>
                <w:sz w:val="16"/>
                <w:szCs w:val="16"/>
              </w:rPr>
              <w:t xml:space="preserve">L-08</w:t>
            </w:r>
          </w:p>
        </w:tc>
        <w:tc>
          <w:tcPr>
            <w:tcW w:type="dxa" w:w="3300"/>
            <w:tcBorders>
              <w:top w:val="single" w:color="B8C4D0" w:sz="4"/>
              <w:left w:val="single" w:color="B8C4D0" w:sz="4"/>
              <w:bottom w:val="single" w:color="B8C4D0" w:sz="4"/>
              <w:right w:val="single" w:color="B8C4D0" w:sz="4"/>
            </w:tcBorders>
            <w:tcMar>
              <w:top w:type="dxa" w:w="40"/>
              <w:left w:type="dxa" w:w="80"/>
              <w:bottom w:type="dxa" w:w="40"/>
              <w:right w:type="dxa" w:w="80"/>
            </w:tcMar>
          </w:tcPr>
          <w:p>
            <w:pPr>
              <w:spacing w:after="0"/>
            </w:pPr>
            <w:r>
              <w:rPr>
                <w:rFonts w:ascii="Arial" w:cs="Arial" w:eastAsia="Arial" w:hAnsi="Arial"/>
                <w:b w:val="false"/>
                <w:bCs w:val="false"/>
                <w:i w:val="false"/>
                <w:iCs w:val="false"/>
                <w:sz w:val="16"/>
                <w:szCs w:val="16"/>
              </w:rPr>
              <w:t xml:space="preserve">PDPA substantive-parts commencement watch</w:t>
            </w:r>
          </w:p>
        </w:tc>
        <w:tc>
          <w:tcPr>
            <w:tcW w:type="dxa" w:w="3000"/>
            <w:tcBorders>
              <w:top w:val="single" w:color="B8C4D0" w:sz="4"/>
              <w:left w:val="single" w:color="B8C4D0" w:sz="4"/>
              <w:bottom w:val="single" w:color="B8C4D0" w:sz="4"/>
              <w:right w:val="single" w:color="B8C4D0" w:sz="4"/>
            </w:tcBorders>
            <w:tcMar>
              <w:top w:type="dxa" w:w="40"/>
              <w:left w:type="dxa" w:w="80"/>
              <w:bottom w:type="dxa" w:w="40"/>
              <w:right w:type="dxa" w:w="80"/>
            </w:tcMar>
          </w:tcPr>
          <w:p>
            <w:pPr>
              <w:spacing w:after="0"/>
            </w:pPr>
            <w:r>
              <w:rPr>
                <w:rFonts w:ascii="Arial" w:cs="Arial" w:eastAsia="Arial" w:hAnsi="Arial"/>
                <w:b w:val="false"/>
                <w:bCs w:val="false"/>
                <w:i w:val="false"/>
                <w:iCs w:val="false"/>
                <w:sz w:val="16"/>
                <w:szCs w:val="16"/>
              </w:rPr>
              <w:t xml:space="preserve">Design already meets the Act's obligations (doc 27 §3.2); monitor gazetting</w:t>
            </w:r>
          </w:p>
        </w:tc>
        <w:tc>
          <w:tcPr>
            <w:tcW w:type="dxa" w:w="1240"/>
            <w:tcBorders>
              <w:top w:val="single" w:color="B8C4D0" w:sz="4"/>
              <w:left w:val="single" w:color="B8C4D0" w:sz="4"/>
              <w:bottom w:val="single" w:color="B8C4D0" w:sz="4"/>
              <w:right w:val="single" w:color="B8C4D0" w:sz="4"/>
            </w:tcBorders>
            <w:tcMar>
              <w:top w:type="dxa" w:w="40"/>
              <w:left w:type="dxa" w:w="80"/>
              <w:bottom w:type="dxa" w:w="40"/>
              <w:right w:type="dxa" w:w="80"/>
            </w:tcMar>
          </w:tcPr>
          <w:p>
            <w:pPr>
              <w:spacing w:after="0"/>
            </w:pPr>
            <w:r>
              <w:rPr>
                <w:rFonts w:ascii="Arial" w:cs="Arial" w:eastAsia="Arial" w:hAnsi="Arial"/>
                <w:b w:val="false"/>
                <w:bCs w:val="false"/>
                <w:i w:val="false"/>
                <w:iCs w:val="false"/>
                <w:sz w:val="16"/>
                <w:szCs w:val="16"/>
              </w:rPr>
              <w:t xml:space="preserve">Monitor</w:t>
            </w:r>
          </w:p>
        </w:tc>
        <w:tc>
          <w:tcPr>
            <w:tcW w:type="dxa" w:w="1200"/>
            <w:tcBorders>
              <w:top w:val="single" w:color="B8C4D0" w:sz="4"/>
              <w:left w:val="single" w:color="B8C4D0" w:sz="4"/>
              <w:bottom w:val="single" w:color="B8C4D0" w:sz="4"/>
              <w:right w:val="single" w:color="B8C4D0" w:sz="4"/>
            </w:tcBorders>
            <w:tcMar>
              <w:top w:type="dxa" w:w="40"/>
              <w:left w:type="dxa" w:w="80"/>
              <w:bottom w:type="dxa" w:w="40"/>
              <w:right w:type="dxa" w:w="80"/>
            </w:tcMar>
          </w:tcPr>
          <w:p>
            <w:pPr>
              <w:spacing w:after="0"/>
            </w:pPr>
            <w:r>
              <w:rPr>
                <w:rFonts w:ascii="Arial" w:cs="Arial" w:eastAsia="Arial" w:hAnsi="Arial"/>
                <w:b w:val="false"/>
                <w:bCs w:val="false"/>
                <w:i w:val="false"/>
                <w:iCs w:val="false"/>
                <w:sz w:val="16"/>
                <w:szCs w:val="16"/>
              </w:rPr>
              <w:t xml:space="preserve">Baseline v0.2 §3</w:t>
            </w:r>
          </w:p>
        </w:tc>
      </w:tr>
    </w:tbl>
    <w:p>
      <w:pPr>
        <w:spacing w:after="60"/>
      </w:pPr>
      <w:r>
        <w:rPr>
          <w:rFonts w:ascii="Arial" w:cs="Arial" w:eastAsia="Arial" w:hAnsi="Arial"/>
          <w:b w:val="false"/>
          <w:bCs w:val="false"/>
          <w:i w:val="false"/>
          <w:iCs w:val="false"/>
          <w:sz w:val="18"/>
          <w:szCs w:val="18"/>
        </w:rPr>
        <w:t xml:space="preserve"/>
      </w:r>
    </w:p>
    <w:p>
      <w:pPr>
        <w:pStyle w:val="Heading2"/>
        <w:spacing w:after="80" w:before="200"/>
      </w:pPr>
      <w:r>
        <w:rPr>
          <w:rFonts w:ascii="Arial" w:cs="Arial" w:eastAsia="Arial" w:hAnsi="Arial"/>
          <w:b/>
          <w:bCs/>
          <w:i w:val="false"/>
          <w:iCs w:val="false"/>
          <w:color w:val="1F3A5F"/>
          <w:sz w:val="22"/>
          <w:szCs w:val="22"/>
        </w:rPr>
        <w:t xml:space="preserve">3.4 Federation accounts and MPCS treasurers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00"/>
        <w:gridCol w:w="3300"/>
        <w:gridCol w:w="3000"/>
        <w:gridCol w:w="1240"/>
        <w:gridCol w:w="1200"/>
      </w:tblGrid>
      <w:tr>
        <w:trPr>
          <w:tblHeader/>
        </w:trPr>
        <w:tc>
          <w:tcPr>
            <w:tcW w:type="dxa" w:w="900"/>
            <w:tcBorders>
              <w:top w:val="single" w:color="B8C4D0" w:sz="4"/>
              <w:left w:val="single" w:color="B8C4D0" w:sz="4"/>
              <w:bottom w:val="single" w:color="B8C4D0" w:sz="4"/>
              <w:right w:val="single" w:color="B8C4D0" w:sz="4"/>
            </w:tcBorders>
            <w:shd w:fill="DCE6F0" w:color="auto" w:val="clear"/>
            <w:tcMar>
              <w:top w:type="dxa" w:w="40"/>
              <w:left w:type="dxa" w:w="80"/>
              <w:bottom w:type="dxa" w:w="40"/>
              <w:right w:type="dxa" w:w="80"/>
            </w:tcMar>
          </w:tcPr>
          <w:p>
            <w:pPr>
              <w:spacing w:after="0"/>
            </w:pPr>
            <w:r>
              <w:rPr>
                <w:rFonts w:ascii="Arial" w:cs="Arial" w:eastAsia="Arial" w:hAnsi="Arial"/>
                <w:b/>
                <w:bCs/>
                <w:i w:val="false"/>
                <w:iCs w:val="false"/>
                <w:sz w:val="16"/>
                <w:szCs w:val="16"/>
              </w:rPr>
              <w:t xml:space="preserve">Ref</w:t>
            </w:r>
          </w:p>
        </w:tc>
        <w:tc>
          <w:tcPr>
            <w:tcW w:type="dxa" w:w="3300"/>
            <w:tcBorders>
              <w:top w:val="single" w:color="B8C4D0" w:sz="4"/>
              <w:left w:val="single" w:color="B8C4D0" w:sz="4"/>
              <w:bottom w:val="single" w:color="B8C4D0" w:sz="4"/>
              <w:right w:val="single" w:color="B8C4D0" w:sz="4"/>
            </w:tcBorders>
            <w:shd w:fill="DCE6F0" w:color="auto" w:val="clear"/>
            <w:tcMar>
              <w:top w:type="dxa" w:w="40"/>
              <w:left w:type="dxa" w:w="80"/>
              <w:bottom w:type="dxa" w:w="40"/>
              <w:right w:type="dxa" w:w="80"/>
            </w:tcMar>
          </w:tcPr>
          <w:p>
            <w:pPr>
              <w:spacing w:after="0"/>
            </w:pPr>
            <w:r>
              <w:rPr>
                <w:rFonts w:ascii="Arial" w:cs="Arial" w:eastAsia="Arial" w:hAnsi="Arial"/>
                <w:b/>
                <w:bCs/>
                <w:i w:val="false"/>
                <w:iCs w:val="false"/>
                <w:sz w:val="16"/>
                <w:szCs w:val="16"/>
              </w:rPr>
              <w:t xml:space="preserve">Item</w:t>
            </w:r>
          </w:p>
        </w:tc>
        <w:tc>
          <w:tcPr>
            <w:tcW w:type="dxa" w:w="3000"/>
            <w:tcBorders>
              <w:top w:val="single" w:color="B8C4D0" w:sz="4"/>
              <w:left w:val="single" w:color="B8C4D0" w:sz="4"/>
              <w:bottom w:val="single" w:color="B8C4D0" w:sz="4"/>
              <w:right w:val="single" w:color="B8C4D0" w:sz="4"/>
            </w:tcBorders>
            <w:shd w:fill="DCE6F0" w:color="auto" w:val="clear"/>
            <w:tcMar>
              <w:top w:type="dxa" w:w="40"/>
              <w:left w:type="dxa" w:w="80"/>
              <w:bottom w:type="dxa" w:w="40"/>
              <w:right w:type="dxa" w:w="80"/>
            </w:tcMar>
          </w:tcPr>
          <w:p>
            <w:pPr>
              <w:spacing w:after="0"/>
            </w:pPr>
            <w:r>
              <w:rPr>
                <w:rFonts w:ascii="Arial" w:cs="Arial" w:eastAsia="Arial" w:hAnsi="Arial"/>
                <w:b/>
                <w:bCs/>
                <w:i w:val="false"/>
                <w:iCs w:val="false"/>
                <w:sz w:val="16"/>
                <w:szCs w:val="16"/>
              </w:rPr>
              <w:t xml:space="preserve">Assumed / proposed</w:t>
            </w:r>
          </w:p>
        </w:tc>
        <w:tc>
          <w:tcPr>
            <w:tcW w:type="dxa" w:w="1240"/>
            <w:tcBorders>
              <w:top w:val="single" w:color="B8C4D0" w:sz="4"/>
              <w:left w:val="single" w:color="B8C4D0" w:sz="4"/>
              <w:bottom w:val="single" w:color="B8C4D0" w:sz="4"/>
              <w:right w:val="single" w:color="B8C4D0" w:sz="4"/>
            </w:tcBorders>
            <w:shd w:fill="DCE6F0" w:color="auto" w:val="clear"/>
            <w:tcMar>
              <w:top w:type="dxa" w:w="40"/>
              <w:left w:type="dxa" w:w="80"/>
              <w:bottom w:type="dxa" w:w="40"/>
              <w:right w:type="dxa" w:w="80"/>
            </w:tcMar>
          </w:tcPr>
          <w:p>
            <w:pPr>
              <w:spacing w:after="0"/>
            </w:pPr>
            <w:r>
              <w:rPr>
                <w:rFonts w:ascii="Arial" w:cs="Arial" w:eastAsia="Arial" w:hAnsi="Arial"/>
                <w:b/>
                <w:bCs/>
                <w:i w:val="false"/>
                <w:iCs w:val="false"/>
                <w:sz w:val="16"/>
                <w:szCs w:val="16"/>
              </w:rPr>
              <w:t xml:space="preserve">Needed by</w:t>
            </w:r>
          </w:p>
        </w:tc>
        <w:tc>
          <w:tcPr>
            <w:tcW w:type="dxa" w:w="1200"/>
            <w:tcBorders>
              <w:top w:val="single" w:color="B8C4D0" w:sz="4"/>
              <w:left w:val="single" w:color="B8C4D0" w:sz="4"/>
              <w:bottom w:val="single" w:color="B8C4D0" w:sz="4"/>
              <w:right w:val="single" w:color="B8C4D0" w:sz="4"/>
            </w:tcBorders>
            <w:shd w:fill="DCE6F0" w:color="auto" w:val="clear"/>
            <w:tcMar>
              <w:top w:type="dxa" w:w="40"/>
              <w:left w:type="dxa" w:w="80"/>
              <w:bottom w:type="dxa" w:w="40"/>
              <w:right w:type="dxa" w:w="80"/>
            </w:tcMar>
          </w:tcPr>
          <w:p>
            <w:pPr>
              <w:spacing w:after="0"/>
            </w:pPr>
            <w:r>
              <w:rPr>
                <w:rFonts w:ascii="Arial" w:cs="Arial" w:eastAsia="Arial" w:hAnsi="Arial"/>
                <w:b/>
                <w:bCs/>
                <w:i w:val="false"/>
                <w:iCs w:val="false"/>
                <w:sz w:val="16"/>
                <w:szCs w:val="16"/>
              </w:rPr>
              <w:t xml:space="preserve">Source</w:t>
            </w:r>
          </w:p>
        </w:tc>
      </w:tr>
      <w:tr>
        <w:tc>
          <w:tcPr>
            <w:tcW w:type="dxa" w:w="900"/>
            <w:tcBorders>
              <w:top w:val="single" w:color="B8C4D0" w:sz="4"/>
              <w:left w:val="single" w:color="B8C4D0" w:sz="4"/>
              <w:bottom w:val="single" w:color="B8C4D0" w:sz="4"/>
              <w:right w:val="single" w:color="B8C4D0" w:sz="4"/>
            </w:tcBorders>
            <w:tcMar>
              <w:top w:type="dxa" w:w="40"/>
              <w:left w:type="dxa" w:w="80"/>
              <w:bottom w:type="dxa" w:w="40"/>
              <w:right w:type="dxa" w:w="80"/>
            </w:tcMar>
          </w:tcPr>
          <w:p>
            <w:pPr>
              <w:spacing w:after="0"/>
            </w:pPr>
            <w:r>
              <w:rPr>
                <w:rFonts w:ascii="Arial" w:cs="Arial" w:eastAsia="Arial" w:hAnsi="Arial"/>
                <w:b w:val="false"/>
                <w:bCs w:val="false"/>
                <w:i w:val="false"/>
                <w:iCs w:val="false"/>
                <w:sz w:val="16"/>
                <w:szCs w:val="16"/>
              </w:rPr>
              <w:t xml:space="preserve">A-01</w:t>
            </w:r>
          </w:p>
        </w:tc>
        <w:tc>
          <w:tcPr>
            <w:tcW w:type="dxa" w:w="3300"/>
            <w:tcBorders>
              <w:top w:val="single" w:color="B8C4D0" w:sz="4"/>
              <w:left w:val="single" w:color="B8C4D0" w:sz="4"/>
              <w:bottom w:val="single" w:color="B8C4D0" w:sz="4"/>
              <w:right w:val="single" w:color="B8C4D0" w:sz="4"/>
            </w:tcBorders>
            <w:tcMar>
              <w:top w:type="dxa" w:w="40"/>
              <w:left w:type="dxa" w:w="80"/>
              <w:bottom w:type="dxa" w:w="40"/>
              <w:right w:type="dxa" w:w="80"/>
            </w:tcMar>
          </w:tcPr>
          <w:p>
            <w:pPr>
              <w:spacing w:after="0"/>
            </w:pPr>
            <w:r>
              <w:rPr>
                <w:rFonts w:ascii="Arial" w:cs="Arial" w:eastAsia="Arial" w:hAnsi="Arial"/>
                <w:b w:val="false"/>
                <w:bCs w:val="false"/>
                <w:i w:val="false"/>
                <w:iCs w:val="false"/>
                <w:sz w:val="16"/>
                <w:szCs w:val="16"/>
              </w:rPr>
              <w:t xml:space="preserve">Posting map account roles reviewed by an accountant; mapped document types</w:t>
            </w:r>
          </w:p>
        </w:tc>
        <w:tc>
          <w:tcPr>
            <w:tcW w:type="dxa" w:w="3000"/>
            <w:tcBorders>
              <w:top w:val="single" w:color="B8C4D0" w:sz="4"/>
              <w:left w:val="single" w:color="B8C4D0" w:sz="4"/>
              <w:bottom w:val="single" w:color="B8C4D0" w:sz="4"/>
              <w:right w:val="single" w:color="B8C4D0" w:sz="4"/>
            </w:tcBorders>
            <w:tcMar>
              <w:top w:type="dxa" w:w="40"/>
              <w:left w:type="dxa" w:w="80"/>
              <w:bottom w:type="dxa" w:w="40"/>
              <w:right w:type="dxa" w:w="80"/>
            </w:tcMar>
          </w:tcPr>
          <w:p>
            <w:pPr>
              <w:spacing w:after="0"/>
            </w:pPr>
            <w:r>
              <w:rPr>
                <w:rFonts w:ascii="Arial" w:cs="Arial" w:eastAsia="Arial" w:hAnsi="Arial"/>
                <w:b w:val="false"/>
                <w:bCs w:val="false"/>
                <w:i w:val="false"/>
                <w:iCs w:val="false"/>
                <w:sz w:val="16"/>
                <w:szCs w:val="16"/>
              </w:rPr>
              <w:t xml:space="preserve">As seeded (24A, 25A, 27A)</w:t>
            </w:r>
          </w:p>
        </w:tc>
        <w:tc>
          <w:tcPr>
            <w:tcW w:type="dxa" w:w="1240"/>
            <w:tcBorders>
              <w:top w:val="single" w:color="B8C4D0" w:sz="4"/>
              <w:left w:val="single" w:color="B8C4D0" w:sz="4"/>
              <w:bottom w:val="single" w:color="B8C4D0" w:sz="4"/>
              <w:right w:val="single" w:color="B8C4D0" w:sz="4"/>
            </w:tcBorders>
            <w:tcMar>
              <w:top w:type="dxa" w:w="40"/>
              <w:left w:type="dxa" w:w="80"/>
              <w:bottom w:type="dxa" w:w="40"/>
              <w:right w:type="dxa" w:w="80"/>
            </w:tcMar>
          </w:tcPr>
          <w:p>
            <w:pPr>
              <w:spacing w:after="0"/>
            </w:pPr>
            <w:r>
              <w:rPr>
                <w:rFonts w:ascii="Arial" w:cs="Arial" w:eastAsia="Arial" w:hAnsi="Arial"/>
                <w:b w:val="false"/>
                <w:bCs w:val="false"/>
                <w:i w:val="false"/>
                <w:iCs w:val="false"/>
                <w:sz w:val="16"/>
                <w:szCs w:val="16"/>
              </w:rPr>
              <w:t xml:space="preserve">Week 7</w:t>
            </w:r>
          </w:p>
        </w:tc>
        <w:tc>
          <w:tcPr>
            <w:tcW w:type="dxa" w:w="1200"/>
            <w:tcBorders>
              <w:top w:val="single" w:color="B8C4D0" w:sz="4"/>
              <w:left w:val="single" w:color="B8C4D0" w:sz="4"/>
              <w:bottom w:val="single" w:color="B8C4D0" w:sz="4"/>
              <w:right w:val="single" w:color="B8C4D0" w:sz="4"/>
            </w:tcBorders>
            <w:tcMar>
              <w:top w:type="dxa" w:w="40"/>
              <w:left w:type="dxa" w:w="80"/>
              <w:bottom w:type="dxa" w:w="40"/>
              <w:right w:type="dxa" w:w="80"/>
            </w:tcMar>
          </w:tcPr>
          <w:p>
            <w:pPr>
              <w:spacing w:after="0"/>
            </w:pPr>
            <w:r>
              <w:rPr>
                <w:rFonts w:ascii="Arial" w:cs="Arial" w:eastAsia="Arial" w:hAnsi="Arial"/>
                <w:b w:val="false"/>
                <w:bCs w:val="false"/>
                <w:i w:val="false"/>
                <w:iCs w:val="false"/>
                <w:sz w:val="16"/>
                <w:szCs w:val="16"/>
              </w:rPr>
              <w:t xml:space="preserve">Doc 24A §3; 29 DR-3</w:t>
            </w:r>
          </w:p>
        </w:tc>
      </w:tr>
      <w:tr>
        <w:tc>
          <w:tcPr>
            <w:tcW w:type="dxa" w:w="900"/>
            <w:tcBorders>
              <w:top w:val="single" w:color="B8C4D0" w:sz="4"/>
              <w:left w:val="single" w:color="B8C4D0" w:sz="4"/>
              <w:bottom w:val="single" w:color="B8C4D0" w:sz="4"/>
              <w:right w:val="single" w:color="B8C4D0" w:sz="4"/>
            </w:tcBorders>
            <w:tcMar>
              <w:top w:type="dxa" w:w="40"/>
              <w:left w:type="dxa" w:w="80"/>
              <w:bottom w:type="dxa" w:w="40"/>
              <w:right w:type="dxa" w:w="80"/>
            </w:tcMar>
          </w:tcPr>
          <w:p>
            <w:pPr>
              <w:spacing w:after="0"/>
            </w:pPr>
            <w:r>
              <w:rPr>
                <w:rFonts w:ascii="Arial" w:cs="Arial" w:eastAsia="Arial" w:hAnsi="Arial"/>
                <w:b w:val="false"/>
                <w:bCs w:val="false"/>
                <w:i w:val="false"/>
                <w:iCs w:val="false"/>
                <w:sz w:val="16"/>
                <w:szCs w:val="16"/>
              </w:rPr>
              <w:t xml:space="preserve">A-02</w:t>
            </w:r>
          </w:p>
        </w:tc>
        <w:tc>
          <w:tcPr>
            <w:tcW w:type="dxa" w:w="3300"/>
            <w:tcBorders>
              <w:top w:val="single" w:color="B8C4D0" w:sz="4"/>
              <w:left w:val="single" w:color="B8C4D0" w:sz="4"/>
              <w:bottom w:val="single" w:color="B8C4D0" w:sz="4"/>
              <w:right w:val="single" w:color="B8C4D0" w:sz="4"/>
            </w:tcBorders>
            <w:tcMar>
              <w:top w:type="dxa" w:w="40"/>
              <w:left w:type="dxa" w:w="80"/>
              <w:bottom w:type="dxa" w:w="40"/>
              <w:right w:type="dxa" w:w="80"/>
            </w:tcMar>
          </w:tcPr>
          <w:p>
            <w:pPr>
              <w:spacing w:after="0"/>
            </w:pPr>
            <w:r>
              <w:rPr>
                <w:rFonts w:ascii="Arial" w:cs="Arial" w:eastAsia="Arial" w:hAnsi="Arial"/>
                <w:b w:val="false"/>
                <w:bCs w:val="false"/>
                <w:i w:val="false"/>
                <w:iCs w:val="false"/>
                <w:sz w:val="16"/>
                <w:szCs w:val="16"/>
              </w:rPr>
              <w:t xml:space="preserve">Journal export formats before the package is chosen</w:t>
            </w:r>
          </w:p>
        </w:tc>
        <w:tc>
          <w:tcPr>
            <w:tcW w:type="dxa" w:w="3000"/>
            <w:tcBorders>
              <w:top w:val="single" w:color="B8C4D0" w:sz="4"/>
              <w:left w:val="single" w:color="B8C4D0" w:sz="4"/>
              <w:bottom w:val="single" w:color="B8C4D0" w:sz="4"/>
              <w:right w:val="single" w:color="B8C4D0" w:sz="4"/>
            </w:tcBorders>
            <w:tcMar>
              <w:top w:type="dxa" w:w="40"/>
              <w:left w:type="dxa" w:w="80"/>
              <w:bottom w:type="dxa" w:w="40"/>
              <w:right w:type="dxa" w:w="80"/>
            </w:tcMar>
          </w:tcPr>
          <w:p>
            <w:pPr>
              <w:spacing w:after="0"/>
            </w:pPr>
            <w:r>
              <w:rPr>
                <w:rFonts w:ascii="Arial" w:cs="Arial" w:eastAsia="Arial" w:hAnsi="Arial"/>
                <w:b w:val="false"/>
                <w:bCs w:val="false"/>
                <w:i w:val="false"/>
                <w:iCs w:val="false"/>
                <w:sz w:val="16"/>
                <w:szCs w:val="16"/>
              </w:rPr>
              <w:t xml:space="preserve">JSON and CSV with account roles</w:t>
            </w:r>
          </w:p>
        </w:tc>
        <w:tc>
          <w:tcPr>
            <w:tcW w:type="dxa" w:w="1240"/>
            <w:tcBorders>
              <w:top w:val="single" w:color="B8C4D0" w:sz="4"/>
              <w:left w:val="single" w:color="B8C4D0" w:sz="4"/>
              <w:bottom w:val="single" w:color="B8C4D0" w:sz="4"/>
              <w:right w:val="single" w:color="B8C4D0" w:sz="4"/>
            </w:tcBorders>
            <w:tcMar>
              <w:top w:type="dxa" w:w="40"/>
              <w:left w:type="dxa" w:w="80"/>
              <w:bottom w:type="dxa" w:w="40"/>
              <w:right w:type="dxa" w:w="80"/>
            </w:tcMar>
          </w:tcPr>
          <w:p>
            <w:pPr>
              <w:spacing w:after="0"/>
            </w:pPr>
            <w:r>
              <w:rPr>
                <w:rFonts w:ascii="Arial" w:cs="Arial" w:eastAsia="Arial" w:hAnsi="Arial"/>
                <w:b w:val="false"/>
                <w:bCs w:val="false"/>
                <w:i w:val="false"/>
                <w:iCs w:val="false"/>
                <w:sz w:val="16"/>
                <w:szCs w:val="16"/>
              </w:rPr>
              <w:t xml:space="preserve">Week 7</w:t>
            </w:r>
          </w:p>
        </w:tc>
        <w:tc>
          <w:tcPr>
            <w:tcW w:type="dxa" w:w="1200"/>
            <w:tcBorders>
              <w:top w:val="single" w:color="B8C4D0" w:sz="4"/>
              <w:left w:val="single" w:color="B8C4D0" w:sz="4"/>
              <w:bottom w:val="single" w:color="B8C4D0" w:sz="4"/>
              <w:right w:val="single" w:color="B8C4D0" w:sz="4"/>
            </w:tcBorders>
            <w:tcMar>
              <w:top w:type="dxa" w:w="40"/>
              <w:left w:type="dxa" w:w="80"/>
              <w:bottom w:type="dxa" w:w="40"/>
              <w:right w:type="dxa" w:w="80"/>
            </w:tcMar>
          </w:tcPr>
          <w:p>
            <w:pPr>
              <w:spacing w:after="0"/>
            </w:pPr>
            <w:r>
              <w:rPr>
                <w:rFonts w:ascii="Arial" w:cs="Arial" w:eastAsia="Arial" w:hAnsi="Arial"/>
                <w:b w:val="false"/>
                <w:bCs w:val="false"/>
                <w:i w:val="false"/>
                <w:iCs w:val="false"/>
                <w:sz w:val="16"/>
                <w:szCs w:val="16"/>
              </w:rPr>
              <w:t xml:space="preserve">Doc 29 DR-2</w:t>
            </w:r>
          </w:p>
        </w:tc>
      </w:tr>
      <w:tr>
        <w:tc>
          <w:tcPr>
            <w:tcW w:type="dxa" w:w="900"/>
            <w:tcBorders>
              <w:top w:val="single" w:color="B8C4D0" w:sz="4"/>
              <w:left w:val="single" w:color="B8C4D0" w:sz="4"/>
              <w:bottom w:val="single" w:color="B8C4D0" w:sz="4"/>
              <w:right w:val="single" w:color="B8C4D0" w:sz="4"/>
            </w:tcBorders>
            <w:tcMar>
              <w:top w:type="dxa" w:w="40"/>
              <w:left w:type="dxa" w:w="80"/>
              <w:bottom w:type="dxa" w:w="40"/>
              <w:right w:type="dxa" w:w="80"/>
            </w:tcMar>
          </w:tcPr>
          <w:p>
            <w:pPr>
              <w:spacing w:after="0"/>
            </w:pPr>
            <w:r>
              <w:rPr>
                <w:rFonts w:ascii="Arial" w:cs="Arial" w:eastAsia="Arial" w:hAnsi="Arial"/>
                <w:b w:val="false"/>
                <w:bCs w:val="false"/>
                <w:i w:val="false"/>
                <w:iCs w:val="false"/>
                <w:sz w:val="16"/>
                <w:szCs w:val="16"/>
              </w:rPr>
              <w:t xml:space="preserve">A-03</w:t>
            </w:r>
          </w:p>
        </w:tc>
        <w:tc>
          <w:tcPr>
            <w:tcW w:type="dxa" w:w="3300"/>
            <w:tcBorders>
              <w:top w:val="single" w:color="B8C4D0" w:sz="4"/>
              <w:left w:val="single" w:color="B8C4D0" w:sz="4"/>
              <w:bottom w:val="single" w:color="B8C4D0" w:sz="4"/>
              <w:right w:val="single" w:color="B8C4D0" w:sz="4"/>
            </w:tcBorders>
            <w:tcMar>
              <w:top w:type="dxa" w:w="40"/>
              <w:left w:type="dxa" w:w="80"/>
              <w:bottom w:type="dxa" w:w="40"/>
              <w:right w:type="dxa" w:w="80"/>
            </w:tcMar>
          </w:tcPr>
          <w:p>
            <w:pPr>
              <w:spacing w:after="0"/>
            </w:pPr>
            <w:r>
              <w:rPr>
                <w:rFonts w:ascii="Arial" w:cs="Arial" w:eastAsia="Arial" w:hAnsi="Arial"/>
                <w:b w:val="false"/>
                <w:bCs w:val="false"/>
                <w:i w:val="false"/>
                <w:iCs w:val="false"/>
                <w:sz w:val="16"/>
                <w:szCs w:val="16"/>
              </w:rPr>
              <w:t xml:space="preserve">Tier basis for volume pricing</w:t>
            </w:r>
          </w:p>
        </w:tc>
        <w:tc>
          <w:tcPr>
            <w:tcW w:type="dxa" w:w="3000"/>
            <w:tcBorders>
              <w:top w:val="single" w:color="B8C4D0" w:sz="4"/>
              <w:left w:val="single" w:color="B8C4D0" w:sz="4"/>
              <w:bottom w:val="single" w:color="B8C4D0" w:sz="4"/>
              <w:right w:val="single" w:color="B8C4D0" w:sz="4"/>
            </w:tcBorders>
            <w:tcMar>
              <w:top w:type="dxa" w:w="40"/>
              <w:left w:type="dxa" w:w="80"/>
              <w:bottom w:type="dxa" w:w="40"/>
              <w:right w:type="dxa" w:w="80"/>
            </w:tcMar>
          </w:tcPr>
          <w:p>
            <w:pPr>
              <w:spacing w:after="0"/>
            </w:pPr>
            <w:r>
              <w:rPr>
                <w:rFonts w:ascii="Arial" w:cs="Arial" w:eastAsia="Arial" w:hAnsi="Arial"/>
                <w:b w:val="false"/>
                <w:bCs w:val="false"/>
                <w:i w:val="false"/>
                <w:iCs w:val="false"/>
                <w:sz w:val="16"/>
                <w:szCs w:val="16"/>
              </w:rPr>
              <w:t xml:space="preserve">Ordered quantity</w:t>
            </w:r>
          </w:p>
        </w:tc>
        <w:tc>
          <w:tcPr>
            <w:tcW w:type="dxa" w:w="1240"/>
            <w:tcBorders>
              <w:top w:val="single" w:color="B8C4D0" w:sz="4"/>
              <w:left w:val="single" w:color="B8C4D0" w:sz="4"/>
              <w:bottom w:val="single" w:color="B8C4D0" w:sz="4"/>
              <w:right w:val="single" w:color="B8C4D0" w:sz="4"/>
            </w:tcBorders>
            <w:tcMar>
              <w:top w:type="dxa" w:w="40"/>
              <w:left w:type="dxa" w:w="80"/>
              <w:bottom w:type="dxa" w:w="40"/>
              <w:right w:type="dxa" w:w="80"/>
            </w:tcMar>
          </w:tcPr>
          <w:p>
            <w:pPr>
              <w:spacing w:after="0"/>
            </w:pPr>
            <w:r>
              <w:rPr>
                <w:rFonts w:ascii="Arial" w:cs="Arial" w:eastAsia="Arial" w:hAnsi="Arial"/>
                <w:b w:val="false"/>
                <w:bCs w:val="false"/>
                <w:i w:val="false"/>
                <w:iCs w:val="false"/>
                <w:sz w:val="16"/>
                <w:szCs w:val="16"/>
              </w:rPr>
              <w:t xml:space="preserve">Week 5</w:t>
            </w:r>
          </w:p>
        </w:tc>
        <w:tc>
          <w:tcPr>
            <w:tcW w:type="dxa" w:w="1200"/>
            <w:tcBorders>
              <w:top w:val="single" w:color="B8C4D0" w:sz="4"/>
              <w:left w:val="single" w:color="B8C4D0" w:sz="4"/>
              <w:bottom w:val="single" w:color="B8C4D0" w:sz="4"/>
              <w:right w:val="single" w:color="B8C4D0" w:sz="4"/>
            </w:tcBorders>
            <w:tcMar>
              <w:top w:type="dxa" w:w="40"/>
              <w:left w:type="dxa" w:w="80"/>
              <w:bottom w:type="dxa" w:w="40"/>
              <w:right w:type="dxa" w:w="80"/>
            </w:tcMar>
          </w:tcPr>
          <w:p>
            <w:pPr>
              <w:spacing w:after="0"/>
            </w:pPr>
            <w:r>
              <w:rPr>
                <w:rFonts w:ascii="Arial" w:cs="Arial" w:eastAsia="Arial" w:hAnsi="Arial"/>
                <w:b w:val="false"/>
                <w:bCs w:val="false"/>
                <w:i w:val="false"/>
                <w:iCs w:val="false"/>
                <w:sz w:val="16"/>
                <w:szCs w:val="16"/>
              </w:rPr>
              <w:t xml:space="preserve">Doc 24 DR-2</w:t>
            </w:r>
          </w:p>
        </w:tc>
      </w:tr>
      <w:tr>
        <w:tc>
          <w:tcPr>
            <w:tcW w:type="dxa" w:w="900"/>
            <w:tcBorders>
              <w:top w:val="single" w:color="B8C4D0" w:sz="4"/>
              <w:left w:val="single" w:color="B8C4D0" w:sz="4"/>
              <w:bottom w:val="single" w:color="B8C4D0" w:sz="4"/>
              <w:right w:val="single" w:color="B8C4D0" w:sz="4"/>
            </w:tcBorders>
            <w:tcMar>
              <w:top w:type="dxa" w:w="40"/>
              <w:left w:type="dxa" w:w="80"/>
              <w:bottom w:type="dxa" w:w="40"/>
              <w:right w:type="dxa" w:w="80"/>
            </w:tcMar>
          </w:tcPr>
          <w:p>
            <w:pPr>
              <w:spacing w:after="0"/>
            </w:pPr>
            <w:r>
              <w:rPr>
                <w:rFonts w:ascii="Arial" w:cs="Arial" w:eastAsia="Arial" w:hAnsi="Arial"/>
                <w:b w:val="false"/>
                <w:bCs w:val="false"/>
                <w:i w:val="false"/>
                <w:iCs w:val="false"/>
                <w:sz w:val="16"/>
                <w:szCs w:val="16"/>
              </w:rPr>
              <w:t xml:space="preserve">A-04</w:t>
            </w:r>
          </w:p>
        </w:tc>
        <w:tc>
          <w:tcPr>
            <w:tcW w:type="dxa" w:w="3300"/>
            <w:tcBorders>
              <w:top w:val="single" w:color="B8C4D0" w:sz="4"/>
              <w:left w:val="single" w:color="B8C4D0" w:sz="4"/>
              <w:bottom w:val="single" w:color="B8C4D0" w:sz="4"/>
              <w:right w:val="single" w:color="B8C4D0" w:sz="4"/>
            </w:tcBorders>
            <w:tcMar>
              <w:top w:type="dxa" w:w="40"/>
              <w:left w:type="dxa" w:w="80"/>
              <w:bottom w:type="dxa" w:w="40"/>
              <w:right w:type="dxa" w:w="80"/>
            </w:tcMar>
          </w:tcPr>
          <w:p>
            <w:pPr>
              <w:spacing w:after="0"/>
            </w:pPr>
            <w:r>
              <w:rPr>
                <w:rFonts w:ascii="Arial" w:cs="Arial" w:eastAsia="Arial" w:hAnsi="Arial"/>
                <w:b w:val="false"/>
                <w:bCs w:val="false"/>
                <w:i w:val="false"/>
                <w:iCs w:val="false"/>
                <w:sz w:val="16"/>
                <w:szCs w:val="16"/>
              </w:rPr>
              <w:t xml:space="preserve">Trade price above lowest MRP</w:t>
            </w:r>
          </w:p>
        </w:tc>
        <w:tc>
          <w:tcPr>
            <w:tcW w:type="dxa" w:w="3000"/>
            <w:tcBorders>
              <w:top w:val="single" w:color="B8C4D0" w:sz="4"/>
              <w:left w:val="single" w:color="B8C4D0" w:sz="4"/>
              <w:bottom w:val="single" w:color="B8C4D0" w:sz="4"/>
              <w:right w:val="single" w:color="B8C4D0" w:sz="4"/>
            </w:tcBorders>
            <w:tcMar>
              <w:top w:type="dxa" w:w="40"/>
              <w:left w:type="dxa" w:w="80"/>
              <w:bottom w:type="dxa" w:w="40"/>
              <w:right w:type="dxa" w:w="80"/>
            </w:tcMar>
          </w:tcPr>
          <w:p>
            <w:pPr>
              <w:spacing w:after="0"/>
            </w:pPr>
            <w:r>
              <w:rPr>
                <w:rFonts w:ascii="Arial" w:cs="Arial" w:eastAsia="Arial" w:hAnsi="Arial"/>
                <w:b w:val="false"/>
                <w:bCs w:val="false"/>
                <w:i w:val="false"/>
                <w:iCs w:val="false"/>
                <w:sz w:val="16"/>
                <w:szCs w:val="16"/>
              </w:rPr>
              <w:t xml:space="preserve">Review, not block</w:t>
            </w:r>
          </w:p>
        </w:tc>
        <w:tc>
          <w:tcPr>
            <w:tcW w:type="dxa" w:w="1240"/>
            <w:tcBorders>
              <w:top w:val="single" w:color="B8C4D0" w:sz="4"/>
              <w:left w:val="single" w:color="B8C4D0" w:sz="4"/>
              <w:bottom w:val="single" w:color="B8C4D0" w:sz="4"/>
              <w:right w:val="single" w:color="B8C4D0" w:sz="4"/>
            </w:tcBorders>
            <w:tcMar>
              <w:top w:type="dxa" w:w="40"/>
              <w:left w:type="dxa" w:w="80"/>
              <w:bottom w:type="dxa" w:w="40"/>
              <w:right w:type="dxa" w:w="80"/>
            </w:tcMar>
          </w:tcPr>
          <w:p>
            <w:pPr>
              <w:spacing w:after="0"/>
            </w:pPr>
            <w:r>
              <w:rPr>
                <w:rFonts w:ascii="Arial" w:cs="Arial" w:eastAsia="Arial" w:hAnsi="Arial"/>
                <w:b w:val="false"/>
                <w:bCs w:val="false"/>
                <w:i w:val="false"/>
                <w:iCs w:val="false"/>
                <w:sz w:val="16"/>
                <w:szCs w:val="16"/>
              </w:rPr>
              <w:t xml:space="preserve">Week 4</w:t>
            </w:r>
          </w:p>
        </w:tc>
        <w:tc>
          <w:tcPr>
            <w:tcW w:type="dxa" w:w="1200"/>
            <w:tcBorders>
              <w:top w:val="single" w:color="B8C4D0" w:sz="4"/>
              <w:left w:val="single" w:color="B8C4D0" w:sz="4"/>
              <w:bottom w:val="single" w:color="B8C4D0" w:sz="4"/>
              <w:right w:val="single" w:color="B8C4D0" w:sz="4"/>
            </w:tcBorders>
            <w:tcMar>
              <w:top w:type="dxa" w:w="40"/>
              <w:left w:type="dxa" w:w="80"/>
              <w:bottom w:type="dxa" w:w="40"/>
              <w:right w:type="dxa" w:w="80"/>
            </w:tcMar>
          </w:tcPr>
          <w:p>
            <w:pPr>
              <w:spacing w:after="0"/>
            </w:pPr>
            <w:r>
              <w:rPr>
                <w:rFonts w:ascii="Arial" w:cs="Arial" w:eastAsia="Arial" w:hAnsi="Arial"/>
                <w:b w:val="false"/>
                <w:bCs w:val="false"/>
                <w:i w:val="false"/>
                <w:iCs w:val="false"/>
                <w:sz w:val="16"/>
                <w:szCs w:val="16"/>
              </w:rPr>
              <w:t xml:space="preserve">Doc 23 DR-3</w:t>
            </w:r>
          </w:p>
        </w:tc>
      </w:tr>
      <w:tr>
        <w:tc>
          <w:tcPr>
            <w:tcW w:type="dxa" w:w="900"/>
            <w:tcBorders>
              <w:top w:val="single" w:color="B8C4D0" w:sz="4"/>
              <w:left w:val="single" w:color="B8C4D0" w:sz="4"/>
              <w:bottom w:val="single" w:color="B8C4D0" w:sz="4"/>
              <w:right w:val="single" w:color="B8C4D0" w:sz="4"/>
            </w:tcBorders>
            <w:tcMar>
              <w:top w:type="dxa" w:w="40"/>
              <w:left w:type="dxa" w:w="80"/>
              <w:bottom w:type="dxa" w:w="40"/>
              <w:right w:type="dxa" w:w="80"/>
            </w:tcMar>
          </w:tcPr>
          <w:p>
            <w:pPr>
              <w:spacing w:after="0"/>
            </w:pPr>
            <w:r>
              <w:rPr>
                <w:rFonts w:ascii="Arial" w:cs="Arial" w:eastAsia="Arial" w:hAnsi="Arial"/>
                <w:b w:val="false"/>
                <w:bCs w:val="false"/>
                <w:i w:val="false"/>
                <w:iCs w:val="false"/>
                <w:sz w:val="16"/>
                <w:szCs w:val="16"/>
              </w:rPr>
              <w:t xml:space="preserve">A-05</w:t>
            </w:r>
          </w:p>
        </w:tc>
        <w:tc>
          <w:tcPr>
            <w:tcW w:type="dxa" w:w="3300"/>
            <w:tcBorders>
              <w:top w:val="single" w:color="B8C4D0" w:sz="4"/>
              <w:left w:val="single" w:color="B8C4D0" w:sz="4"/>
              <w:bottom w:val="single" w:color="B8C4D0" w:sz="4"/>
              <w:right w:val="single" w:color="B8C4D0" w:sz="4"/>
            </w:tcBorders>
            <w:tcMar>
              <w:top w:type="dxa" w:w="40"/>
              <w:left w:type="dxa" w:w="80"/>
              <w:bottom w:type="dxa" w:w="40"/>
              <w:right w:type="dxa" w:w="80"/>
            </w:tcMar>
          </w:tcPr>
          <w:p>
            <w:pPr>
              <w:spacing w:after="0"/>
            </w:pPr>
            <w:r>
              <w:rPr>
                <w:rFonts w:ascii="Arial" w:cs="Arial" w:eastAsia="Arial" w:hAnsi="Arial"/>
                <w:b w:val="false"/>
                <w:bCs w:val="false"/>
                <w:i w:val="false"/>
                <w:iCs w:val="false"/>
                <w:sz w:val="16"/>
                <w:szCs w:val="16"/>
              </w:rPr>
              <w:t xml:space="preserve">Write-off value basis for approval bands</w:t>
            </w:r>
          </w:p>
        </w:tc>
        <w:tc>
          <w:tcPr>
            <w:tcW w:type="dxa" w:w="3000"/>
            <w:tcBorders>
              <w:top w:val="single" w:color="B8C4D0" w:sz="4"/>
              <w:left w:val="single" w:color="B8C4D0" w:sz="4"/>
              <w:bottom w:val="single" w:color="B8C4D0" w:sz="4"/>
              <w:right w:val="single" w:color="B8C4D0" w:sz="4"/>
            </w:tcBorders>
            <w:tcMar>
              <w:top w:type="dxa" w:w="40"/>
              <w:left w:type="dxa" w:w="80"/>
              <w:bottom w:type="dxa" w:w="40"/>
              <w:right w:type="dxa" w:w="80"/>
            </w:tcMar>
          </w:tcPr>
          <w:p>
            <w:pPr>
              <w:spacing w:after="0"/>
            </w:pPr>
            <w:r>
              <w:rPr>
                <w:rFonts w:ascii="Arial" w:cs="Arial" w:eastAsia="Arial" w:hAnsi="Arial"/>
                <w:b w:val="false"/>
                <w:bCs w:val="false"/>
                <w:i w:val="false"/>
                <w:iCs w:val="false"/>
                <w:sz w:val="16"/>
                <w:szCs w:val="16"/>
              </w:rPr>
              <w:t xml:space="preserve">Entity average cost</w:t>
            </w:r>
          </w:p>
        </w:tc>
        <w:tc>
          <w:tcPr>
            <w:tcW w:type="dxa" w:w="1240"/>
            <w:tcBorders>
              <w:top w:val="single" w:color="B8C4D0" w:sz="4"/>
              <w:left w:val="single" w:color="B8C4D0" w:sz="4"/>
              <w:bottom w:val="single" w:color="B8C4D0" w:sz="4"/>
              <w:right w:val="single" w:color="B8C4D0" w:sz="4"/>
            </w:tcBorders>
            <w:tcMar>
              <w:top w:type="dxa" w:w="40"/>
              <w:left w:type="dxa" w:w="80"/>
              <w:bottom w:type="dxa" w:w="40"/>
              <w:right w:type="dxa" w:w="80"/>
            </w:tcMar>
          </w:tcPr>
          <w:p>
            <w:pPr>
              <w:spacing w:after="0"/>
            </w:pPr>
            <w:r>
              <w:rPr>
                <w:rFonts w:ascii="Arial" w:cs="Arial" w:eastAsia="Arial" w:hAnsi="Arial"/>
                <w:b w:val="false"/>
                <w:bCs w:val="false"/>
                <w:i w:val="false"/>
                <w:iCs w:val="false"/>
                <w:sz w:val="16"/>
                <w:szCs w:val="16"/>
              </w:rPr>
              <w:t xml:space="preserve">Week 6</w:t>
            </w:r>
          </w:p>
        </w:tc>
        <w:tc>
          <w:tcPr>
            <w:tcW w:type="dxa" w:w="1200"/>
            <w:tcBorders>
              <w:top w:val="single" w:color="B8C4D0" w:sz="4"/>
              <w:left w:val="single" w:color="B8C4D0" w:sz="4"/>
              <w:bottom w:val="single" w:color="B8C4D0" w:sz="4"/>
              <w:right w:val="single" w:color="B8C4D0" w:sz="4"/>
            </w:tcBorders>
            <w:tcMar>
              <w:top w:type="dxa" w:w="40"/>
              <w:left w:type="dxa" w:w="80"/>
              <w:bottom w:type="dxa" w:w="40"/>
              <w:right w:type="dxa" w:w="80"/>
            </w:tcMar>
          </w:tcPr>
          <w:p>
            <w:pPr>
              <w:spacing w:after="0"/>
            </w:pPr>
            <w:r>
              <w:rPr>
                <w:rFonts w:ascii="Arial" w:cs="Arial" w:eastAsia="Arial" w:hAnsi="Arial"/>
                <w:b w:val="false"/>
                <w:bCs w:val="false"/>
                <w:i w:val="false"/>
                <w:iCs w:val="false"/>
                <w:sz w:val="16"/>
                <w:szCs w:val="16"/>
              </w:rPr>
              <w:t xml:space="preserve">Doc 25 DR-3</w:t>
            </w:r>
          </w:p>
        </w:tc>
      </w:tr>
      <w:tr>
        <w:tc>
          <w:tcPr>
            <w:tcW w:type="dxa" w:w="900"/>
            <w:tcBorders>
              <w:top w:val="single" w:color="B8C4D0" w:sz="4"/>
              <w:left w:val="single" w:color="B8C4D0" w:sz="4"/>
              <w:bottom w:val="single" w:color="B8C4D0" w:sz="4"/>
              <w:right w:val="single" w:color="B8C4D0" w:sz="4"/>
            </w:tcBorders>
            <w:tcMar>
              <w:top w:type="dxa" w:w="40"/>
              <w:left w:type="dxa" w:w="80"/>
              <w:bottom w:type="dxa" w:w="40"/>
              <w:right w:type="dxa" w:w="80"/>
            </w:tcMar>
          </w:tcPr>
          <w:p>
            <w:pPr>
              <w:spacing w:after="0"/>
            </w:pPr>
            <w:r>
              <w:rPr>
                <w:rFonts w:ascii="Arial" w:cs="Arial" w:eastAsia="Arial" w:hAnsi="Arial"/>
                <w:b w:val="false"/>
                <w:bCs w:val="false"/>
                <w:i w:val="false"/>
                <w:iCs w:val="false"/>
                <w:sz w:val="16"/>
                <w:szCs w:val="16"/>
              </w:rPr>
              <w:t xml:space="preserve">A-06</w:t>
            </w:r>
          </w:p>
        </w:tc>
        <w:tc>
          <w:tcPr>
            <w:tcW w:type="dxa" w:w="3300"/>
            <w:tcBorders>
              <w:top w:val="single" w:color="B8C4D0" w:sz="4"/>
              <w:left w:val="single" w:color="B8C4D0" w:sz="4"/>
              <w:bottom w:val="single" w:color="B8C4D0" w:sz="4"/>
              <w:right w:val="single" w:color="B8C4D0" w:sz="4"/>
            </w:tcBorders>
            <w:tcMar>
              <w:top w:type="dxa" w:w="40"/>
              <w:left w:type="dxa" w:w="80"/>
              <w:bottom w:type="dxa" w:w="40"/>
              <w:right w:type="dxa" w:w="80"/>
            </w:tcMar>
          </w:tcPr>
          <w:p>
            <w:pPr>
              <w:spacing w:after="0"/>
            </w:pPr>
            <w:r>
              <w:rPr>
                <w:rFonts w:ascii="Arial" w:cs="Arial" w:eastAsia="Arial" w:hAnsi="Arial"/>
                <w:b w:val="false"/>
                <w:bCs w:val="false"/>
                <w:i w:val="false"/>
                <w:iCs w:val="false"/>
                <w:sz w:val="16"/>
                <w:szCs w:val="16"/>
              </w:rPr>
              <w:t xml:space="preserve">Offline khata cap; limit policy; repayment allocation; offline repayment capture</w:t>
            </w:r>
          </w:p>
        </w:tc>
        <w:tc>
          <w:tcPr>
            <w:tcW w:type="dxa" w:w="3000"/>
            <w:tcBorders>
              <w:top w:val="single" w:color="B8C4D0" w:sz="4"/>
              <w:left w:val="single" w:color="B8C4D0" w:sz="4"/>
              <w:bottom w:val="single" w:color="B8C4D0" w:sz="4"/>
              <w:right w:val="single" w:color="B8C4D0" w:sz="4"/>
            </w:tcBorders>
            <w:tcMar>
              <w:top w:type="dxa" w:w="40"/>
              <w:left w:type="dxa" w:w="80"/>
              <w:bottom w:type="dxa" w:w="40"/>
              <w:right w:type="dxa" w:w="80"/>
            </w:tcMar>
          </w:tcPr>
          <w:p>
            <w:pPr>
              <w:spacing w:after="0"/>
            </w:pPr>
            <w:r>
              <w:rPr>
                <w:rFonts w:ascii="Arial" w:cs="Arial" w:eastAsia="Arial" w:hAnsi="Arial"/>
                <w:b w:val="false"/>
                <w:bCs w:val="false"/>
                <w:i w:val="false"/>
                <w:iCs w:val="false"/>
                <w:sz w:val="16"/>
                <w:szCs w:val="16"/>
              </w:rPr>
              <w:t xml:space="preserve">Rs 5,000; warn; oldest-first; allowed</w:t>
            </w:r>
          </w:p>
        </w:tc>
        <w:tc>
          <w:tcPr>
            <w:tcW w:type="dxa" w:w="1240"/>
            <w:tcBorders>
              <w:top w:val="single" w:color="B8C4D0" w:sz="4"/>
              <w:left w:val="single" w:color="B8C4D0" w:sz="4"/>
              <w:bottom w:val="single" w:color="B8C4D0" w:sz="4"/>
              <w:right w:val="single" w:color="B8C4D0" w:sz="4"/>
            </w:tcBorders>
            <w:tcMar>
              <w:top w:type="dxa" w:w="40"/>
              <w:left w:type="dxa" w:w="80"/>
              <w:bottom w:type="dxa" w:w="40"/>
              <w:right w:type="dxa" w:w="80"/>
            </w:tcMar>
          </w:tcPr>
          <w:p>
            <w:pPr>
              <w:spacing w:after="0"/>
            </w:pPr>
            <w:r>
              <w:rPr>
                <w:rFonts w:ascii="Arial" w:cs="Arial" w:eastAsia="Arial" w:hAnsi="Arial"/>
                <w:b w:val="false"/>
                <w:bCs w:val="false"/>
                <w:i w:val="false"/>
                <w:iCs w:val="false"/>
                <w:sz w:val="16"/>
                <w:szCs w:val="16"/>
              </w:rPr>
              <w:t xml:space="preserve">Week 5</w:t>
            </w:r>
          </w:p>
        </w:tc>
        <w:tc>
          <w:tcPr>
            <w:tcW w:type="dxa" w:w="1200"/>
            <w:tcBorders>
              <w:top w:val="single" w:color="B8C4D0" w:sz="4"/>
              <w:left w:val="single" w:color="B8C4D0" w:sz="4"/>
              <w:bottom w:val="single" w:color="B8C4D0" w:sz="4"/>
              <w:right w:val="single" w:color="B8C4D0" w:sz="4"/>
            </w:tcBorders>
            <w:tcMar>
              <w:top w:type="dxa" w:w="40"/>
              <w:left w:type="dxa" w:w="80"/>
              <w:bottom w:type="dxa" w:w="40"/>
              <w:right w:type="dxa" w:w="80"/>
            </w:tcMar>
          </w:tcPr>
          <w:p>
            <w:pPr>
              <w:spacing w:after="0"/>
            </w:pPr>
            <w:r>
              <w:rPr>
                <w:rFonts w:ascii="Arial" w:cs="Arial" w:eastAsia="Arial" w:hAnsi="Arial"/>
                <w:b w:val="false"/>
                <w:bCs w:val="false"/>
                <w:i w:val="false"/>
                <w:iCs w:val="false"/>
                <w:sz w:val="16"/>
                <w:szCs w:val="16"/>
              </w:rPr>
              <w:t xml:space="preserve">Doc 27 DR-1–3; 20 DR-3</w:t>
            </w:r>
          </w:p>
        </w:tc>
      </w:tr>
      <w:tr>
        <w:tc>
          <w:tcPr>
            <w:tcW w:type="dxa" w:w="900"/>
            <w:tcBorders>
              <w:top w:val="single" w:color="B8C4D0" w:sz="4"/>
              <w:left w:val="single" w:color="B8C4D0" w:sz="4"/>
              <w:bottom w:val="single" w:color="B8C4D0" w:sz="4"/>
              <w:right w:val="single" w:color="B8C4D0" w:sz="4"/>
            </w:tcBorders>
            <w:tcMar>
              <w:top w:type="dxa" w:w="40"/>
              <w:left w:type="dxa" w:w="80"/>
              <w:bottom w:type="dxa" w:w="40"/>
              <w:right w:type="dxa" w:w="80"/>
            </w:tcMar>
          </w:tcPr>
          <w:p>
            <w:pPr>
              <w:spacing w:after="0"/>
            </w:pPr>
            <w:r>
              <w:rPr>
                <w:rFonts w:ascii="Arial" w:cs="Arial" w:eastAsia="Arial" w:hAnsi="Arial"/>
                <w:b w:val="false"/>
                <w:bCs w:val="false"/>
                <w:i w:val="false"/>
                <w:iCs w:val="false"/>
                <w:sz w:val="16"/>
                <w:szCs w:val="16"/>
              </w:rPr>
              <w:t xml:space="preserve">A-07</w:t>
            </w:r>
          </w:p>
        </w:tc>
        <w:tc>
          <w:tcPr>
            <w:tcW w:type="dxa" w:w="3300"/>
            <w:tcBorders>
              <w:top w:val="single" w:color="B8C4D0" w:sz="4"/>
              <w:left w:val="single" w:color="B8C4D0" w:sz="4"/>
              <w:bottom w:val="single" w:color="B8C4D0" w:sz="4"/>
              <w:right w:val="single" w:color="B8C4D0" w:sz="4"/>
            </w:tcBorders>
            <w:tcMar>
              <w:top w:type="dxa" w:w="40"/>
              <w:left w:type="dxa" w:w="80"/>
              <w:bottom w:type="dxa" w:w="40"/>
              <w:right w:type="dxa" w:w="80"/>
            </w:tcMar>
          </w:tcPr>
          <w:p>
            <w:pPr>
              <w:spacing w:after="0"/>
            </w:pPr>
            <w:r>
              <w:rPr>
                <w:rFonts w:ascii="Arial" w:cs="Arial" w:eastAsia="Arial" w:hAnsi="Arial"/>
                <w:b w:val="false"/>
                <w:bCs w:val="false"/>
                <w:i w:val="false"/>
                <w:iCs w:val="false"/>
                <w:sz w:val="16"/>
                <w:szCs w:val="16"/>
              </w:rPr>
              <w:t xml:space="preserve">Banking handover step recorded separately from bank deposit</w:t>
            </w:r>
          </w:p>
        </w:tc>
        <w:tc>
          <w:tcPr>
            <w:tcW w:type="dxa" w:w="3000"/>
            <w:tcBorders>
              <w:top w:val="single" w:color="B8C4D0" w:sz="4"/>
              <w:left w:val="single" w:color="B8C4D0" w:sz="4"/>
              <w:bottom w:val="single" w:color="B8C4D0" w:sz="4"/>
              <w:right w:val="single" w:color="B8C4D0" w:sz="4"/>
            </w:tcBorders>
            <w:tcMar>
              <w:top w:type="dxa" w:w="40"/>
              <w:left w:type="dxa" w:w="80"/>
              <w:bottom w:type="dxa" w:w="40"/>
              <w:right w:type="dxa" w:w="80"/>
            </w:tcMar>
          </w:tcPr>
          <w:p>
            <w:pPr>
              <w:spacing w:after="0"/>
            </w:pPr>
            <w:r>
              <w:rPr>
                <w:rFonts w:ascii="Arial" w:cs="Arial" w:eastAsia="Arial" w:hAnsi="Arial"/>
                <w:b w:val="false"/>
                <w:bCs w:val="false"/>
                <w:i w:val="false"/>
                <w:iCs w:val="false"/>
                <w:sz w:val="16"/>
                <w:szCs w:val="16"/>
              </w:rPr>
              <w:t xml:space="preserve">Yes</w:t>
            </w:r>
          </w:p>
        </w:tc>
        <w:tc>
          <w:tcPr>
            <w:tcW w:type="dxa" w:w="1240"/>
            <w:tcBorders>
              <w:top w:val="single" w:color="B8C4D0" w:sz="4"/>
              <w:left w:val="single" w:color="B8C4D0" w:sz="4"/>
              <w:bottom w:val="single" w:color="B8C4D0" w:sz="4"/>
              <w:right w:val="single" w:color="B8C4D0" w:sz="4"/>
            </w:tcBorders>
            <w:tcMar>
              <w:top w:type="dxa" w:w="40"/>
              <w:left w:type="dxa" w:w="80"/>
              <w:bottom w:type="dxa" w:w="40"/>
              <w:right w:type="dxa" w:w="80"/>
            </w:tcMar>
          </w:tcPr>
          <w:p>
            <w:pPr>
              <w:spacing w:after="0"/>
            </w:pPr>
            <w:r>
              <w:rPr>
                <w:rFonts w:ascii="Arial" w:cs="Arial" w:eastAsia="Arial" w:hAnsi="Arial"/>
                <w:b w:val="false"/>
                <w:bCs w:val="false"/>
                <w:i w:val="false"/>
                <w:iCs w:val="false"/>
                <w:sz w:val="16"/>
                <w:szCs w:val="16"/>
              </w:rPr>
              <w:t xml:space="preserve">Week 5</w:t>
            </w:r>
          </w:p>
        </w:tc>
        <w:tc>
          <w:tcPr>
            <w:tcW w:type="dxa" w:w="1200"/>
            <w:tcBorders>
              <w:top w:val="single" w:color="B8C4D0" w:sz="4"/>
              <w:left w:val="single" w:color="B8C4D0" w:sz="4"/>
              <w:bottom w:val="single" w:color="B8C4D0" w:sz="4"/>
              <w:right w:val="single" w:color="B8C4D0" w:sz="4"/>
            </w:tcBorders>
            <w:tcMar>
              <w:top w:type="dxa" w:w="40"/>
              <w:left w:type="dxa" w:w="80"/>
              <w:bottom w:type="dxa" w:w="40"/>
              <w:right w:type="dxa" w:w="80"/>
            </w:tcMar>
          </w:tcPr>
          <w:p>
            <w:pPr>
              <w:spacing w:after="0"/>
            </w:pPr>
            <w:r>
              <w:rPr>
                <w:rFonts w:ascii="Arial" w:cs="Arial" w:eastAsia="Arial" w:hAnsi="Arial"/>
                <w:b w:val="false"/>
                <w:bCs w:val="false"/>
                <w:i w:val="false"/>
                <w:iCs w:val="false"/>
                <w:sz w:val="16"/>
                <w:szCs w:val="16"/>
              </w:rPr>
              <w:t xml:space="preserve">Doc 27 DR-7</w:t>
            </w:r>
          </w:p>
        </w:tc>
      </w:tr>
      <w:tr>
        <w:tc>
          <w:tcPr>
            <w:tcW w:type="dxa" w:w="900"/>
            <w:tcBorders>
              <w:top w:val="single" w:color="B8C4D0" w:sz="4"/>
              <w:left w:val="single" w:color="B8C4D0" w:sz="4"/>
              <w:bottom w:val="single" w:color="B8C4D0" w:sz="4"/>
              <w:right w:val="single" w:color="B8C4D0" w:sz="4"/>
            </w:tcBorders>
            <w:tcMar>
              <w:top w:type="dxa" w:w="40"/>
              <w:left w:type="dxa" w:w="80"/>
              <w:bottom w:type="dxa" w:w="40"/>
              <w:right w:type="dxa" w:w="80"/>
            </w:tcMar>
          </w:tcPr>
          <w:p>
            <w:pPr>
              <w:spacing w:after="0"/>
            </w:pPr>
            <w:r>
              <w:rPr>
                <w:rFonts w:ascii="Arial" w:cs="Arial" w:eastAsia="Arial" w:hAnsi="Arial"/>
                <w:b w:val="false"/>
                <w:bCs w:val="false"/>
                <w:i w:val="false"/>
                <w:iCs w:val="false"/>
                <w:sz w:val="16"/>
                <w:szCs w:val="16"/>
              </w:rPr>
              <w:t xml:space="preserve">A-08</w:t>
            </w:r>
          </w:p>
        </w:tc>
        <w:tc>
          <w:tcPr>
            <w:tcW w:type="dxa" w:w="3300"/>
            <w:tcBorders>
              <w:top w:val="single" w:color="B8C4D0" w:sz="4"/>
              <w:left w:val="single" w:color="B8C4D0" w:sz="4"/>
              <w:bottom w:val="single" w:color="B8C4D0" w:sz="4"/>
              <w:right w:val="single" w:color="B8C4D0" w:sz="4"/>
            </w:tcBorders>
            <w:tcMar>
              <w:top w:type="dxa" w:w="40"/>
              <w:left w:type="dxa" w:w="80"/>
              <w:bottom w:type="dxa" w:w="40"/>
              <w:right w:type="dxa" w:w="80"/>
            </w:tcMar>
          </w:tcPr>
          <w:p>
            <w:pPr>
              <w:spacing w:after="0"/>
            </w:pPr>
            <w:r>
              <w:rPr>
                <w:rFonts w:ascii="Arial" w:cs="Arial" w:eastAsia="Arial" w:hAnsi="Arial"/>
                <w:b w:val="false"/>
                <w:bCs w:val="false"/>
                <w:i w:val="false"/>
                <w:iCs w:val="false"/>
                <w:sz w:val="16"/>
                <w:szCs w:val="16"/>
              </w:rPr>
              <w:t xml:space="preserve">Credit note from an accepted discrepancy proposal without seller MFA</w:t>
            </w:r>
          </w:p>
        </w:tc>
        <w:tc>
          <w:tcPr>
            <w:tcW w:type="dxa" w:w="3000"/>
            <w:tcBorders>
              <w:top w:val="single" w:color="B8C4D0" w:sz="4"/>
              <w:left w:val="single" w:color="B8C4D0" w:sz="4"/>
              <w:bottom w:val="single" w:color="B8C4D0" w:sz="4"/>
              <w:right w:val="single" w:color="B8C4D0" w:sz="4"/>
            </w:tcBorders>
            <w:tcMar>
              <w:top w:type="dxa" w:w="40"/>
              <w:left w:type="dxa" w:w="80"/>
              <w:bottom w:type="dxa" w:w="40"/>
              <w:right w:type="dxa" w:w="80"/>
            </w:tcMar>
          </w:tcPr>
          <w:p>
            <w:pPr>
              <w:spacing w:after="0"/>
            </w:pPr>
            <w:r>
              <w:rPr>
                <w:rFonts w:ascii="Arial" w:cs="Arial" w:eastAsia="Arial" w:hAnsi="Arial"/>
                <w:b w:val="false"/>
                <w:bCs w:val="false"/>
                <w:i w:val="false"/>
                <w:iCs w:val="false"/>
                <w:sz w:val="16"/>
                <w:szCs w:val="16"/>
              </w:rPr>
              <w:t xml:space="preserve">MFA waived</w:t>
            </w:r>
          </w:p>
        </w:tc>
        <w:tc>
          <w:tcPr>
            <w:tcW w:type="dxa" w:w="1240"/>
            <w:tcBorders>
              <w:top w:val="single" w:color="B8C4D0" w:sz="4"/>
              <w:left w:val="single" w:color="B8C4D0" w:sz="4"/>
              <w:bottom w:val="single" w:color="B8C4D0" w:sz="4"/>
              <w:right w:val="single" w:color="B8C4D0" w:sz="4"/>
            </w:tcBorders>
            <w:tcMar>
              <w:top w:type="dxa" w:w="40"/>
              <w:left w:type="dxa" w:w="80"/>
              <w:bottom w:type="dxa" w:w="40"/>
              <w:right w:type="dxa" w:w="80"/>
            </w:tcMar>
          </w:tcPr>
          <w:p>
            <w:pPr>
              <w:spacing w:after="0"/>
            </w:pPr>
            <w:r>
              <w:rPr>
                <w:rFonts w:ascii="Arial" w:cs="Arial" w:eastAsia="Arial" w:hAnsi="Arial"/>
                <w:b w:val="false"/>
                <w:bCs w:val="false"/>
                <w:i w:val="false"/>
                <w:iCs w:val="false"/>
                <w:sz w:val="16"/>
                <w:szCs w:val="16"/>
              </w:rPr>
              <w:t xml:space="preserve">Week 5</w:t>
            </w:r>
          </w:p>
        </w:tc>
        <w:tc>
          <w:tcPr>
            <w:tcW w:type="dxa" w:w="1200"/>
            <w:tcBorders>
              <w:top w:val="single" w:color="B8C4D0" w:sz="4"/>
              <w:left w:val="single" w:color="B8C4D0" w:sz="4"/>
              <w:bottom w:val="single" w:color="B8C4D0" w:sz="4"/>
              <w:right w:val="single" w:color="B8C4D0" w:sz="4"/>
            </w:tcBorders>
            <w:tcMar>
              <w:top w:type="dxa" w:w="40"/>
              <w:left w:type="dxa" w:w="80"/>
              <w:bottom w:type="dxa" w:w="40"/>
              <w:right w:type="dxa" w:w="80"/>
            </w:tcMar>
          </w:tcPr>
          <w:p>
            <w:pPr>
              <w:spacing w:after="0"/>
            </w:pPr>
            <w:r>
              <w:rPr>
                <w:rFonts w:ascii="Arial" w:cs="Arial" w:eastAsia="Arial" w:hAnsi="Arial"/>
                <w:b w:val="false"/>
                <w:bCs w:val="false"/>
                <w:i w:val="false"/>
                <w:iCs w:val="false"/>
                <w:sz w:val="16"/>
                <w:szCs w:val="16"/>
              </w:rPr>
              <w:t xml:space="preserve">Doc 24A DR-1</w:t>
            </w:r>
          </w:p>
        </w:tc>
      </w:tr>
      <w:tr>
        <w:tc>
          <w:tcPr>
            <w:tcW w:type="dxa" w:w="900"/>
            <w:tcBorders>
              <w:top w:val="single" w:color="B8C4D0" w:sz="4"/>
              <w:left w:val="single" w:color="B8C4D0" w:sz="4"/>
              <w:bottom w:val="single" w:color="B8C4D0" w:sz="4"/>
              <w:right w:val="single" w:color="B8C4D0" w:sz="4"/>
            </w:tcBorders>
            <w:tcMar>
              <w:top w:type="dxa" w:w="40"/>
              <w:left w:type="dxa" w:w="80"/>
              <w:bottom w:type="dxa" w:w="40"/>
              <w:right w:type="dxa" w:w="80"/>
            </w:tcMar>
          </w:tcPr>
          <w:p>
            <w:pPr>
              <w:spacing w:after="0"/>
            </w:pPr>
            <w:r>
              <w:rPr>
                <w:rFonts w:ascii="Arial" w:cs="Arial" w:eastAsia="Arial" w:hAnsi="Arial"/>
                <w:b w:val="false"/>
                <w:bCs w:val="false"/>
                <w:i w:val="false"/>
                <w:iCs w:val="false"/>
                <w:sz w:val="16"/>
                <w:szCs w:val="16"/>
              </w:rPr>
              <w:t xml:space="preserve">A-09</w:t>
            </w:r>
          </w:p>
        </w:tc>
        <w:tc>
          <w:tcPr>
            <w:tcW w:type="dxa" w:w="3300"/>
            <w:tcBorders>
              <w:top w:val="single" w:color="B8C4D0" w:sz="4"/>
              <w:left w:val="single" w:color="B8C4D0" w:sz="4"/>
              <w:bottom w:val="single" w:color="B8C4D0" w:sz="4"/>
              <w:right w:val="single" w:color="B8C4D0" w:sz="4"/>
            </w:tcBorders>
            <w:tcMar>
              <w:top w:type="dxa" w:w="40"/>
              <w:left w:type="dxa" w:w="80"/>
              <w:bottom w:type="dxa" w:w="40"/>
              <w:right w:type="dxa" w:w="80"/>
            </w:tcMar>
          </w:tcPr>
          <w:p>
            <w:pPr>
              <w:spacing w:after="0"/>
            </w:pPr>
            <w:r>
              <w:rPr>
                <w:rFonts w:ascii="Arial" w:cs="Arial" w:eastAsia="Arial" w:hAnsi="Arial"/>
                <w:b w:val="false"/>
                <w:bCs w:val="false"/>
                <w:i w:val="false"/>
                <w:iCs w:val="false"/>
                <w:sz w:val="16"/>
                <w:szCs w:val="16"/>
              </w:rPr>
              <w:t xml:space="preserve">Cross-session refund series</w:t>
            </w:r>
          </w:p>
        </w:tc>
        <w:tc>
          <w:tcPr>
            <w:tcW w:type="dxa" w:w="3000"/>
            <w:tcBorders>
              <w:top w:val="single" w:color="B8C4D0" w:sz="4"/>
              <w:left w:val="single" w:color="B8C4D0" w:sz="4"/>
              <w:bottom w:val="single" w:color="B8C4D0" w:sz="4"/>
              <w:right w:val="single" w:color="B8C4D0" w:sz="4"/>
            </w:tcBorders>
            <w:tcMar>
              <w:top w:type="dxa" w:w="40"/>
              <w:left w:type="dxa" w:w="80"/>
              <w:bottom w:type="dxa" w:w="40"/>
              <w:right w:type="dxa" w:w="80"/>
            </w:tcMar>
          </w:tcPr>
          <w:p>
            <w:pPr>
              <w:spacing w:after="0"/>
            </w:pPr>
            <w:r>
              <w:rPr>
                <w:rFonts w:ascii="Arial" w:cs="Arial" w:eastAsia="Arial" w:hAnsi="Arial"/>
                <w:b w:val="false"/>
                <w:bCs w:val="false"/>
                <w:i w:val="false"/>
                <w:iCs w:val="false"/>
                <w:sz w:val="16"/>
                <w:szCs w:val="16"/>
              </w:rPr>
              <w:t xml:space="preserve">Supervisor's till series at a till; location refund series on the web</w:t>
            </w:r>
          </w:p>
        </w:tc>
        <w:tc>
          <w:tcPr>
            <w:tcW w:type="dxa" w:w="1240"/>
            <w:tcBorders>
              <w:top w:val="single" w:color="B8C4D0" w:sz="4"/>
              <w:left w:val="single" w:color="B8C4D0" w:sz="4"/>
              <w:bottom w:val="single" w:color="B8C4D0" w:sz="4"/>
              <w:right w:val="single" w:color="B8C4D0" w:sz="4"/>
            </w:tcBorders>
            <w:tcMar>
              <w:top w:type="dxa" w:w="40"/>
              <w:left w:type="dxa" w:w="80"/>
              <w:bottom w:type="dxa" w:w="40"/>
              <w:right w:type="dxa" w:w="80"/>
            </w:tcMar>
          </w:tcPr>
          <w:p>
            <w:pPr>
              <w:spacing w:after="0"/>
            </w:pPr>
            <w:r>
              <w:rPr>
                <w:rFonts w:ascii="Arial" w:cs="Arial" w:eastAsia="Arial" w:hAnsi="Arial"/>
                <w:b w:val="false"/>
                <w:bCs w:val="false"/>
                <w:i w:val="false"/>
                <w:iCs w:val="false"/>
                <w:sz w:val="16"/>
                <w:szCs w:val="16"/>
              </w:rPr>
              <w:t xml:space="preserve">Week 6</w:t>
            </w:r>
          </w:p>
        </w:tc>
        <w:tc>
          <w:tcPr>
            <w:tcW w:type="dxa" w:w="1200"/>
            <w:tcBorders>
              <w:top w:val="single" w:color="B8C4D0" w:sz="4"/>
              <w:left w:val="single" w:color="B8C4D0" w:sz="4"/>
              <w:bottom w:val="single" w:color="B8C4D0" w:sz="4"/>
              <w:right w:val="single" w:color="B8C4D0" w:sz="4"/>
            </w:tcBorders>
            <w:tcMar>
              <w:top w:type="dxa" w:w="40"/>
              <w:left w:type="dxa" w:w="80"/>
              <w:bottom w:type="dxa" w:w="40"/>
              <w:right w:type="dxa" w:w="80"/>
            </w:tcMar>
          </w:tcPr>
          <w:p>
            <w:pPr>
              <w:spacing w:after="0"/>
            </w:pPr>
            <w:r>
              <w:rPr>
                <w:rFonts w:ascii="Arial" w:cs="Arial" w:eastAsia="Arial" w:hAnsi="Arial"/>
                <w:b w:val="false"/>
                <w:bCs w:val="false"/>
                <w:i w:val="false"/>
                <w:iCs w:val="false"/>
                <w:sz w:val="16"/>
                <w:szCs w:val="16"/>
              </w:rPr>
              <w:t xml:space="preserve">Doc 26 DR-1</w:t>
            </w:r>
          </w:p>
        </w:tc>
      </w:tr>
    </w:tbl>
    <w:p>
      <w:pPr>
        <w:spacing w:after="60"/>
      </w:pPr>
      <w:r>
        <w:rPr>
          <w:rFonts w:ascii="Arial" w:cs="Arial" w:eastAsia="Arial" w:hAnsi="Arial"/>
          <w:b w:val="false"/>
          <w:bCs w:val="false"/>
          <w:i w:val="false"/>
          <w:iCs w:val="false"/>
          <w:sz w:val="18"/>
          <w:szCs w:val="18"/>
        </w:rPr>
        <w:t xml:space="preserve"/>
      </w:r>
    </w:p>
    <w:p>
      <w:pPr>
        <w:pStyle w:val="Heading2"/>
        <w:spacing w:after="80" w:before="200"/>
      </w:pPr>
      <w:r>
        <w:rPr>
          <w:rFonts w:ascii="Arial" w:cs="Arial" w:eastAsia="Arial" w:hAnsi="Arial"/>
          <w:b/>
          <w:bCs/>
          <w:i w:val="false"/>
          <w:iCs w:val="false"/>
          <w:color w:val="1F3A5F"/>
          <w:sz w:val="22"/>
          <w:szCs w:val="22"/>
        </w:rPr>
        <w:t xml:space="preserve">3.5 Engineering lead, platform pair, till track</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00"/>
        <w:gridCol w:w="3300"/>
        <w:gridCol w:w="3000"/>
        <w:gridCol w:w="1240"/>
        <w:gridCol w:w="1200"/>
      </w:tblGrid>
      <w:tr>
        <w:trPr>
          <w:tblHeader/>
        </w:trPr>
        <w:tc>
          <w:tcPr>
            <w:tcW w:type="dxa" w:w="900"/>
            <w:tcBorders>
              <w:top w:val="single" w:color="B8C4D0" w:sz="4"/>
              <w:left w:val="single" w:color="B8C4D0" w:sz="4"/>
              <w:bottom w:val="single" w:color="B8C4D0" w:sz="4"/>
              <w:right w:val="single" w:color="B8C4D0" w:sz="4"/>
            </w:tcBorders>
            <w:shd w:fill="DCE6F0" w:color="auto" w:val="clear"/>
            <w:tcMar>
              <w:top w:type="dxa" w:w="40"/>
              <w:left w:type="dxa" w:w="80"/>
              <w:bottom w:type="dxa" w:w="40"/>
              <w:right w:type="dxa" w:w="80"/>
            </w:tcMar>
          </w:tcPr>
          <w:p>
            <w:pPr>
              <w:spacing w:after="0"/>
            </w:pPr>
            <w:r>
              <w:rPr>
                <w:rFonts w:ascii="Arial" w:cs="Arial" w:eastAsia="Arial" w:hAnsi="Arial"/>
                <w:b/>
                <w:bCs/>
                <w:i w:val="false"/>
                <w:iCs w:val="false"/>
                <w:sz w:val="16"/>
                <w:szCs w:val="16"/>
              </w:rPr>
              <w:t xml:space="preserve">Ref</w:t>
            </w:r>
          </w:p>
        </w:tc>
        <w:tc>
          <w:tcPr>
            <w:tcW w:type="dxa" w:w="3300"/>
            <w:tcBorders>
              <w:top w:val="single" w:color="B8C4D0" w:sz="4"/>
              <w:left w:val="single" w:color="B8C4D0" w:sz="4"/>
              <w:bottom w:val="single" w:color="B8C4D0" w:sz="4"/>
              <w:right w:val="single" w:color="B8C4D0" w:sz="4"/>
            </w:tcBorders>
            <w:shd w:fill="DCE6F0" w:color="auto" w:val="clear"/>
            <w:tcMar>
              <w:top w:type="dxa" w:w="40"/>
              <w:left w:type="dxa" w:w="80"/>
              <w:bottom w:type="dxa" w:w="40"/>
              <w:right w:type="dxa" w:w="80"/>
            </w:tcMar>
          </w:tcPr>
          <w:p>
            <w:pPr>
              <w:spacing w:after="0"/>
            </w:pPr>
            <w:r>
              <w:rPr>
                <w:rFonts w:ascii="Arial" w:cs="Arial" w:eastAsia="Arial" w:hAnsi="Arial"/>
                <w:b/>
                <w:bCs/>
                <w:i w:val="false"/>
                <w:iCs w:val="false"/>
                <w:sz w:val="16"/>
                <w:szCs w:val="16"/>
              </w:rPr>
              <w:t xml:space="preserve">Item</w:t>
            </w:r>
          </w:p>
        </w:tc>
        <w:tc>
          <w:tcPr>
            <w:tcW w:type="dxa" w:w="3000"/>
            <w:tcBorders>
              <w:top w:val="single" w:color="B8C4D0" w:sz="4"/>
              <w:left w:val="single" w:color="B8C4D0" w:sz="4"/>
              <w:bottom w:val="single" w:color="B8C4D0" w:sz="4"/>
              <w:right w:val="single" w:color="B8C4D0" w:sz="4"/>
            </w:tcBorders>
            <w:shd w:fill="DCE6F0" w:color="auto" w:val="clear"/>
            <w:tcMar>
              <w:top w:type="dxa" w:w="40"/>
              <w:left w:type="dxa" w:w="80"/>
              <w:bottom w:type="dxa" w:w="40"/>
              <w:right w:type="dxa" w:w="80"/>
            </w:tcMar>
          </w:tcPr>
          <w:p>
            <w:pPr>
              <w:spacing w:after="0"/>
            </w:pPr>
            <w:r>
              <w:rPr>
                <w:rFonts w:ascii="Arial" w:cs="Arial" w:eastAsia="Arial" w:hAnsi="Arial"/>
                <w:b/>
                <w:bCs/>
                <w:i w:val="false"/>
                <w:iCs w:val="false"/>
                <w:sz w:val="16"/>
                <w:szCs w:val="16"/>
              </w:rPr>
              <w:t xml:space="preserve">Assumed / proposed</w:t>
            </w:r>
          </w:p>
        </w:tc>
        <w:tc>
          <w:tcPr>
            <w:tcW w:type="dxa" w:w="1240"/>
            <w:tcBorders>
              <w:top w:val="single" w:color="B8C4D0" w:sz="4"/>
              <w:left w:val="single" w:color="B8C4D0" w:sz="4"/>
              <w:bottom w:val="single" w:color="B8C4D0" w:sz="4"/>
              <w:right w:val="single" w:color="B8C4D0" w:sz="4"/>
            </w:tcBorders>
            <w:shd w:fill="DCE6F0" w:color="auto" w:val="clear"/>
            <w:tcMar>
              <w:top w:type="dxa" w:w="40"/>
              <w:left w:type="dxa" w:w="80"/>
              <w:bottom w:type="dxa" w:w="40"/>
              <w:right w:type="dxa" w:w="80"/>
            </w:tcMar>
          </w:tcPr>
          <w:p>
            <w:pPr>
              <w:spacing w:after="0"/>
            </w:pPr>
            <w:r>
              <w:rPr>
                <w:rFonts w:ascii="Arial" w:cs="Arial" w:eastAsia="Arial" w:hAnsi="Arial"/>
                <w:b/>
                <w:bCs/>
                <w:i w:val="false"/>
                <w:iCs w:val="false"/>
                <w:sz w:val="16"/>
                <w:szCs w:val="16"/>
              </w:rPr>
              <w:t xml:space="preserve">Needed by</w:t>
            </w:r>
          </w:p>
        </w:tc>
        <w:tc>
          <w:tcPr>
            <w:tcW w:type="dxa" w:w="1200"/>
            <w:tcBorders>
              <w:top w:val="single" w:color="B8C4D0" w:sz="4"/>
              <w:left w:val="single" w:color="B8C4D0" w:sz="4"/>
              <w:bottom w:val="single" w:color="B8C4D0" w:sz="4"/>
              <w:right w:val="single" w:color="B8C4D0" w:sz="4"/>
            </w:tcBorders>
            <w:shd w:fill="DCE6F0" w:color="auto" w:val="clear"/>
            <w:tcMar>
              <w:top w:type="dxa" w:w="40"/>
              <w:left w:type="dxa" w:w="80"/>
              <w:bottom w:type="dxa" w:w="40"/>
              <w:right w:type="dxa" w:w="80"/>
            </w:tcMar>
          </w:tcPr>
          <w:p>
            <w:pPr>
              <w:spacing w:after="0"/>
            </w:pPr>
            <w:r>
              <w:rPr>
                <w:rFonts w:ascii="Arial" w:cs="Arial" w:eastAsia="Arial" w:hAnsi="Arial"/>
                <w:b/>
                <w:bCs/>
                <w:i w:val="false"/>
                <w:iCs w:val="false"/>
                <w:sz w:val="16"/>
                <w:szCs w:val="16"/>
              </w:rPr>
              <w:t xml:space="preserve">Source</w:t>
            </w:r>
          </w:p>
        </w:tc>
      </w:tr>
      <w:tr>
        <w:tc>
          <w:tcPr>
            <w:tcW w:type="dxa" w:w="900"/>
            <w:tcBorders>
              <w:top w:val="single" w:color="B8C4D0" w:sz="4"/>
              <w:left w:val="single" w:color="B8C4D0" w:sz="4"/>
              <w:bottom w:val="single" w:color="B8C4D0" w:sz="4"/>
              <w:right w:val="single" w:color="B8C4D0" w:sz="4"/>
            </w:tcBorders>
            <w:tcMar>
              <w:top w:type="dxa" w:w="40"/>
              <w:left w:type="dxa" w:w="80"/>
              <w:bottom w:type="dxa" w:w="40"/>
              <w:right w:type="dxa" w:w="80"/>
            </w:tcMar>
          </w:tcPr>
          <w:p>
            <w:pPr>
              <w:spacing w:after="0"/>
            </w:pPr>
            <w:r>
              <w:rPr>
                <w:rFonts w:ascii="Arial" w:cs="Arial" w:eastAsia="Arial" w:hAnsi="Arial"/>
                <w:b w:val="false"/>
                <w:bCs w:val="false"/>
                <w:i w:val="false"/>
                <w:iCs w:val="false"/>
                <w:sz w:val="16"/>
                <w:szCs w:val="16"/>
              </w:rPr>
              <w:t xml:space="preserve">E-01</w:t>
            </w:r>
          </w:p>
        </w:tc>
        <w:tc>
          <w:tcPr>
            <w:tcW w:type="dxa" w:w="3300"/>
            <w:tcBorders>
              <w:top w:val="single" w:color="B8C4D0" w:sz="4"/>
              <w:left w:val="single" w:color="B8C4D0" w:sz="4"/>
              <w:bottom w:val="single" w:color="B8C4D0" w:sz="4"/>
              <w:right w:val="single" w:color="B8C4D0" w:sz="4"/>
            </w:tcBorders>
            <w:tcMar>
              <w:top w:type="dxa" w:w="40"/>
              <w:left w:type="dxa" w:w="80"/>
              <w:bottom w:type="dxa" w:w="40"/>
              <w:right w:type="dxa" w:w="80"/>
            </w:tcMar>
          </w:tcPr>
          <w:p>
            <w:pPr>
              <w:spacing w:after="0"/>
            </w:pPr>
            <w:r>
              <w:rPr>
                <w:rFonts w:ascii="Arial" w:cs="Arial" w:eastAsia="Arial" w:hAnsi="Arial"/>
                <w:b w:val="false"/>
                <w:bCs w:val="false"/>
                <w:i w:val="false"/>
                <w:iCs w:val="false"/>
                <w:sz w:val="16"/>
                <w:szCs w:val="16"/>
              </w:rPr>
              <w:t xml:space="preserve">Identity provider product</w:t>
            </w:r>
          </w:p>
        </w:tc>
        <w:tc>
          <w:tcPr>
            <w:tcW w:type="dxa" w:w="3000"/>
            <w:tcBorders>
              <w:top w:val="single" w:color="B8C4D0" w:sz="4"/>
              <w:left w:val="single" w:color="B8C4D0" w:sz="4"/>
              <w:bottom w:val="single" w:color="B8C4D0" w:sz="4"/>
              <w:right w:val="single" w:color="B8C4D0" w:sz="4"/>
            </w:tcBorders>
            <w:tcMar>
              <w:top w:type="dxa" w:w="40"/>
              <w:left w:type="dxa" w:w="80"/>
              <w:bottom w:type="dxa" w:w="40"/>
              <w:right w:type="dxa" w:w="80"/>
            </w:tcMar>
          </w:tcPr>
          <w:p>
            <w:pPr>
              <w:spacing w:after="0"/>
            </w:pPr>
            <w:r>
              <w:rPr>
                <w:rFonts w:ascii="Arial" w:cs="Arial" w:eastAsia="Arial" w:hAnsi="Arial"/>
                <w:b w:val="false"/>
                <w:bCs w:val="false"/>
                <w:i w:val="false"/>
                <w:iCs w:val="false"/>
                <w:sz w:val="16"/>
                <w:szCs w:val="16"/>
              </w:rPr>
              <w:t xml:space="preserve">Keycloak-class self-hosted, behind IdentityProviderClient</w:t>
            </w:r>
          </w:p>
        </w:tc>
        <w:tc>
          <w:tcPr>
            <w:tcW w:type="dxa" w:w="1240"/>
            <w:tcBorders>
              <w:top w:val="single" w:color="B8C4D0" w:sz="4"/>
              <w:left w:val="single" w:color="B8C4D0" w:sz="4"/>
              <w:bottom w:val="single" w:color="B8C4D0" w:sz="4"/>
              <w:right w:val="single" w:color="B8C4D0" w:sz="4"/>
            </w:tcBorders>
            <w:tcMar>
              <w:top w:type="dxa" w:w="40"/>
              <w:left w:type="dxa" w:w="80"/>
              <w:bottom w:type="dxa" w:w="40"/>
              <w:right w:type="dxa" w:w="80"/>
            </w:tcMar>
          </w:tcPr>
          <w:p>
            <w:pPr>
              <w:spacing w:after="0"/>
            </w:pPr>
            <w:r>
              <w:rPr>
                <w:rFonts w:ascii="Arial" w:cs="Arial" w:eastAsia="Arial" w:hAnsi="Arial"/>
                <w:b w:val="false"/>
                <w:bCs w:val="false"/>
                <w:i w:val="false"/>
                <w:iCs w:val="false"/>
                <w:sz w:val="16"/>
                <w:szCs w:val="16"/>
              </w:rPr>
              <w:t xml:space="preserve">Sprint 0</w:t>
            </w:r>
          </w:p>
        </w:tc>
        <w:tc>
          <w:tcPr>
            <w:tcW w:type="dxa" w:w="1200"/>
            <w:tcBorders>
              <w:top w:val="single" w:color="B8C4D0" w:sz="4"/>
              <w:left w:val="single" w:color="B8C4D0" w:sz="4"/>
              <w:bottom w:val="single" w:color="B8C4D0" w:sz="4"/>
              <w:right w:val="single" w:color="B8C4D0" w:sz="4"/>
            </w:tcBorders>
            <w:tcMar>
              <w:top w:type="dxa" w:w="40"/>
              <w:left w:type="dxa" w:w="80"/>
              <w:bottom w:type="dxa" w:w="40"/>
              <w:right w:type="dxa" w:w="80"/>
            </w:tcMar>
          </w:tcPr>
          <w:p>
            <w:pPr>
              <w:spacing w:after="0"/>
            </w:pPr>
            <w:r>
              <w:rPr>
                <w:rFonts w:ascii="Arial" w:cs="Arial" w:eastAsia="Arial" w:hAnsi="Arial"/>
                <w:b w:val="false"/>
                <w:bCs w:val="false"/>
                <w:i w:val="false"/>
                <w:iCs w:val="false"/>
                <w:sz w:val="16"/>
                <w:szCs w:val="16"/>
              </w:rPr>
              <w:t xml:space="preserve">Doc 19 DR-1</w:t>
            </w:r>
          </w:p>
        </w:tc>
      </w:tr>
      <w:tr>
        <w:tc>
          <w:tcPr>
            <w:tcW w:type="dxa" w:w="900"/>
            <w:tcBorders>
              <w:top w:val="single" w:color="B8C4D0" w:sz="4"/>
              <w:left w:val="single" w:color="B8C4D0" w:sz="4"/>
              <w:bottom w:val="single" w:color="B8C4D0" w:sz="4"/>
              <w:right w:val="single" w:color="B8C4D0" w:sz="4"/>
            </w:tcBorders>
            <w:tcMar>
              <w:top w:type="dxa" w:w="40"/>
              <w:left w:type="dxa" w:w="80"/>
              <w:bottom w:type="dxa" w:w="40"/>
              <w:right w:type="dxa" w:w="80"/>
            </w:tcMar>
          </w:tcPr>
          <w:p>
            <w:pPr>
              <w:spacing w:after="0"/>
            </w:pPr>
            <w:r>
              <w:rPr>
                <w:rFonts w:ascii="Arial" w:cs="Arial" w:eastAsia="Arial" w:hAnsi="Arial"/>
                <w:b w:val="false"/>
                <w:bCs w:val="false"/>
                <w:i w:val="false"/>
                <w:iCs w:val="false"/>
                <w:sz w:val="16"/>
                <w:szCs w:val="16"/>
              </w:rPr>
              <w:t xml:space="preserve">E-02</w:t>
            </w:r>
          </w:p>
        </w:tc>
        <w:tc>
          <w:tcPr>
            <w:tcW w:type="dxa" w:w="3300"/>
            <w:tcBorders>
              <w:top w:val="single" w:color="B8C4D0" w:sz="4"/>
              <w:left w:val="single" w:color="B8C4D0" w:sz="4"/>
              <w:bottom w:val="single" w:color="B8C4D0" w:sz="4"/>
              <w:right w:val="single" w:color="B8C4D0" w:sz="4"/>
            </w:tcBorders>
            <w:tcMar>
              <w:top w:type="dxa" w:w="40"/>
              <w:left w:type="dxa" w:w="80"/>
              <w:bottom w:type="dxa" w:w="40"/>
              <w:right w:type="dxa" w:w="80"/>
            </w:tcMar>
          </w:tcPr>
          <w:p>
            <w:pPr>
              <w:spacing w:after="0"/>
            </w:pPr>
            <w:r>
              <w:rPr>
                <w:rFonts w:ascii="Arial" w:cs="Arial" w:eastAsia="Arial" w:hAnsi="Arial"/>
                <w:b w:val="false"/>
                <w:bCs w:val="false"/>
                <w:i w:val="false"/>
                <w:iCs w:val="false"/>
                <w:sz w:val="16"/>
                <w:szCs w:val="16"/>
              </w:rPr>
              <w:t xml:space="preserve">Message broker product</w:t>
            </w:r>
          </w:p>
        </w:tc>
        <w:tc>
          <w:tcPr>
            <w:tcW w:type="dxa" w:w="3000"/>
            <w:tcBorders>
              <w:top w:val="single" w:color="B8C4D0" w:sz="4"/>
              <w:left w:val="single" w:color="B8C4D0" w:sz="4"/>
              <w:bottom w:val="single" w:color="B8C4D0" w:sz="4"/>
              <w:right w:val="single" w:color="B8C4D0" w:sz="4"/>
            </w:tcBorders>
            <w:tcMar>
              <w:top w:type="dxa" w:w="40"/>
              <w:left w:type="dxa" w:w="80"/>
              <w:bottom w:type="dxa" w:w="40"/>
              <w:right w:type="dxa" w:w="80"/>
            </w:tcMar>
          </w:tcPr>
          <w:p>
            <w:pPr>
              <w:spacing w:after="0"/>
            </w:pPr>
            <w:r>
              <w:rPr>
                <w:rFonts w:ascii="Arial" w:cs="Arial" w:eastAsia="Arial" w:hAnsi="Arial"/>
                <w:b w:val="false"/>
                <w:bCs w:val="false"/>
                <w:i w:val="false"/>
                <w:iCs w:val="false"/>
                <w:sz w:val="16"/>
                <w:szCs w:val="16"/>
              </w:rPr>
              <w:t xml:space="preserve">RabbitMQ quorum queues, behind BrokerAdapter</w:t>
            </w:r>
          </w:p>
        </w:tc>
        <w:tc>
          <w:tcPr>
            <w:tcW w:type="dxa" w:w="1240"/>
            <w:tcBorders>
              <w:top w:val="single" w:color="B8C4D0" w:sz="4"/>
              <w:left w:val="single" w:color="B8C4D0" w:sz="4"/>
              <w:bottom w:val="single" w:color="B8C4D0" w:sz="4"/>
              <w:right w:val="single" w:color="B8C4D0" w:sz="4"/>
            </w:tcBorders>
            <w:tcMar>
              <w:top w:type="dxa" w:w="40"/>
              <w:left w:type="dxa" w:w="80"/>
              <w:bottom w:type="dxa" w:w="40"/>
              <w:right w:type="dxa" w:w="80"/>
            </w:tcMar>
          </w:tcPr>
          <w:p>
            <w:pPr>
              <w:spacing w:after="0"/>
            </w:pPr>
            <w:r>
              <w:rPr>
                <w:rFonts w:ascii="Arial" w:cs="Arial" w:eastAsia="Arial" w:hAnsi="Arial"/>
                <w:b w:val="false"/>
                <w:bCs w:val="false"/>
                <w:i w:val="false"/>
                <w:iCs w:val="false"/>
                <w:sz w:val="16"/>
                <w:szCs w:val="16"/>
              </w:rPr>
              <w:t xml:space="preserve">Sprint 0</w:t>
            </w:r>
          </w:p>
        </w:tc>
        <w:tc>
          <w:tcPr>
            <w:tcW w:type="dxa" w:w="1200"/>
            <w:tcBorders>
              <w:top w:val="single" w:color="B8C4D0" w:sz="4"/>
              <w:left w:val="single" w:color="B8C4D0" w:sz="4"/>
              <w:bottom w:val="single" w:color="B8C4D0" w:sz="4"/>
              <w:right w:val="single" w:color="B8C4D0" w:sz="4"/>
            </w:tcBorders>
            <w:tcMar>
              <w:top w:type="dxa" w:w="40"/>
              <w:left w:type="dxa" w:w="80"/>
              <w:bottom w:type="dxa" w:w="40"/>
              <w:right w:type="dxa" w:w="80"/>
            </w:tcMar>
          </w:tcPr>
          <w:p>
            <w:pPr>
              <w:spacing w:after="0"/>
            </w:pPr>
            <w:r>
              <w:rPr>
                <w:rFonts w:ascii="Arial" w:cs="Arial" w:eastAsia="Arial" w:hAnsi="Arial"/>
                <w:b w:val="false"/>
                <w:bCs w:val="false"/>
                <w:i w:val="false"/>
                <w:iCs w:val="false"/>
                <w:sz w:val="16"/>
                <w:szCs w:val="16"/>
              </w:rPr>
              <w:t xml:space="preserve">Doc 14 DR-2; 19 DR-2</w:t>
            </w:r>
          </w:p>
        </w:tc>
      </w:tr>
      <w:tr>
        <w:tc>
          <w:tcPr>
            <w:tcW w:type="dxa" w:w="900"/>
            <w:tcBorders>
              <w:top w:val="single" w:color="B8C4D0" w:sz="4"/>
              <w:left w:val="single" w:color="B8C4D0" w:sz="4"/>
              <w:bottom w:val="single" w:color="B8C4D0" w:sz="4"/>
              <w:right w:val="single" w:color="B8C4D0" w:sz="4"/>
            </w:tcBorders>
            <w:tcMar>
              <w:top w:type="dxa" w:w="40"/>
              <w:left w:type="dxa" w:w="80"/>
              <w:bottom w:type="dxa" w:w="40"/>
              <w:right w:type="dxa" w:w="80"/>
            </w:tcMar>
          </w:tcPr>
          <w:p>
            <w:pPr>
              <w:spacing w:after="0"/>
            </w:pPr>
            <w:r>
              <w:rPr>
                <w:rFonts w:ascii="Arial" w:cs="Arial" w:eastAsia="Arial" w:hAnsi="Arial"/>
                <w:b w:val="false"/>
                <w:bCs w:val="false"/>
                <w:i w:val="false"/>
                <w:iCs w:val="false"/>
                <w:sz w:val="16"/>
                <w:szCs w:val="16"/>
              </w:rPr>
              <w:t xml:space="preserve">E-03</w:t>
            </w:r>
          </w:p>
        </w:tc>
        <w:tc>
          <w:tcPr>
            <w:tcW w:type="dxa" w:w="3300"/>
            <w:tcBorders>
              <w:top w:val="single" w:color="B8C4D0" w:sz="4"/>
              <w:left w:val="single" w:color="B8C4D0" w:sz="4"/>
              <w:bottom w:val="single" w:color="B8C4D0" w:sz="4"/>
              <w:right w:val="single" w:color="B8C4D0" w:sz="4"/>
            </w:tcBorders>
            <w:tcMar>
              <w:top w:type="dxa" w:w="40"/>
              <w:left w:type="dxa" w:w="80"/>
              <w:bottom w:type="dxa" w:w="40"/>
              <w:right w:type="dxa" w:w="80"/>
            </w:tcMar>
          </w:tcPr>
          <w:p>
            <w:pPr>
              <w:spacing w:after="0"/>
            </w:pPr>
            <w:r>
              <w:rPr>
                <w:rFonts w:ascii="Arial" w:cs="Arial" w:eastAsia="Arial" w:hAnsi="Arial"/>
                <w:b w:val="false"/>
                <w:bCs w:val="false"/>
                <w:i w:val="false"/>
                <w:iCs w:val="false"/>
                <w:sz w:val="16"/>
                <w:szCs w:val="16"/>
              </w:rPr>
              <w:t xml:space="preserve">Web component base library; wireframing toolchain</w:t>
            </w:r>
          </w:p>
        </w:tc>
        <w:tc>
          <w:tcPr>
            <w:tcW w:type="dxa" w:w="3000"/>
            <w:tcBorders>
              <w:top w:val="single" w:color="B8C4D0" w:sz="4"/>
              <w:left w:val="single" w:color="B8C4D0" w:sz="4"/>
              <w:bottom w:val="single" w:color="B8C4D0" w:sz="4"/>
              <w:right w:val="single" w:color="B8C4D0" w:sz="4"/>
            </w:tcBorders>
            <w:tcMar>
              <w:top w:type="dxa" w:w="40"/>
              <w:left w:type="dxa" w:w="80"/>
              <w:bottom w:type="dxa" w:w="40"/>
              <w:right w:type="dxa" w:w="80"/>
            </w:tcMar>
          </w:tcPr>
          <w:p>
            <w:pPr>
              <w:spacing w:after="0"/>
            </w:pPr>
            <w:r>
              <w:rPr>
                <w:rFonts w:ascii="Arial" w:cs="Arial" w:eastAsia="Arial" w:hAnsi="Arial"/>
                <w:b w:val="false"/>
                <w:bCs w:val="false"/>
                <w:i w:val="false"/>
                <w:iCs w:val="false"/>
                <w:sz w:val="16"/>
                <w:szCs w:val="16"/>
              </w:rPr>
              <w:t xml:space="preserve">Headless primitives; design tool with mirrored library</w:t>
            </w:r>
          </w:p>
        </w:tc>
        <w:tc>
          <w:tcPr>
            <w:tcW w:type="dxa" w:w="1240"/>
            <w:tcBorders>
              <w:top w:val="single" w:color="B8C4D0" w:sz="4"/>
              <w:left w:val="single" w:color="B8C4D0" w:sz="4"/>
              <w:bottom w:val="single" w:color="B8C4D0" w:sz="4"/>
              <w:right w:val="single" w:color="B8C4D0" w:sz="4"/>
            </w:tcBorders>
            <w:tcMar>
              <w:top w:type="dxa" w:w="40"/>
              <w:left w:type="dxa" w:w="80"/>
              <w:bottom w:type="dxa" w:w="40"/>
              <w:right w:type="dxa" w:w="80"/>
            </w:tcMar>
          </w:tcPr>
          <w:p>
            <w:pPr>
              <w:spacing w:after="0"/>
            </w:pPr>
            <w:r>
              <w:rPr>
                <w:rFonts w:ascii="Arial" w:cs="Arial" w:eastAsia="Arial" w:hAnsi="Arial"/>
                <w:b w:val="false"/>
                <w:bCs w:val="false"/>
                <w:i w:val="false"/>
                <w:iCs w:val="false"/>
                <w:sz w:val="16"/>
                <w:szCs w:val="16"/>
              </w:rPr>
              <w:t xml:space="preserve">Sprint 0</w:t>
            </w:r>
          </w:p>
        </w:tc>
        <w:tc>
          <w:tcPr>
            <w:tcW w:type="dxa" w:w="1200"/>
            <w:tcBorders>
              <w:top w:val="single" w:color="B8C4D0" w:sz="4"/>
              <w:left w:val="single" w:color="B8C4D0" w:sz="4"/>
              <w:bottom w:val="single" w:color="B8C4D0" w:sz="4"/>
              <w:right w:val="single" w:color="B8C4D0" w:sz="4"/>
            </w:tcBorders>
            <w:tcMar>
              <w:top w:type="dxa" w:w="40"/>
              <w:left w:type="dxa" w:w="80"/>
              <w:bottom w:type="dxa" w:w="40"/>
              <w:right w:type="dxa" w:w="80"/>
            </w:tcMar>
          </w:tcPr>
          <w:p>
            <w:pPr>
              <w:spacing w:after="0"/>
            </w:pPr>
            <w:r>
              <w:rPr>
                <w:rFonts w:ascii="Arial" w:cs="Arial" w:eastAsia="Arial" w:hAnsi="Arial"/>
                <w:b w:val="false"/>
                <w:bCs w:val="false"/>
                <w:i w:val="false"/>
                <w:iCs w:val="false"/>
                <w:sz w:val="16"/>
                <w:szCs w:val="16"/>
              </w:rPr>
              <w:t xml:space="preserve">Doc 30 DR-2, DR-3</w:t>
            </w:r>
          </w:p>
        </w:tc>
      </w:tr>
      <w:tr>
        <w:tc>
          <w:tcPr>
            <w:tcW w:type="dxa" w:w="900"/>
            <w:tcBorders>
              <w:top w:val="single" w:color="B8C4D0" w:sz="4"/>
              <w:left w:val="single" w:color="B8C4D0" w:sz="4"/>
              <w:bottom w:val="single" w:color="B8C4D0" w:sz="4"/>
              <w:right w:val="single" w:color="B8C4D0" w:sz="4"/>
            </w:tcBorders>
            <w:tcMar>
              <w:top w:type="dxa" w:w="40"/>
              <w:left w:type="dxa" w:w="80"/>
              <w:bottom w:type="dxa" w:w="40"/>
              <w:right w:type="dxa" w:w="80"/>
            </w:tcMar>
          </w:tcPr>
          <w:p>
            <w:pPr>
              <w:spacing w:after="0"/>
            </w:pPr>
            <w:r>
              <w:rPr>
                <w:rFonts w:ascii="Arial" w:cs="Arial" w:eastAsia="Arial" w:hAnsi="Arial"/>
                <w:b w:val="false"/>
                <w:bCs w:val="false"/>
                <w:i w:val="false"/>
                <w:iCs w:val="false"/>
                <w:sz w:val="16"/>
                <w:szCs w:val="16"/>
              </w:rPr>
              <w:t xml:space="preserve">E-04</w:t>
            </w:r>
          </w:p>
        </w:tc>
        <w:tc>
          <w:tcPr>
            <w:tcW w:type="dxa" w:w="3300"/>
            <w:tcBorders>
              <w:top w:val="single" w:color="B8C4D0" w:sz="4"/>
              <w:left w:val="single" w:color="B8C4D0" w:sz="4"/>
              <w:bottom w:val="single" w:color="B8C4D0" w:sz="4"/>
              <w:right w:val="single" w:color="B8C4D0" w:sz="4"/>
            </w:tcBorders>
            <w:tcMar>
              <w:top w:type="dxa" w:w="40"/>
              <w:left w:type="dxa" w:w="80"/>
              <w:bottom w:type="dxa" w:w="40"/>
              <w:right w:type="dxa" w:w="80"/>
            </w:tcMar>
          </w:tcPr>
          <w:p>
            <w:pPr>
              <w:spacing w:after="0"/>
            </w:pPr>
            <w:r>
              <w:rPr>
                <w:rFonts w:ascii="Arial" w:cs="Arial" w:eastAsia="Arial" w:hAnsi="Arial"/>
                <w:b w:val="false"/>
                <w:bCs w:val="false"/>
                <w:i w:val="false"/>
                <w:iCs w:val="false"/>
                <w:sz w:val="16"/>
                <w:szCs w:val="16"/>
              </w:rPr>
              <w:t xml:space="preserve">Role template drift policy</w:t>
            </w:r>
          </w:p>
        </w:tc>
        <w:tc>
          <w:tcPr>
            <w:tcW w:type="dxa" w:w="3000"/>
            <w:tcBorders>
              <w:top w:val="single" w:color="B8C4D0" w:sz="4"/>
              <w:left w:val="single" w:color="B8C4D0" w:sz="4"/>
              <w:bottom w:val="single" w:color="B8C4D0" w:sz="4"/>
              <w:right w:val="single" w:color="B8C4D0" w:sz="4"/>
            </w:tcBorders>
            <w:tcMar>
              <w:top w:type="dxa" w:w="40"/>
              <w:left w:type="dxa" w:w="80"/>
              <w:bottom w:type="dxa" w:w="40"/>
              <w:right w:type="dxa" w:w="80"/>
            </w:tcMar>
          </w:tcPr>
          <w:p>
            <w:pPr>
              <w:spacing w:after="0"/>
            </w:pPr>
            <w:r>
              <w:rPr>
                <w:rFonts w:ascii="Arial" w:cs="Arial" w:eastAsia="Arial" w:hAnsi="Arial"/>
                <w:b w:val="false"/>
                <w:bCs w:val="false"/>
                <w:i w:val="false"/>
                <w:iCs w:val="false"/>
                <w:sz w:val="16"/>
                <w:szCs w:val="16"/>
              </w:rPr>
              <w:t xml:space="preserve">Notify and diff</w:t>
            </w:r>
          </w:p>
        </w:tc>
        <w:tc>
          <w:tcPr>
            <w:tcW w:type="dxa" w:w="1240"/>
            <w:tcBorders>
              <w:top w:val="single" w:color="B8C4D0" w:sz="4"/>
              <w:left w:val="single" w:color="B8C4D0" w:sz="4"/>
              <w:bottom w:val="single" w:color="B8C4D0" w:sz="4"/>
              <w:right w:val="single" w:color="B8C4D0" w:sz="4"/>
            </w:tcBorders>
            <w:tcMar>
              <w:top w:type="dxa" w:w="40"/>
              <w:left w:type="dxa" w:w="80"/>
              <w:bottom w:type="dxa" w:w="40"/>
              <w:right w:type="dxa" w:w="80"/>
            </w:tcMar>
          </w:tcPr>
          <w:p>
            <w:pPr>
              <w:spacing w:after="0"/>
            </w:pPr>
            <w:r>
              <w:rPr>
                <w:rFonts w:ascii="Arial" w:cs="Arial" w:eastAsia="Arial" w:hAnsi="Arial"/>
                <w:b w:val="false"/>
                <w:bCs w:val="false"/>
                <w:i w:val="false"/>
                <w:iCs w:val="false"/>
                <w:sz w:val="16"/>
                <w:szCs w:val="16"/>
              </w:rPr>
              <w:t xml:space="preserve">Week 2</w:t>
            </w:r>
          </w:p>
        </w:tc>
        <w:tc>
          <w:tcPr>
            <w:tcW w:type="dxa" w:w="1200"/>
            <w:tcBorders>
              <w:top w:val="single" w:color="B8C4D0" w:sz="4"/>
              <w:left w:val="single" w:color="B8C4D0" w:sz="4"/>
              <w:bottom w:val="single" w:color="B8C4D0" w:sz="4"/>
              <w:right w:val="single" w:color="B8C4D0" w:sz="4"/>
            </w:tcBorders>
            <w:tcMar>
              <w:top w:type="dxa" w:w="40"/>
              <w:left w:type="dxa" w:w="80"/>
              <w:bottom w:type="dxa" w:w="40"/>
              <w:right w:type="dxa" w:w="80"/>
            </w:tcMar>
          </w:tcPr>
          <w:p>
            <w:pPr>
              <w:spacing w:after="0"/>
            </w:pPr>
            <w:r>
              <w:rPr>
                <w:rFonts w:ascii="Arial" w:cs="Arial" w:eastAsia="Arial" w:hAnsi="Arial"/>
                <w:b w:val="false"/>
                <w:bCs w:val="false"/>
                <w:i w:val="false"/>
                <w:iCs w:val="false"/>
                <w:sz w:val="16"/>
                <w:szCs w:val="16"/>
              </w:rPr>
              <w:t xml:space="preserve">Doc 19 DR-4</w:t>
            </w:r>
          </w:p>
        </w:tc>
      </w:tr>
      <w:tr>
        <w:tc>
          <w:tcPr>
            <w:tcW w:type="dxa" w:w="900"/>
            <w:tcBorders>
              <w:top w:val="single" w:color="B8C4D0" w:sz="4"/>
              <w:left w:val="single" w:color="B8C4D0" w:sz="4"/>
              <w:bottom w:val="single" w:color="B8C4D0" w:sz="4"/>
              <w:right w:val="single" w:color="B8C4D0" w:sz="4"/>
            </w:tcBorders>
            <w:tcMar>
              <w:top w:type="dxa" w:w="40"/>
              <w:left w:type="dxa" w:w="80"/>
              <w:bottom w:type="dxa" w:w="40"/>
              <w:right w:type="dxa" w:w="80"/>
            </w:tcMar>
          </w:tcPr>
          <w:p>
            <w:pPr>
              <w:spacing w:after="0"/>
            </w:pPr>
            <w:r>
              <w:rPr>
                <w:rFonts w:ascii="Arial" w:cs="Arial" w:eastAsia="Arial" w:hAnsi="Arial"/>
                <w:b w:val="false"/>
                <w:bCs w:val="false"/>
                <w:i w:val="false"/>
                <w:iCs w:val="false"/>
                <w:sz w:val="16"/>
                <w:szCs w:val="16"/>
              </w:rPr>
              <w:t xml:space="preserve">E-05</w:t>
            </w:r>
          </w:p>
        </w:tc>
        <w:tc>
          <w:tcPr>
            <w:tcW w:type="dxa" w:w="3300"/>
            <w:tcBorders>
              <w:top w:val="single" w:color="B8C4D0" w:sz="4"/>
              <w:left w:val="single" w:color="B8C4D0" w:sz="4"/>
              <w:bottom w:val="single" w:color="B8C4D0" w:sz="4"/>
              <w:right w:val="single" w:color="B8C4D0" w:sz="4"/>
            </w:tcBorders>
            <w:tcMar>
              <w:top w:type="dxa" w:w="40"/>
              <w:left w:type="dxa" w:w="80"/>
              <w:bottom w:type="dxa" w:w="40"/>
              <w:right w:type="dxa" w:w="80"/>
            </w:tcMar>
          </w:tcPr>
          <w:p>
            <w:pPr>
              <w:spacing w:after="0"/>
            </w:pPr>
            <w:r>
              <w:rPr>
                <w:rFonts w:ascii="Arial" w:cs="Arial" w:eastAsia="Arial" w:hAnsi="Arial"/>
                <w:b w:val="false"/>
                <w:bCs w:val="false"/>
                <w:i w:val="false"/>
                <w:iCs w:val="false"/>
                <w:sz w:val="16"/>
                <w:szCs w:val="16"/>
              </w:rPr>
              <w:t xml:space="preserve">PIN policy; MFA freshness; numerals in Sinhala and Tamil</w:t>
            </w:r>
          </w:p>
        </w:tc>
        <w:tc>
          <w:tcPr>
            <w:tcW w:type="dxa" w:w="3000"/>
            <w:tcBorders>
              <w:top w:val="single" w:color="B8C4D0" w:sz="4"/>
              <w:left w:val="single" w:color="B8C4D0" w:sz="4"/>
              <w:bottom w:val="single" w:color="B8C4D0" w:sz="4"/>
              <w:right w:val="single" w:color="B8C4D0" w:sz="4"/>
            </w:tcBorders>
            <w:tcMar>
              <w:top w:type="dxa" w:w="40"/>
              <w:left w:type="dxa" w:w="80"/>
              <w:bottom w:type="dxa" w:w="40"/>
              <w:right w:type="dxa" w:w="80"/>
            </w:tcMar>
          </w:tcPr>
          <w:p>
            <w:pPr>
              <w:spacing w:after="0"/>
            </w:pPr>
            <w:r>
              <w:rPr>
                <w:rFonts w:ascii="Arial" w:cs="Arial" w:eastAsia="Arial" w:hAnsi="Arial"/>
                <w:b w:val="false"/>
                <w:bCs w:val="false"/>
                <w:i w:val="false"/>
                <w:iCs w:val="false"/>
                <w:sz w:val="16"/>
                <w:szCs w:val="16"/>
              </w:rPr>
              <w:t xml:space="preserve">4–6 digits, 5 tries / 15 min; 12 h; Western digits</w:t>
            </w:r>
          </w:p>
        </w:tc>
        <w:tc>
          <w:tcPr>
            <w:tcW w:type="dxa" w:w="1240"/>
            <w:tcBorders>
              <w:top w:val="single" w:color="B8C4D0" w:sz="4"/>
              <w:left w:val="single" w:color="B8C4D0" w:sz="4"/>
              <w:bottom w:val="single" w:color="B8C4D0" w:sz="4"/>
              <w:right w:val="single" w:color="B8C4D0" w:sz="4"/>
            </w:tcBorders>
            <w:tcMar>
              <w:top w:type="dxa" w:w="40"/>
              <w:left w:type="dxa" w:w="80"/>
              <w:bottom w:type="dxa" w:w="40"/>
              <w:right w:type="dxa" w:w="80"/>
            </w:tcMar>
          </w:tcPr>
          <w:p>
            <w:pPr>
              <w:spacing w:after="0"/>
            </w:pPr>
            <w:r>
              <w:rPr>
                <w:rFonts w:ascii="Arial" w:cs="Arial" w:eastAsia="Arial" w:hAnsi="Arial"/>
                <w:b w:val="false"/>
                <w:bCs w:val="false"/>
                <w:i w:val="false"/>
                <w:iCs w:val="false"/>
                <w:sz w:val="16"/>
                <w:szCs w:val="16"/>
              </w:rPr>
              <w:t xml:space="preserve">Week 2 (numerals after usability round 1)</w:t>
            </w:r>
          </w:p>
        </w:tc>
        <w:tc>
          <w:tcPr>
            <w:tcW w:type="dxa" w:w="1200"/>
            <w:tcBorders>
              <w:top w:val="single" w:color="B8C4D0" w:sz="4"/>
              <w:left w:val="single" w:color="B8C4D0" w:sz="4"/>
              <w:bottom w:val="single" w:color="B8C4D0" w:sz="4"/>
              <w:right w:val="single" w:color="B8C4D0" w:sz="4"/>
            </w:tcBorders>
            <w:tcMar>
              <w:top w:type="dxa" w:w="40"/>
              <w:left w:type="dxa" w:w="80"/>
              <w:bottom w:type="dxa" w:w="40"/>
              <w:right w:type="dxa" w:w="80"/>
            </w:tcMar>
          </w:tcPr>
          <w:p>
            <w:pPr>
              <w:spacing w:after="0"/>
            </w:pPr>
            <w:r>
              <w:rPr>
                <w:rFonts w:ascii="Arial" w:cs="Arial" w:eastAsia="Arial" w:hAnsi="Arial"/>
                <w:b w:val="false"/>
                <w:bCs w:val="false"/>
                <w:i w:val="false"/>
                <w:iCs w:val="false"/>
                <w:sz w:val="16"/>
                <w:szCs w:val="16"/>
              </w:rPr>
              <w:t xml:space="preserve">Doc 19 DR-5–7; baseline v0.2 §1</w:t>
            </w:r>
          </w:p>
        </w:tc>
      </w:tr>
      <w:tr>
        <w:tc>
          <w:tcPr>
            <w:tcW w:type="dxa" w:w="900"/>
            <w:tcBorders>
              <w:top w:val="single" w:color="B8C4D0" w:sz="4"/>
              <w:left w:val="single" w:color="B8C4D0" w:sz="4"/>
              <w:bottom w:val="single" w:color="B8C4D0" w:sz="4"/>
              <w:right w:val="single" w:color="B8C4D0" w:sz="4"/>
            </w:tcBorders>
            <w:tcMar>
              <w:top w:type="dxa" w:w="40"/>
              <w:left w:type="dxa" w:w="80"/>
              <w:bottom w:type="dxa" w:w="40"/>
              <w:right w:type="dxa" w:w="80"/>
            </w:tcMar>
          </w:tcPr>
          <w:p>
            <w:pPr>
              <w:spacing w:after="0"/>
            </w:pPr>
            <w:r>
              <w:rPr>
                <w:rFonts w:ascii="Arial" w:cs="Arial" w:eastAsia="Arial" w:hAnsi="Arial"/>
                <w:b w:val="false"/>
                <w:bCs w:val="false"/>
                <w:i w:val="false"/>
                <w:iCs w:val="false"/>
                <w:sz w:val="16"/>
                <w:szCs w:val="16"/>
              </w:rPr>
              <w:t xml:space="preserve">E-06</w:t>
            </w:r>
          </w:p>
        </w:tc>
        <w:tc>
          <w:tcPr>
            <w:tcW w:type="dxa" w:w="3300"/>
            <w:tcBorders>
              <w:top w:val="single" w:color="B8C4D0" w:sz="4"/>
              <w:left w:val="single" w:color="B8C4D0" w:sz="4"/>
              <w:bottom w:val="single" w:color="B8C4D0" w:sz="4"/>
              <w:right w:val="single" w:color="B8C4D0" w:sz="4"/>
            </w:tcBorders>
            <w:tcMar>
              <w:top w:type="dxa" w:w="40"/>
              <w:left w:type="dxa" w:w="80"/>
              <w:bottom w:type="dxa" w:w="40"/>
              <w:right w:type="dxa" w:w="80"/>
            </w:tcMar>
          </w:tcPr>
          <w:p>
            <w:pPr>
              <w:spacing w:after="0"/>
            </w:pPr>
            <w:r>
              <w:rPr>
                <w:rFonts w:ascii="Arial" w:cs="Arial" w:eastAsia="Arial" w:hAnsi="Arial"/>
                <w:b w:val="false"/>
                <w:bCs w:val="false"/>
                <w:i w:val="false"/>
                <w:iCs w:val="false"/>
                <w:sz w:val="16"/>
                <w:szCs w:val="16"/>
              </w:rPr>
              <w:t xml:space="preserve">Sync tunables: batch limits, chunk size, outbox and change-log retention, staleness, push</w:t>
            </w:r>
          </w:p>
        </w:tc>
        <w:tc>
          <w:tcPr>
            <w:tcW w:type="dxa" w:w="3000"/>
            <w:tcBorders>
              <w:top w:val="single" w:color="B8C4D0" w:sz="4"/>
              <w:left w:val="single" w:color="B8C4D0" w:sz="4"/>
              <w:bottom w:val="single" w:color="B8C4D0" w:sz="4"/>
              <w:right w:val="single" w:color="B8C4D0" w:sz="4"/>
            </w:tcBorders>
            <w:tcMar>
              <w:top w:type="dxa" w:w="40"/>
              <w:left w:type="dxa" w:w="80"/>
              <w:bottom w:type="dxa" w:w="40"/>
              <w:right w:type="dxa" w:w="80"/>
            </w:tcMar>
          </w:tcPr>
          <w:p>
            <w:pPr>
              <w:spacing w:after="0"/>
            </w:pPr>
            <w:r>
              <w:rPr>
                <w:rFonts w:ascii="Arial" w:cs="Arial" w:eastAsia="Arial" w:hAnsi="Arial"/>
                <w:b w:val="false"/>
                <w:bCs w:val="false"/>
                <w:i w:val="false"/>
                <w:iCs w:val="false"/>
                <w:sz w:val="16"/>
                <w:szCs w:val="16"/>
              </w:rPr>
              <w:t xml:space="preserve">500 / 2 MB; 50; 7 and 30 days; 3 days; none</w:t>
            </w:r>
          </w:p>
        </w:tc>
        <w:tc>
          <w:tcPr>
            <w:tcW w:type="dxa" w:w="1240"/>
            <w:tcBorders>
              <w:top w:val="single" w:color="B8C4D0" w:sz="4"/>
              <w:left w:val="single" w:color="B8C4D0" w:sz="4"/>
              <w:bottom w:val="single" w:color="B8C4D0" w:sz="4"/>
              <w:right w:val="single" w:color="B8C4D0" w:sz="4"/>
            </w:tcBorders>
            <w:tcMar>
              <w:top w:type="dxa" w:w="40"/>
              <w:left w:type="dxa" w:w="80"/>
              <w:bottom w:type="dxa" w:w="40"/>
              <w:right w:type="dxa" w:w="80"/>
            </w:tcMar>
          </w:tcPr>
          <w:p>
            <w:pPr>
              <w:spacing w:after="0"/>
            </w:pPr>
            <w:r>
              <w:rPr>
                <w:rFonts w:ascii="Arial" w:cs="Arial" w:eastAsia="Arial" w:hAnsi="Arial"/>
                <w:b w:val="false"/>
                <w:bCs w:val="false"/>
                <w:i w:val="false"/>
                <w:iCs w:val="false"/>
                <w:sz w:val="16"/>
                <w:szCs w:val="16"/>
              </w:rPr>
              <w:t xml:space="preserve">After spikes 1 and 5</w:t>
            </w:r>
          </w:p>
        </w:tc>
        <w:tc>
          <w:tcPr>
            <w:tcW w:type="dxa" w:w="1200"/>
            <w:tcBorders>
              <w:top w:val="single" w:color="B8C4D0" w:sz="4"/>
              <w:left w:val="single" w:color="B8C4D0" w:sz="4"/>
              <w:bottom w:val="single" w:color="B8C4D0" w:sz="4"/>
              <w:right w:val="single" w:color="B8C4D0" w:sz="4"/>
            </w:tcBorders>
            <w:tcMar>
              <w:top w:type="dxa" w:w="40"/>
              <w:left w:type="dxa" w:w="80"/>
              <w:bottom w:type="dxa" w:w="40"/>
              <w:right w:type="dxa" w:w="80"/>
            </w:tcMar>
          </w:tcPr>
          <w:p>
            <w:pPr>
              <w:spacing w:after="0"/>
            </w:pPr>
            <w:r>
              <w:rPr>
                <w:rFonts w:ascii="Arial" w:cs="Arial" w:eastAsia="Arial" w:hAnsi="Arial"/>
                <w:b w:val="false"/>
                <w:bCs w:val="false"/>
                <w:i w:val="false"/>
                <w:iCs w:val="false"/>
                <w:sz w:val="16"/>
                <w:szCs w:val="16"/>
              </w:rPr>
              <w:t xml:space="preserve">Doc 32 DR-1–6</w:t>
            </w:r>
          </w:p>
        </w:tc>
      </w:tr>
      <w:tr>
        <w:tc>
          <w:tcPr>
            <w:tcW w:type="dxa" w:w="900"/>
            <w:tcBorders>
              <w:top w:val="single" w:color="B8C4D0" w:sz="4"/>
              <w:left w:val="single" w:color="B8C4D0" w:sz="4"/>
              <w:bottom w:val="single" w:color="B8C4D0" w:sz="4"/>
              <w:right w:val="single" w:color="B8C4D0" w:sz="4"/>
            </w:tcBorders>
            <w:tcMar>
              <w:top w:type="dxa" w:w="40"/>
              <w:left w:type="dxa" w:w="80"/>
              <w:bottom w:type="dxa" w:w="40"/>
              <w:right w:type="dxa" w:w="80"/>
            </w:tcMar>
          </w:tcPr>
          <w:p>
            <w:pPr>
              <w:spacing w:after="0"/>
            </w:pPr>
            <w:r>
              <w:rPr>
                <w:rFonts w:ascii="Arial" w:cs="Arial" w:eastAsia="Arial" w:hAnsi="Arial"/>
                <w:b w:val="false"/>
                <w:bCs w:val="false"/>
                <w:i w:val="false"/>
                <w:iCs w:val="false"/>
                <w:sz w:val="16"/>
                <w:szCs w:val="16"/>
              </w:rPr>
              <w:t xml:space="preserve">E-07</w:t>
            </w:r>
          </w:p>
        </w:tc>
        <w:tc>
          <w:tcPr>
            <w:tcW w:type="dxa" w:w="3300"/>
            <w:tcBorders>
              <w:top w:val="single" w:color="B8C4D0" w:sz="4"/>
              <w:left w:val="single" w:color="B8C4D0" w:sz="4"/>
              <w:bottom w:val="single" w:color="B8C4D0" w:sz="4"/>
              <w:right w:val="single" w:color="B8C4D0" w:sz="4"/>
            </w:tcBorders>
            <w:tcMar>
              <w:top w:type="dxa" w:w="40"/>
              <w:left w:type="dxa" w:w="80"/>
              <w:bottom w:type="dxa" w:w="40"/>
              <w:right w:type="dxa" w:w="80"/>
            </w:tcMar>
          </w:tcPr>
          <w:p>
            <w:pPr>
              <w:spacing w:after="0"/>
            </w:pPr>
            <w:r>
              <w:rPr>
                <w:rFonts w:ascii="Arial" w:cs="Arial" w:eastAsia="Arial" w:hAnsi="Arial"/>
                <w:b w:val="false"/>
                <w:bCs w:val="false"/>
                <w:i w:val="false"/>
                <w:iCs w:val="false"/>
                <w:sz w:val="16"/>
                <w:szCs w:val="16"/>
              </w:rPr>
              <w:t xml:space="preserve">A4 rendering engine</w:t>
            </w:r>
          </w:p>
        </w:tc>
        <w:tc>
          <w:tcPr>
            <w:tcW w:type="dxa" w:w="3000"/>
            <w:tcBorders>
              <w:top w:val="single" w:color="B8C4D0" w:sz="4"/>
              <w:left w:val="single" w:color="B8C4D0" w:sz="4"/>
              <w:bottom w:val="single" w:color="B8C4D0" w:sz="4"/>
              <w:right w:val="single" w:color="B8C4D0" w:sz="4"/>
            </w:tcBorders>
            <w:tcMar>
              <w:top w:type="dxa" w:w="40"/>
              <w:left w:type="dxa" w:w="80"/>
              <w:bottom w:type="dxa" w:w="40"/>
              <w:right w:type="dxa" w:w="80"/>
            </w:tcMar>
          </w:tcPr>
          <w:p>
            <w:pPr>
              <w:spacing w:after="0"/>
            </w:pPr>
            <w:r>
              <w:rPr>
                <w:rFonts w:ascii="Arial" w:cs="Arial" w:eastAsia="Arial" w:hAnsi="Arial"/>
                <w:b w:val="false"/>
                <w:bCs w:val="false"/>
                <w:i w:val="false"/>
                <w:iCs w:val="false"/>
                <w:sz w:val="16"/>
                <w:szCs w:val="16"/>
              </w:rPr>
              <w:t xml:space="preserve">Headless Chromium worker with Noto fonts</w:t>
            </w:r>
          </w:p>
        </w:tc>
        <w:tc>
          <w:tcPr>
            <w:tcW w:type="dxa" w:w="1240"/>
            <w:tcBorders>
              <w:top w:val="single" w:color="B8C4D0" w:sz="4"/>
              <w:left w:val="single" w:color="B8C4D0" w:sz="4"/>
              <w:bottom w:val="single" w:color="B8C4D0" w:sz="4"/>
              <w:right w:val="single" w:color="B8C4D0" w:sz="4"/>
            </w:tcBorders>
            <w:tcMar>
              <w:top w:type="dxa" w:w="40"/>
              <w:left w:type="dxa" w:w="80"/>
              <w:bottom w:type="dxa" w:w="40"/>
              <w:right w:type="dxa" w:w="80"/>
            </w:tcMar>
          </w:tcPr>
          <w:p>
            <w:pPr>
              <w:spacing w:after="0"/>
            </w:pPr>
            <w:r>
              <w:rPr>
                <w:rFonts w:ascii="Arial" w:cs="Arial" w:eastAsia="Arial" w:hAnsi="Arial"/>
                <w:b w:val="false"/>
                <w:bCs w:val="false"/>
                <w:i w:val="false"/>
                <w:iCs w:val="false"/>
                <w:sz w:val="16"/>
                <w:szCs w:val="16"/>
              </w:rPr>
              <w:t xml:space="preserve">Sprint 0</w:t>
            </w:r>
          </w:p>
        </w:tc>
        <w:tc>
          <w:tcPr>
            <w:tcW w:type="dxa" w:w="1200"/>
            <w:tcBorders>
              <w:top w:val="single" w:color="B8C4D0" w:sz="4"/>
              <w:left w:val="single" w:color="B8C4D0" w:sz="4"/>
              <w:bottom w:val="single" w:color="B8C4D0" w:sz="4"/>
              <w:right w:val="single" w:color="B8C4D0" w:sz="4"/>
            </w:tcBorders>
            <w:tcMar>
              <w:top w:type="dxa" w:w="40"/>
              <w:left w:type="dxa" w:w="80"/>
              <w:bottom w:type="dxa" w:w="40"/>
              <w:right w:type="dxa" w:w="80"/>
            </w:tcMar>
          </w:tcPr>
          <w:p>
            <w:pPr>
              <w:spacing w:after="0"/>
            </w:pPr>
            <w:r>
              <w:rPr>
                <w:rFonts w:ascii="Arial" w:cs="Arial" w:eastAsia="Arial" w:hAnsi="Arial"/>
                <w:b w:val="false"/>
                <w:bCs w:val="false"/>
                <w:i w:val="false"/>
                <w:iCs w:val="false"/>
                <w:sz w:val="16"/>
                <w:szCs w:val="16"/>
              </w:rPr>
              <w:t xml:space="preserve">19A DR-3</w:t>
            </w:r>
          </w:p>
        </w:tc>
      </w:tr>
      <w:tr>
        <w:tc>
          <w:tcPr>
            <w:tcW w:type="dxa" w:w="900"/>
            <w:tcBorders>
              <w:top w:val="single" w:color="B8C4D0" w:sz="4"/>
              <w:left w:val="single" w:color="B8C4D0" w:sz="4"/>
              <w:bottom w:val="single" w:color="B8C4D0" w:sz="4"/>
              <w:right w:val="single" w:color="B8C4D0" w:sz="4"/>
            </w:tcBorders>
            <w:tcMar>
              <w:top w:type="dxa" w:w="40"/>
              <w:left w:type="dxa" w:w="80"/>
              <w:bottom w:type="dxa" w:w="40"/>
              <w:right w:type="dxa" w:w="80"/>
            </w:tcMar>
          </w:tcPr>
          <w:p>
            <w:pPr>
              <w:spacing w:after="0"/>
            </w:pPr>
            <w:r>
              <w:rPr>
                <w:rFonts w:ascii="Arial" w:cs="Arial" w:eastAsia="Arial" w:hAnsi="Arial"/>
                <w:b w:val="false"/>
                <w:bCs w:val="false"/>
                <w:i w:val="false"/>
                <w:iCs w:val="false"/>
                <w:sz w:val="16"/>
                <w:szCs w:val="16"/>
              </w:rPr>
              <w:t xml:space="preserve">E-08</w:t>
            </w:r>
          </w:p>
        </w:tc>
        <w:tc>
          <w:tcPr>
            <w:tcW w:type="dxa" w:w="3300"/>
            <w:tcBorders>
              <w:top w:val="single" w:color="B8C4D0" w:sz="4"/>
              <w:left w:val="single" w:color="B8C4D0" w:sz="4"/>
              <w:bottom w:val="single" w:color="B8C4D0" w:sz="4"/>
              <w:right w:val="single" w:color="B8C4D0" w:sz="4"/>
            </w:tcBorders>
            <w:tcMar>
              <w:top w:type="dxa" w:w="40"/>
              <w:left w:type="dxa" w:w="80"/>
              <w:bottom w:type="dxa" w:w="40"/>
              <w:right w:type="dxa" w:w="80"/>
            </w:tcMar>
          </w:tcPr>
          <w:p>
            <w:pPr>
              <w:spacing w:after="0"/>
            </w:pPr>
            <w:r>
              <w:rPr>
                <w:rFonts w:ascii="Arial" w:cs="Arial" w:eastAsia="Arial" w:hAnsi="Arial"/>
                <w:b w:val="false"/>
                <w:bCs w:val="false"/>
                <w:i w:val="false"/>
                <w:iCs w:val="false"/>
                <w:sz w:val="16"/>
                <w:szCs w:val="16"/>
              </w:rPr>
              <w:t xml:space="preserve">Non-primary tills and LOCATION-series documents</w:t>
            </w:r>
          </w:p>
        </w:tc>
        <w:tc>
          <w:tcPr>
            <w:tcW w:type="dxa" w:w="3000"/>
            <w:tcBorders>
              <w:top w:val="single" w:color="B8C4D0" w:sz="4"/>
              <w:left w:val="single" w:color="B8C4D0" w:sz="4"/>
              <w:bottom w:val="single" w:color="B8C4D0" w:sz="4"/>
              <w:right w:val="single" w:color="B8C4D0" w:sz="4"/>
            </w:tcBorders>
            <w:tcMar>
              <w:top w:type="dxa" w:w="40"/>
              <w:left w:type="dxa" w:w="80"/>
              <w:bottom w:type="dxa" w:w="40"/>
              <w:right w:type="dxa" w:w="80"/>
            </w:tcMar>
          </w:tcPr>
          <w:p>
            <w:pPr>
              <w:spacing w:after="0"/>
            </w:pPr>
            <w:r>
              <w:rPr>
                <w:rFonts w:ascii="Arial" w:cs="Arial" w:eastAsia="Arial" w:hAnsi="Arial"/>
                <w:b w:val="false"/>
                <w:bCs w:val="false"/>
                <w:i w:val="false"/>
                <w:iCs w:val="false"/>
                <w:sz w:val="16"/>
                <w:szCs w:val="16"/>
              </w:rPr>
              <w:t xml:space="preserve">Drafts only</w:t>
            </w:r>
          </w:p>
        </w:tc>
        <w:tc>
          <w:tcPr>
            <w:tcW w:type="dxa" w:w="1240"/>
            <w:tcBorders>
              <w:top w:val="single" w:color="B8C4D0" w:sz="4"/>
              <w:left w:val="single" w:color="B8C4D0" w:sz="4"/>
              <w:bottom w:val="single" w:color="B8C4D0" w:sz="4"/>
              <w:right w:val="single" w:color="B8C4D0" w:sz="4"/>
            </w:tcBorders>
            <w:tcMar>
              <w:top w:type="dxa" w:w="40"/>
              <w:left w:type="dxa" w:w="80"/>
              <w:bottom w:type="dxa" w:w="40"/>
              <w:right w:type="dxa" w:w="80"/>
            </w:tcMar>
          </w:tcPr>
          <w:p>
            <w:pPr>
              <w:spacing w:after="0"/>
            </w:pPr>
            <w:r>
              <w:rPr>
                <w:rFonts w:ascii="Arial" w:cs="Arial" w:eastAsia="Arial" w:hAnsi="Arial"/>
                <w:b w:val="false"/>
                <w:bCs w:val="false"/>
                <w:i w:val="false"/>
                <w:iCs w:val="false"/>
                <w:sz w:val="16"/>
                <w:szCs w:val="16"/>
              </w:rPr>
              <w:t xml:space="preserve">Week 6</w:t>
            </w:r>
          </w:p>
        </w:tc>
        <w:tc>
          <w:tcPr>
            <w:tcW w:type="dxa" w:w="1200"/>
            <w:tcBorders>
              <w:top w:val="single" w:color="B8C4D0" w:sz="4"/>
              <w:left w:val="single" w:color="B8C4D0" w:sz="4"/>
              <w:bottom w:val="single" w:color="B8C4D0" w:sz="4"/>
              <w:right w:val="single" w:color="B8C4D0" w:sz="4"/>
            </w:tcBorders>
            <w:tcMar>
              <w:top w:type="dxa" w:w="40"/>
              <w:left w:type="dxa" w:w="80"/>
              <w:bottom w:type="dxa" w:w="40"/>
              <w:right w:type="dxa" w:w="80"/>
            </w:tcMar>
          </w:tcPr>
          <w:p>
            <w:pPr>
              <w:spacing w:after="0"/>
            </w:pPr>
            <w:r>
              <w:rPr>
                <w:rFonts w:ascii="Arial" w:cs="Arial" w:eastAsia="Arial" w:hAnsi="Arial"/>
                <w:b w:val="false"/>
                <w:bCs w:val="false"/>
                <w:i w:val="false"/>
                <w:iCs w:val="false"/>
                <w:sz w:val="16"/>
                <w:szCs w:val="16"/>
              </w:rPr>
              <w:t xml:space="preserve">Doc 26 DR-2</w:t>
            </w:r>
          </w:p>
        </w:tc>
      </w:tr>
      <w:tr>
        <w:tc>
          <w:tcPr>
            <w:tcW w:type="dxa" w:w="900"/>
            <w:tcBorders>
              <w:top w:val="single" w:color="B8C4D0" w:sz="4"/>
              <w:left w:val="single" w:color="B8C4D0" w:sz="4"/>
              <w:bottom w:val="single" w:color="B8C4D0" w:sz="4"/>
              <w:right w:val="single" w:color="B8C4D0" w:sz="4"/>
            </w:tcBorders>
            <w:tcMar>
              <w:top w:type="dxa" w:w="40"/>
              <w:left w:type="dxa" w:w="80"/>
              <w:bottom w:type="dxa" w:w="40"/>
              <w:right w:type="dxa" w:w="80"/>
            </w:tcMar>
          </w:tcPr>
          <w:p>
            <w:pPr>
              <w:spacing w:after="0"/>
            </w:pPr>
            <w:r>
              <w:rPr>
                <w:rFonts w:ascii="Arial" w:cs="Arial" w:eastAsia="Arial" w:hAnsi="Arial"/>
                <w:b w:val="false"/>
                <w:bCs w:val="false"/>
                <w:i w:val="false"/>
                <w:iCs w:val="false"/>
                <w:sz w:val="16"/>
                <w:szCs w:val="16"/>
              </w:rPr>
              <w:t xml:space="preserve">E-09</w:t>
            </w:r>
          </w:p>
        </w:tc>
        <w:tc>
          <w:tcPr>
            <w:tcW w:type="dxa" w:w="3300"/>
            <w:tcBorders>
              <w:top w:val="single" w:color="B8C4D0" w:sz="4"/>
              <w:left w:val="single" w:color="B8C4D0" w:sz="4"/>
              <w:bottom w:val="single" w:color="B8C4D0" w:sz="4"/>
              <w:right w:val="single" w:color="B8C4D0" w:sz="4"/>
            </w:tcBorders>
            <w:tcMar>
              <w:top w:type="dxa" w:w="40"/>
              <w:left w:type="dxa" w:w="80"/>
              <w:bottom w:type="dxa" w:w="40"/>
              <w:right w:type="dxa" w:w="80"/>
            </w:tcMar>
          </w:tcPr>
          <w:p>
            <w:pPr>
              <w:spacing w:after="0"/>
            </w:pPr>
            <w:r>
              <w:rPr>
                <w:rFonts w:ascii="Arial" w:cs="Arial" w:eastAsia="Arial" w:hAnsi="Arial"/>
                <w:b w:val="false"/>
                <w:bCs w:val="false"/>
                <w:i w:val="false"/>
                <w:iCs w:val="false"/>
                <w:sz w:val="16"/>
                <w:szCs w:val="16"/>
              </w:rPr>
              <w:t xml:space="preserve">Direct-drop GRN without snapshot data</w:t>
            </w:r>
          </w:p>
        </w:tc>
        <w:tc>
          <w:tcPr>
            <w:tcW w:type="dxa" w:w="3000"/>
            <w:tcBorders>
              <w:top w:val="single" w:color="B8C4D0" w:sz="4"/>
              <w:left w:val="single" w:color="B8C4D0" w:sz="4"/>
              <w:bottom w:val="single" w:color="B8C4D0" w:sz="4"/>
              <w:right w:val="single" w:color="B8C4D0" w:sz="4"/>
            </w:tcBorders>
            <w:tcMar>
              <w:top w:type="dxa" w:w="40"/>
              <w:left w:type="dxa" w:w="80"/>
              <w:bottom w:type="dxa" w:w="40"/>
              <w:right w:type="dxa" w:w="80"/>
            </w:tcMar>
          </w:tcPr>
          <w:p>
            <w:pPr>
              <w:spacing w:after="0"/>
            </w:pPr>
            <w:r>
              <w:rPr>
                <w:rFonts w:ascii="Arial" w:cs="Arial" w:eastAsia="Arial" w:hAnsi="Arial"/>
                <w:b w:val="false"/>
                <w:bCs w:val="false"/>
                <w:i w:val="false"/>
                <w:iCs w:val="false"/>
                <w:sz w:val="16"/>
                <w:szCs w:val="16"/>
              </w:rPr>
              <w:t xml:space="preserve">Local-supply capture keyed against the DN number</w:t>
            </w:r>
          </w:p>
        </w:tc>
        <w:tc>
          <w:tcPr>
            <w:tcW w:type="dxa" w:w="1240"/>
            <w:tcBorders>
              <w:top w:val="single" w:color="B8C4D0" w:sz="4"/>
              <w:left w:val="single" w:color="B8C4D0" w:sz="4"/>
              <w:bottom w:val="single" w:color="B8C4D0" w:sz="4"/>
              <w:right w:val="single" w:color="B8C4D0" w:sz="4"/>
            </w:tcBorders>
            <w:tcMar>
              <w:top w:type="dxa" w:w="40"/>
              <w:left w:type="dxa" w:w="80"/>
              <w:bottom w:type="dxa" w:w="40"/>
              <w:right w:type="dxa" w:w="80"/>
            </w:tcMar>
          </w:tcPr>
          <w:p>
            <w:pPr>
              <w:spacing w:after="0"/>
            </w:pPr>
            <w:r>
              <w:rPr>
                <w:rFonts w:ascii="Arial" w:cs="Arial" w:eastAsia="Arial" w:hAnsi="Arial"/>
                <w:b w:val="false"/>
                <w:bCs w:val="false"/>
                <w:i w:val="false"/>
                <w:iCs w:val="false"/>
                <w:sz w:val="16"/>
                <w:szCs w:val="16"/>
              </w:rPr>
              <w:t xml:space="preserve">Week 5</w:t>
            </w:r>
          </w:p>
        </w:tc>
        <w:tc>
          <w:tcPr>
            <w:tcW w:type="dxa" w:w="1200"/>
            <w:tcBorders>
              <w:top w:val="single" w:color="B8C4D0" w:sz="4"/>
              <w:left w:val="single" w:color="B8C4D0" w:sz="4"/>
              <w:bottom w:val="single" w:color="B8C4D0" w:sz="4"/>
              <w:right w:val="single" w:color="B8C4D0" w:sz="4"/>
            </w:tcBorders>
            <w:tcMar>
              <w:top w:type="dxa" w:w="40"/>
              <w:left w:type="dxa" w:w="80"/>
              <w:bottom w:type="dxa" w:w="40"/>
              <w:right w:type="dxa" w:w="80"/>
            </w:tcMar>
          </w:tcPr>
          <w:p>
            <w:pPr>
              <w:spacing w:after="0"/>
            </w:pPr>
            <w:r>
              <w:rPr>
                <w:rFonts w:ascii="Arial" w:cs="Arial" w:eastAsia="Arial" w:hAnsi="Arial"/>
                <w:b w:val="false"/>
                <w:bCs w:val="false"/>
                <w:i w:val="false"/>
                <w:iCs w:val="false"/>
                <w:sz w:val="16"/>
                <w:szCs w:val="16"/>
              </w:rPr>
              <w:t xml:space="preserve">Doc 24 DR-7</w:t>
            </w:r>
          </w:p>
        </w:tc>
      </w:tr>
      <w:tr>
        <w:tc>
          <w:tcPr>
            <w:tcW w:type="dxa" w:w="900"/>
            <w:tcBorders>
              <w:top w:val="single" w:color="B8C4D0" w:sz="4"/>
              <w:left w:val="single" w:color="B8C4D0" w:sz="4"/>
              <w:bottom w:val="single" w:color="B8C4D0" w:sz="4"/>
              <w:right w:val="single" w:color="B8C4D0" w:sz="4"/>
            </w:tcBorders>
            <w:tcMar>
              <w:top w:type="dxa" w:w="40"/>
              <w:left w:type="dxa" w:w="80"/>
              <w:bottom w:type="dxa" w:w="40"/>
              <w:right w:type="dxa" w:w="80"/>
            </w:tcMar>
          </w:tcPr>
          <w:p>
            <w:pPr>
              <w:spacing w:after="0"/>
            </w:pPr>
            <w:r>
              <w:rPr>
                <w:rFonts w:ascii="Arial" w:cs="Arial" w:eastAsia="Arial" w:hAnsi="Arial"/>
                <w:b w:val="false"/>
                <w:bCs w:val="false"/>
                <w:i w:val="false"/>
                <w:iCs w:val="false"/>
                <w:sz w:val="16"/>
                <w:szCs w:val="16"/>
              </w:rPr>
              <w:t xml:space="preserve">E-10</w:t>
            </w:r>
          </w:p>
        </w:tc>
        <w:tc>
          <w:tcPr>
            <w:tcW w:type="dxa" w:w="3300"/>
            <w:tcBorders>
              <w:top w:val="single" w:color="B8C4D0" w:sz="4"/>
              <w:left w:val="single" w:color="B8C4D0" w:sz="4"/>
              <w:bottom w:val="single" w:color="B8C4D0" w:sz="4"/>
              <w:right w:val="single" w:color="B8C4D0" w:sz="4"/>
            </w:tcBorders>
            <w:tcMar>
              <w:top w:type="dxa" w:w="40"/>
              <w:left w:type="dxa" w:w="80"/>
              <w:bottom w:type="dxa" w:w="40"/>
              <w:right w:type="dxa" w:w="80"/>
            </w:tcMar>
          </w:tcPr>
          <w:p>
            <w:pPr>
              <w:spacing w:after="0"/>
            </w:pPr>
            <w:r>
              <w:rPr>
                <w:rFonts w:ascii="Arial" w:cs="Arial" w:eastAsia="Arial" w:hAnsi="Arial"/>
                <w:b w:val="false"/>
                <w:bCs w:val="false"/>
                <w:i w:val="false"/>
                <w:iCs w:val="false"/>
                <w:sz w:val="16"/>
                <w:szCs w:val="16"/>
              </w:rPr>
              <w:t xml:space="preserve">Count-while-trading expectation adjustment</w:t>
            </w:r>
          </w:p>
        </w:tc>
        <w:tc>
          <w:tcPr>
            <w:tcW w:type="dxa" w:w="3000"/>
            <w:tcBorders>
              <w:top w:val="single" w:color="B8C4D0" w:sz="4"/>
              <w:left w:val="single" w:color="B8C4D0" w:sz="4"/>
              <w:bottom w:val="single" w:color="B8C4D0" w:sz="4"/>
              <w:right w:val="single" w:color="B8C4D0" w:sz="4"/>
            </w:tcBorders>
            <w:tcMar>
              <w:top w:type="dxa" w:w="40"/>
              <w:left w:type="dxa" w:w="80"/>
              <w:bottom w:type="dxa" w:w="40"/>
              <w:right w:type="dxa" w:w="80"/>
            </w:tcMar>
          </w:tcPr>
          <w:p>
            <w:pPr>
              <w:spacing w:after="0"/>
            </w:pPr>
            <w:r>
              <w:rPr>
                <w:rFonts w:ascii="Arial" w:cs="Arial" w:eastAsia="Arial" w:hAnsi="Arial"/>
                <w:b w:val="false"/>
                <w:bCs w:val="false"/>
                <w:i w:val="false"/>
                <w:iCs w:val="false"/>
                <w:sz w:val="16"/>
                <w:szCs w:val="16"/>
              </w:rPr>
              <w:t xml:space="preserve">Movements during the count adjust the expectation</w:t>
            </w:r>
          </w:p>
        </w:tc>
        <w:tc>
          <w:tcPr>
            <w:tcW w:type="dxa" w:w="1240"/>
            <w:tcBorders>
              <w:top w:val="single" w:color="B8C4D0" w:sz="4"/>
              <w:left w:val="single" w:color="B8C4D0" w:sz="4"/>
              <w:bottom w:val="single" w:color="B8C4D0" w:sz="4"/>
              <w:right w:val="single" w:color="B8C4D0" w:sz="4"/>
            </w:tcBorders>
            <w:tcMar>
              <w:top w:type="dxa" w:w="40"/>
              <w:left w:type="dxa" w:w="80"/>
              <w:bottom w:type="dxa" w:w="40"/>
              <w:right w:type="dxa" w:w="80"/>
            </w:tcMar>
          </w:tcPr>
          <w:p>
            <w:pPr>
              <w:spacing w:after="0"/>
            </w:pPr>
            <w:r>
              <w:rPr>
                <w:rFonts w:ascii="Arial" w:cs="Arial" w:eastAsia="Arial" w:hAnsi="Arial"/>
                <w:b w:val="false"/>
                <w:bCs w:val="false"/>
                <w:i w:val="false"/>
                <w:iCs w:val="false"/>
                <w:sz w:val="16"/>
                <w:szCs w:val="16"/>
              </w:rPr>
              <w:t xml:space="preserve">Week 6</w:t>
            </w:r>
          </w:p>
        </w:tc>
        <w:tc>
          <w:tcPr>
            <w:tcW w:type="dxa" w:w="1200"/>
            <w:tcBorders>
              <w:top w:val="single" w:color="B8C4D0" w:sz="4"/>
              <w:left w:val="single" w:color="B8C4D0" w:sz="4"/>
              <w:bottom w:val="single" w:color="B8C4D0" w:sz="4"/>
              <w:right w:val="single" w:color="B8C4D0" w:sz="4"/>
            </w:tcBorders>
            <w:tcMar>
              <w:top w:type="dxa" w:w="40"/>
              <w:left w:type="dxa" w:w="80"/>
              <w:bottom w:type="dxa" w:w="40"/>
              <w:right w:type="dxa" w:w="80"/>
            </w:tcMar>
          </w:tcPr>
          <w:p>
            <w:pPr>
              <w:spacing w:after="0"/>
            </w:pPr>
            <w:r>
              <w:rPr>
                <w:rFonts w:ascii="Arial" w:cs="Arial" w:eastAsia="Arial" w:hAnsi="Arial"/>
                <w:b w:val="false"/>
                <w:bCs w:val="false"/>
                <w:i w:val="false"/>
                <w:iCs w:val="false"/>
                <w:sz w:val="16"/>
                <w:szCs w:val="16"/>
              </w:rPr>
              <w:t xml:space="preserve">Doc 25 DR-8</w:t>
            </w:r>
          </w:p>
        </w:tc>
      </w:tr>
      <w:tr>
        <w:tc>
          <w:tcPr>
            <w:tcW w:type="dxa" w:w="900"/>
            <w:tcBorders>
              <w:top w:val="single" w:color="B8C4D0" w:sz="4"/>
              <w:left w:val="single" w:color="B8C4D0" w:sz="4"/>
              <w:bottom w:val="single" w:color="B8C4D0" w:sz="4"/>
              <w:right w:val="single" w:color="B8C4D0" w:sz="4"/>
            </w:tcBorders>
            <w:tcMar>
              <w:top w:type="dxa" w:w="40"/>
              <w:left w:type="dxa" w:w="80"/>
              <w:bottom w:type="dxa" w:w="40"/>
              <w:right w:type="dxa" w:w="80"/>
            </w:tcMar>
          </w:tcPr>
          <w:p>
            <w:pPr>
              <w:spacing w:after="0"/>
            </w:pPr>
            <w:r>
              <w:rPr>
                <w:rFonts w:ascii="Arial" w:cs="Arial" w:eastAsia="Arial" w:hAnsi="Arial"/>
                <w:b w:val="false"/>
                <w:bCs w:val="false"/>
                <w:i w:val="false"/>
                <w:iCs w:val="false"/>
                <w:sz w:val="16"/>
                <w:szCs w:val="16"/>
              </w:rPr>
              <w:t xml:space="preserve">E-11</w:t>
            </w:r>
          </w:p>
        </w:tc>
        <w:tc>
          <w:tcPr>
            <w:tcW w:type="dxa" w:w="3300"/>
            <w:tcBorders>
              <w:top w:val="single" w:color="B8C4D0" w:sz="4"/>
              <w:left w:val="single" w:color="B8C4D0" w:sz="4"/>
              <w:bottom w:val="single" w:color="B8C4D0" w:sz="4"/>
              <w:right w:val="single" w:color="B8C4D0" w:sz="4"/>
            </w:tcBorders>
            <w:tcMar>
              <w:top w:type="dxa" w:w="40"/>
              <w:left w:type="dxa" w:w="80"/>
              <w:bottom w:type="dxa" w:w="40"/>
              <w:right w:type="dxa" w:w="80"/>
            </w:tcMar>
          </w:tcPr>
          <w:p>
            <w:pPr>
              <w:spacing w:after="0"/>
            </w:pPr>
            <w:r>
              <w:rPr>
                <w:rFonts w:ascii="Arial" w:cs="Arial" w:eastAsia="Arial" w:hAnsi="Arial"/>
                <w:b w:val="false"/>
                <w:bCs w:val="false"/>
                <w:i w:val="false"/>
                <w:iCs w:val="false"/>
                <w:sz w:val="16"/>
                <w:szCs w:val="16"/>
              </w:rPr>
              <w:t xml:space="preserve">Snapshot churn coalescing window; thumbnail fetch policy; swap timing</w:t>
            </w:r>
          </w:p>
        </w:tc>
        <w:tc>
          <w:tcPr>
            <w:tcW w:type="dxa" w:w="3000"/>
            <w:tcBorders>
              <w:top w:val="single" w:color="B8C4D0" w:sz="4"/>
              <w:left w:val="single" w:color="B8C4D0" w:sz="4"/>
              <w:bottom w:val="single" w:color="B8C4D0" w:sz="4"/>
              <w:right w:val="single" w:color="B8C4D0" w:sz="4"/>
            </w:tcBorders>
            <w:tcMar>
              <w:top w:type="dxa" w:w="40"/>
              <w:left w:type="dxa" w:w="80"/>
              <w:bottom w:type="dxa" w:w="40"/>
              <w:right w:type="dxa" w:w="80"/>
            </w:tcMar>
          </w:tcPr>
          <w:p>
            <w:pPr>
              <w:spacing w:after="0"/>
            </w:pPr>
            <w:r>
              <w:rPr>
                <w:rFonts w:ascii="Arial" w:cs="Arial" w:eastAsia="Arial" w:hAnsi="Arial"/>
                <w:b w:val="false"/>
                <w:bCs w:val="false"/>
                <w:i w:val="false"/>
                <w:iCs w:val="false"/>
                <w:sz w:val="16"/>
                <w:szCs w:val="16"/>
              </w:rPr>
              <w:t xml:space="preserve">5 min; lazy over Wi-Fi; between sales</w:t>
            </w:r>
          </w:p>
        </w:tc>
        <w:tc>
          <w:tcPr>
            <w:tcW w:type="dxa" w:w="1240"/>
            <w:tcBorders>
              <w:top w:val="single" w:color="B8C4D0" w:sz="4"/>
              <w:left w:val="single" w:color="B8C4D0" w:sz="4"/>
              <w:bottom w:val="single" w:color="B8C4D0" w:sz="4"/>
              <w:right w:val="single" w:color="B8C4D0" w:sz="4"/>
            </w:tcBorders>
            <w:tcMar>
              <w:top w:type="dxa" w:w="40"/>
              <w:left w:type="dxa" w:w="80"/>
              <w:bottom w:type="dxa" w:w="40"/>
              <w:right w:type="dxa" w:w="80"/>
            </w:tcMar>
          </w:tcPr>
          <w:p>
            <w:pPr>
              <w:spacing w:after="0"/>
            </w:pPr>
            <w:r>
              <w:rPr>
                <w:rFonts w:ascii="Arial" w:cs="Arial" w:eastAsia="Arial" w:hAnsi="Arial"/>
                <w:b w:val="false"/>
                <w:bCs w:val="false"/>
                <w:i w:val="false"/>
                <w:iCs w:val="false"/>
                <w:sz w:val="16"/>
                <w:szCs w:val="16"/>
              </w:rPr>
              <w:t xml:space="preserve">After spike 5</w:t>
            </w:r>
          </w:p>
        </w:tc>
        <w:tc>
          <w:tcPr>
            <w:tcW w:type="dxa" w:w="1200"/>
            <w:tcBorders>
              <w:top w:val="single" w:color="B8C4D0" w:sz="4"/>
              <w:left w:val="single" w:color="B8C4D0" w:sz="4"/>
              <w:bottom w:val="single" w:color="B8C4D0" w:sz="4"/>
              <w:right w:val="single" w:color="B8C4D0" w:sz="4"/>
            </w:tcBorders>
            <w:tcMar>
              <w:top w:type="dxa" w:w="40"/>
              <w:left w:type="dxa" w:w="80"/>
              <w:bottom w:type="dxa" w:w="40"/>
              <w:right w:type="dxa" w:w="80"/>
            </w:tcMar>
          </w:tcPr>
          <w:p>
            <w:pPr>
              <w:spacing w:after="0"/>
            </w:pPr>
            <w:r>
              <w:rPr>
                <w:rFonts w:ascii="Arial" w:cs="Arial" w:eastAsia="Arial" w:hAnsi="Arial"/>
                <w:b w:val="false"/>
                <w:bCs w:val="false"/>
                <w:i w:val="false"/>
                <w:iCs w:val="false"/>
                <w:sz w:val="16"/>
                <w:szCs w:val="16"/>
              </w:rPr>
              <w:t xml:space="preserve">25A, 26A §13</w:t>
            </w:r>
          </w:p>
        </w:tc>
      </w:tr>
      <w:tr>
        <w:tc>
          <w:tcPr>
            <w:tcW w:type="dxa" w:w="900"/>
            <w:tcBorders>
              <w:top w:val="single" w:color="B8C4D0" w:sz="4"/>
              <w:left w:val="single" w:color="B8C4D0" w:sz="4"/>
              <w:bottom w:val="single" w:color="B8C4D0" w:sz="4"/>
              <w:right w:val="single" w:color="B8C4D0" w:sz="4"/>
            </w:tcBorders>
            <w:tcMar>
              <w:top w:type="dxa" w:w="40"/>
              <w:left w:type="dxa" w:w="80"/>
              <w:bottom w:type="dxa" w:w="40"/>
              <w:right w:type="dxa" w:w="80"/>
            </w:tcMar>
          </w:tcPr>
          <w:p>
            <w:pPr>
              <w:spacing w:after="0"/>
            </w:pPr>
            <w:r>
              <w:rPr>
                <w:rFonts w:ascii="Arial" w:cs="Arial" w:eastAsia="Arial" w:hAnsi="Arial"/>
                <w:b w:val="false"/>
                <w:bCs w:val="false"/>
                <w:i w:val="false"/>
                <w:iCs w:val="false"/>
                <w:sz w:val="16"/>
                <w:szCs w:val="16"/>
              </w:rPr>
              <w:t xml:space="preserve">E-12</w:t>
            </w:r>
          </w:p>
        </w:tc>
        <w:tc>
          <w:tcPr>
            <w:tcW w:type="dxa" w:w="3300"/>
            <w:tcBorders>
              <w:top w:val="single" w:color="B8C4D0" w:sz="4"/>
              <w:left w:val="single" w:color="B8C4D0" w:sz="4"/>
              <w:bottom w:val="single" w:color="B8C4D0" w:sz="4"/>
              <w:right w:val="single" w:color="B8C4D0" w:sz="4"/>
            </w:tcBorders>
            <w:tcMar>
              <w:top w:type="dxa" w:w="40"/>
              <w:left w:type="dxa" w:w="80"/>
              <w:bottom w:type="dxa" w:w="40"/>
              <w:right w:type="dxa" w:w="80"/>
            </w:tcMar>
          </w:tcPr>
          <w:p>
            <w:pPr>
              <w:spacing w:after="0"/>
            </w:pPr>
            <w:r>
              <w:rPr>
                <w:rFonts w:ascii="Arial" w:cs="Arial" w:eastAsia="Arial" w:hAnsi="Arial"/>
                <w:b w:val="false"/>
                <w:bCs w:val="false"/>
                <w:i w:val="false"/>
                <w:iCs w:val="false"/>
                <w:sz w:val="16"/>
                <w:szCs w:val="16"/>
              </w:rPr>
              <w:t xml:space="preserve">Kiosk-exit procedure for the helpdesk</w:t>
            </w:r>
          </w:p>
        </w:tc>
        <w:tc>
          <w:tcPr>
            <w:tcW w:type="dxa" w:w="3000"/>
            <w:tcBorders>
              <w:top w:val="single" w:color="B8C4D0" w:sz="4"/>
              <w:left w:val="single" w:color="B8C4D0" w:sz="4"/>
              <w:bottom w:val="single" w:color="B8C4D0" w:sz="4"/>
              <w:right w:val="single" w:color="B8C4D0" w:sz="4"/>
            </w:tcBorders>
            <w:tcMar>
              <w:top w:type="dxa" w:w="40"/>
              <w:left w:type="dxa" w:w="80"/>
              <w:bottom w:type="dxa" w:w="40"/>
              <w:right w:type="dxa" w:w="80"/>
            </w:tcMar>
          </w:tcPr>
          <w:p>
            <w:pPr>
              <w:spacing w:after="0"/>
            </w:pPr>
            <w:r>
              <w:rPr>
                <w:rFonts w:ascii="Arial" w:cs="Arial" w:eastAsia="Arial" w:hAnsi="Arial"/>
                <w:b w:val="false"/>
                <w:bCs w:val="false"/>
                <w:i w:val="false"/>
                <w:iCs w:val="false"/>
                <w:sz w:val="16"/>
                <w:szCs w:val="16"/>
              </w:rPr>
              <w:t xml:space="preserve">Supervisor PIN plus time-boxed helpdesk code</w:t>
            </w:r>
          </w:p>
        </w:tc>
        <w:tc>
          <w:tcPr>
            <w:tcW w:type="dxa" w:w="1240"/>
            <w:tcBorders>
              <w:top w:val="single" w:color="B8C4D0" w:sz="4"/>
              <w:left w:val="single" w:color="B8C4D0" w:sz="4"/>
              <w:bottom w:val="single" w:color="B8C4D0" w:sz="4"/>
              <w:right w:val="single" w:color="B8C4D0" w:sz="4"/>
            </w:tcBorders>
            <w:tcMar>
              <w:top w:type="dxa" w:w="40"/>
              <w:left w:type="dxa" w:w="80"/>
              <w:bottom w:type="dxa" w:w="40"/>
              <w:right w:type="dxa" w:w="80"/>
            </w:tcMar>
          </w:tcPr>
          <w:p>
            <w:pPr>
              <w:spacing w:after="0"/>
            </w:pPr>
            <w:r>
              <w:rPr>
                <w:rFonts w:ascii="Arial" w:cs="Arial" w:eastAsia="Arial" w:hAnsi="Arial"/>
                <w:b w:val="false"/>
                <w:bCs w:val="false"/>
                <w:i w:val="false"/>
                <w:iCs w:val="false"/>
                <w:sz w:val="16"/>
                <w:szCs w:val="16"/>
              </w:rPr>
              <w:t xml:space="preserve">Doc 38</w:t>
            </w:r>
          </w:p>
        </w:tc>
        <w:tc>
          <w:tcPr>
            <w:tcW w:type="dxa" w:w="1200"/>
            <w:tcBorders>
              <w:top w:val="single" w:color="B8C4D0" w:sz="4"/>
              <w:left w:val="single" w:color="B8C4D0" w:sz="4"/>
              <w:bottom w:val="single" w:color="B8C4D0" w:sz="4"/>
              <w:right w:val="single" w:color="B8C4D0" w:sz="4"/>
            </w:tcBorders>
            <w:tcMar>
              <w:top w:type="dxa" w:w="40"/>
              <w:left w:type="dxa" w:w="80"/>
              <w:bottom w:type="dxa" w:w="40"/>
              <w:right w:type="dxa" w:w="80"/>
            </w:tcMar>
          </w:tcPr>
          <w:p>
            <w:pPr>
              <w:spacing w:after="0"/>
            </w:pPr>
            <w:r>
              <w:rPr>
                <w:rFonts w:ascii="Arial" w:cs="Arial" w:eastAsia="Arial" w:hAnsi="Arial"/>
                <w:b w:val="false"/>
                <w:bCs w:val="false"/>
                <w:i w:val="false"/>
                <w:iCs w:val="false"/>
                <w:sz w:val="16"/>
                <w:szCs w:val="16"/>
              </w:rPr>
              <w:t xml:space="preserve">Doc 26 DR-9</w:t>
            </w:r>
          </w:p>
        </w:tc>
      </w:tr>
      <w:tr>
        <w:tc>
          <w:tcPr>
            <w:tcW w:type="dxa" w:w="900"/>
            <w:tcBorders>
              <w:top w:val="single" w:color="B8C4D0" w:sz="4"/>
              <w:left w:val="single" w:color="B8C4D0" w:sz="4"/>
              <w:bottom w:val="single" w:color="B8C4D0" w:sz="4"/>
              <w:right w:val="single" w:color="B8C4D0" w:sz="4"/>
            </w:tcBorders>
            <w:tcMar>
              <w:top w:type="dxa" w:w="40"/>
              <w:left w:type="dxa" w:w="80"/>
              <w:bottom w:type="dxa" w:w="40"/>
              <w:right w:type="dxa" w:w="80"/>
            </w:tcMar>
          </w:tcPr>
          <w:p>
            <w:pPr>
              <w:spacing w:after="0"/>
            </w:pPr>
            <w:r>
              <w:rPr>
                <w:rFonts w:ascii="Arial" w:cs="Arial" w:eastAsia="Arial" w:hAnsi="Arial"/>
                <w:b w:val="false"/>
                <w:bCs w:val="false"/>
                <w:i w:val="false"/>
                <w:iCs w:val="false"/>
                <w:sz w:val="16"/>
                <w:szCs w:val="16"/>
              </w:rPr>
              <w:t xml:space="preserve">E-13</w:t>
            </w:r>
          </w:p>
        </w:tc>
        <w:tc>
          <w:tcPr>
            <w:tcW w:type="dxa" w:w="3300"/>
            <w:tcBorders>
              <w:top w:val="single" w:color="B8C4D0" w:sz="4"/>
              <w:left w:val="single" w:color="B8C4D0" w:sz="4"/>
              <w:bottom w:val="single" w:color="B8C4D0" w:sz="4"/>
              <w:right w:val="single" w:color="B8C4D0" w:sz="4"/>
            </w:tcBorders>
            <w:tcMar>
              <w:top w:type="dxa" w:w="40"/>
              <w:left w:type="dxa" w:w="80"/>
              <w:bottom w:type="dxa" w:w="40"/>
              <w:right w:type="dxa" w:w="80"/>
            </w:tcMar>
          </w:tcPr>
          <w:p>
            <w:pPr>
              <w:spacing w:after="0"/>
            </w:pPr>
            <w:r>
              <w:rPr>
                <w:rFonts w:ascii="Arial" w:cs="Arial" w:eastAsia="Arial" w:hAnsi="Arial"/>
                <w:b w:val="false"/>
                <w:bCs w:val="false"/>
                <w:i w:val="false"/>
                <w:iCs w:val="false"/>
                <w:sz w:val="16"/>
                <w:szCs w:val="16"/>
              </w:rPr>
              <w:t xml:space="preserve">Repack recipes shareable via promote-to-shared (ratification default 5)</w:t>
            </w:r>
          </w:p>
        </w:tc>
        <w:tc>
          <w:tcPr>
            <w:tcW w:type="dxa" w:w="3000"/>
            <w:tcBorders>
              <w:top w:val="single" w:color="B8C4D0" w:sz="4"/>
              <w:left w:val="single" w:color="B8C4D0" w:sz="4"/>
              <w:bottom w:val="single" w:color="B8C4D0" w:sz="4"/>
              <w:right w:val="single" w:color="B8C4D0" w:sz="4"/>
            </w:tcBorders>
            <w:tcMar>
              <w:top w:type="dxa" w:w="40"/>
              <w:left w:type="dxa" w:w="80"/>
              <w:bottom w:type="dxa" w:w="40"/>
              <w:right w:type="dxa" w:w="80"/>
            </w:tcMar>
          </w:tcPr>
          <w:p>
            <w:pPr>
              <w:spacing w:after="0"/>
            </w:pPr>
            <w:r>
              <w:rPr>
                <w:rFonts w:ascii="Arial" w:cs="Arial" w:eastAsia="Arial" w:hAnsi="Arial"/>
                <w:b w:val="false"/>
                <w:bCs w:val="false"/>
                <w:i w:val="false"/>
                <w:iCs w:val="false"/>
                <w:sz w:val="16"/>
                <w:szCs w:val="16"/>
              </w:rPr>
              <w:t xml:space="preserve">Not in v1; recipes entity-owned</w:t>
            </w:r>
          </w:p>
        </w:tc>
        <w:tc>
          <w:tcPr>
            <w:tcW w:type="dxa" w:w="1240"/>
            <w:tcBorders>
              <w:top w:val="single" w:color="B8C4D0" w:sz="4"/>
              <w:left w:val="single" w:color="B8C4D0" w:sz="4"/>
              <w:bottom w:val="single" w:color="B8C4D0" w:sz="4"/>
              <w:right w:val="single" w:color="B8C4D0" w:sz="4"/>
            </w:tcBorders>
            <w:tcMar>
              <w:top w:type="dxa" w:w="40"/>
              <w:left w:type="dxa" w:w="80"/>
              <w:bottom w:type="dxa" w:w="40"/>
              <w:right w:type="dxa" w:w="80"/>
            </w:tcMar>
          </w:tcPr>
          <w:p>
            <w:pPr>
              <w:spacing w:after="0"/>
            </w:pPr>
            <w:r>
              <w:rPr>
                <w:rFonts w:ascii="Arial" w:cs="Arial" w:eastAsia="Arial" w:hAnsi="Arial"/>
                <w:b w:val="false"/>
                <w:bCs w:val="false"/>
                <w:i w:val="false"/>
                <w:iCs w:val="false"/>
                <w:sz w:val="16"/>
                <w:szCs w:val="16"/>
              </w:rPr>
              <w:t xml:space="preserve">Week 6</w:t>
            </w:r>
          </w:p>
        </w:tc>
        <w:tc>
          <w:tcPr>
            <w:tcW w:type="dxa" w:w="1200"/>
            <w:tcBorders>
              <w:top w:val="single" w:color="B8C4D0" w:sz="4"/>
              <w:left w:val="single" w:color="B8C4D0" w:sz="4"/>
              <w:bottom w:val="single" w:color="B8C4D0" w:sz="4"/>
              <w:right w:val="single" w:color="B8C4D0" w:sz="4"/>
            </w:tcBorders>
            <w:tcMar>
              <w:top w:type="dxa" w:w="40"/>
              <w:left w:type="dxa" w:w="80"/>
              <w:bottom w:type="dxa" w:w="40"/>
              <w:right w:type="dxa" w:w="80"/>
            </w:tcMar>
          </w:tcPr>
          <w:p>
            <w:pPr>
              <w:spacing w:after="0"/>
            </w:pPr>
            <w:r>
              <w:rPr>
                <w:rFonts w:ascii="Arial" w:cs="Arial" w:eastAsia="Arial" w:hAnsi="Arial"/>
                <w:b w:val="false"/>
                <w:bCs w:val="false"/>
                <w:i w:val="false"/>
                <w:iCs w:val="false"/>
                <w:sz w:val="16"/>
                <w:szCs w:val="16"/>
              </w:rPr>
              <w:t xml:space="preserve">Baseline v0.2 §2; doc 25</w:t>
            </w:r>
          </w:p>
        </w:tc>
      </w:tr>
    </w:tbl>
    <w:p>
      <w:pPr>
        <w:spacing w:after="60"/>
      </w:pPr>
      <w:r>
        <w:rPr>
          <w:rFonts w:ascii="Arial" w:cs="Arial" w:eastAsia="Arial" w:hAnsi="Arial"/>
          <w:b w:val="false"/>
          <w:bCs w:val="false"/>
          <w:i w:val="false"/>
          <w:iCs w:val="false"/>
          <w:sz w:val="18"/>
          <w:szCs w:val="18"/>
        </w:rPr>
        <w:t xml:space="preserve"/>
      </w:r>
    </w:p>
    <w:p>
      <w:pPr>
        <w:pStyle w:val="Heading2"/>
        <w:spacing w:after="80" w:before="200"/>
      </w:pPr>
      <w:r>
        <w:rPr>
          <w:rFonts w:ascii="Arial" w:cs="Arial" w:eastAsia="Arial" w:hAnsi="Arial"/>
          <w:b/>
          <w:bCs/>
          <w:i w:val="false"/>
          <w:iCs w:val="false"/>
          <w:color w:val="1F3A5F"/>
          <w:sz w:val="22"/>
          <w:szCs w:val="22"/>
        </w:rPr>
        <w:t xml:space="preserve">3.6 DevOps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00"/>
        <w:gridCol w:w="3300"/>
        <w:gridCol w:w="3000"/>
        <w:gridCol w:w="1240"/>
        <w:gridCol w:w="1200"/>
      </w:tblGrid>
      <w:tr>
        <w:trPr>
          <w:tblHeader/>
        </w:trPr>
        <w:tc>
          <w:tcPr>
            <w:tcW w:type="dxa" w:w="900"/>
            <w:tcBorders>
              <w:top w:val="single" w:color="B8C4D0" w:sz="4"/>
              <w:left w:val="single" w:color="B8C4D0" w:sz="4"/>
              <w:bottom w:val="single" w:color="B8C4D0" w:sz="4"/>
              <w:right w:val="single" w:color="B8C4D0" w:sz="4"/>
            </w:tcBorders>
            <w:shd w:fill="DCE6F0" w:color="auto" w:val="clear"/>
            <w:tcMar>
              <w:top w:type="dxa" w:w="40"/>
              <w:left w:type="dxa" w:w="80"/>
              <w:bottom w:type="dxa" w:w="40"/>
              <w:right w:type="dxa" w:w="80"/>
            </w:tcMar>
          </w:tcPr>
          <w:p>
            <w:pPr>
              <w:spacing w:after="0"/>
            </w:pPr>
            <w:r>
              <w:rPr>
                <w:rFonts w:ascii="Arial" w:cs="Arial" w:eastAsia="Arial" w:hAnsi="Arial"/>
                <w:b/>
                <w:bCs/>
                <w:i w:val="false"/>
                <w:iCs w:val="false"/>
                <w:sz w:val="16"/>
                <w:szCs w:val="16"/>
              </w:rPr>
              <w:t xml:space="preserve">Ref</w:t>
            </w:r>
          </w:p>
        </w:tc>
        <w:tc>
          <w:tcPr>
            <w:tcW w:type="dxa" w:w="3300"/>
            <w:tcBorders>
              <w:top w:val="single" w:color="B8C4D0" w:sz="4"/>
              <w:left w:val="single" w:color="B8C4D0" w:sz="4"/>
              <w:bottom w:val="single" w:color="B8C4D0" w:sz="4"/>
              <w:right w:val="single" w:color="B8C4D0" w:sz="4"/>
            </w:tcBorders>
            <w:shd w:fill="DCE6F0" w:color="auto" w:val="clear"/>
            <w:tcMar>
              <w:top w:type="dxa" w:w="40"/>
              <w:left w:type="dxa" w:w="80"/>
              <w:bottom w:type="dxa" w:w="40"/>
              <w:right w:type="dxa" w:w="80"/>
            </w:tcMar>
          </w:tcPr>
          <w:p>
            <w:pPr>
              <w:spacing w:after="0"/>
            </w:pPr>
            <w:r>
              <w:rPr>
                <w:rFonts w:ascii="Arial" w:cs="Arial" w:eastAsia="Arial" w:hAnsi="Arial"/>
                <w:b/>
                <w:bCs/>
                <w:i w:val="false"/>
                <w:iCs w:val="false"/>
                <w:sz w:val="16"/>
                <w:szCs w:val="16"/>
              </w:rPr>
              <w:t xml:space="preserve">Item</w:t>
            </w:r>
          </w:p>
        </w:tc>
        <w:tc>
          <w:tcPr>
            <w:tcW w:type="dxa" w:w="3000"/>
            <w:tcBorders>
              <w:top w:val="single" w:color="B8C4D0" w:sz="4"/>
              <w:left w:val="single" w:color="B8C4D0" w:sz="4"/>
              <w:bottom w:val="single" w:color="B8C4D0" w:sz="4"/>
              <w:right w:val="single" w:color="B8C4D0" w:sz="4"/>
            </w:tcBorders>
            <w:shd w:fill="DCE6F0" w:color="auto" w:val="clear"/>
            <w:tcMar>
              <w:top w:type="dxa" w:w="40"/>
              <w:left w:type="dxa" w:w="80"/>
              <w:bottom w:type="dxa" w:w="40"/>
              <w:right w:type="dxa" w:w="80"/>
            </w:tcMar>
          </w:tcPr>
          <w:p>
            <w:pPr>
              <w:spacing w:after="0"/>
            </w:pPr>
            <w:r>
              <w:rPr>
                <w:rFonts w:ascii="Arial" w:cs="Arial" w:eastAsia="Arial" w:hAnsi="Arial"/>
                <w:b/>
                <w:bCs/>
                <w:i w:val="false"/>
                <w:iCs w:val="false"/>
                <w:sz w:val="16"/>
                <w:szCs w:val="16"/>
              </w:rPr>
              <w:t xml:space="preserve">Assumed / proposed</w:t>
            </w:r>
          </w:p>
        </w:tc>
        <w:tc>
          <w:tcPr>
            <w:tcW w:type="dxa" w:w="1240"/>
            <w:tcBorders>
              <w:top w:val="single" w:color="B8C4D0" w:sz="4"/>
              <w:left w:val="single" w:color="B8C4D0" w:sz="4"/>
              <w:bottom w:val="single" w:color="B8C4D0" w:sz="4"/>
              <w:right w:val="single" w:color="B8C4D0" w:sz="4"/>
            </w:tcBorders>
            <w:shd w:fill="DCE6F0" w:color="auto" w:val="clear"/>
            <w:tcMar>
              <w:top w:type="dxa" w:w="40"/>
              <w:left w:type="dxa" w:w="80"/>
              <w:bottom w:type="dxa" w:w="40"/>
              <w:right w:type="dxa" w:w="80"/>
            </w:tcMar>
          </w:tcPr>
          <w:p>
            <w:pPr>
              <w:spacing w:after="0"/>
            </w:pPr>
            <w:r>
              <w:rPr>
                <w:rFonts w:ascii="Arial" w:cs="Arial" w:eastAsia="Arial" w:hAnsi="Arial"/>
                <w:b/>
                <w:bCs/>
                <w:i w:val="false"/>
                <w:iCs w:val="false"/>
                <w:sz w:val="16"/>
                <w:szCs w:val="16"/>
              </w:rPr>
              <w:t xml:space="preserve">Needed by</w:t>
            </w:r>
          </w:p>
        </w:tc>
        <w:tc>
          <w:tcPr>
            <w:tcW w:type="dxa" w:w="1200"/>
            <w:tcBorders>
              <w:top w:val="single" w:color="B8C4D0" w:sz="4"/>
              <w:left w:val="single" w:color="B8C4D0" w:sz="4"/>
              <w:bottom w:val="single" w:color="B8C4D0" w:sz="4"/>
              <w:right w:val="single" w:color="B8C4D0" w:sz="4"/>
            </w:tcBorders>
            <w:shd w:fill="DCE6F0" w:color="auto" w:val="clear"/>
            <w:tcMar>
              <w:top w:type="dxa" w:w="40"/>
              <w:left w:type="dxa" w:w="80"/>
              <w:bottom w:type="dxa" w:w="40"/>
              <w:right w:type="dxa" w:w="80"/>
            </w:tcMar>
          </w:tcPr>
          <w:p>
            <w:pPr>
              <w:spacing w:after="0"/>
            </w:pPr>
            <w:r>
              <w:rPr>
                <w:rFonts w:ascii="Arial" w:cs="Arial" w:eastAsia="Arial" w:hAnsi="Arial"/>
                <w:b/>
                <w:bCs/>
                <w:i w:val="false"/>
                <w:iCs w:val="false"/>
                <w:sz w:val="16"/>
                <w:szCs w:val="16"/>
              </w:rPr>
              <w:t xml:space="preserve">Source</w:t>
            </w:r>
          </w:p>
        </w:tc>
      </w:tr>
      <w:tr>
        <w:tc>
          <w:tcPr>
            <w:tcW w:type="dxa" w:w="900"/>
            <w:tcBorders>
              <w:top w:val="single" w:color="B8C4D0" w:sz="4"/>
              <w:left w:val="single" w:color="B8C4D0" w:sz="4"/>
              <w:bottom w:val="single" w:color="B8C4D0" w:sz="4"/>
              <w:right w:val="single" w:color="B8C4D0" w:sz="4"/>
            </w:tcBorders>
            <w:tcMar>
              <w:top w:type="dxa" w:w="40"/>
              <w:left w:type="dxa" w:w="80"/>
              <w:bottom w:type="dxa" w:w="40"/>
              <w:right w:type="dxa" w:w="80"/>
            </w:tcMar>
          </w:tcPr>
          <w:p>
            <w:pPr>
              <w:spacing w:after="0"/>
            </w:pPr>
            <w:r>
              <w:rPr>
                <w:rFonts w:ascii="Arial" w:cs="Arial" w:eastAsia="Arial" w:hAnsi="Arial"/>
                <w:b w:val="false"/>
                <w:bCs w:val="false"/>
                <w:i w:val="false"/>
                <w:iCs w:val="false"/>
                <w:sz w:val="16"/>
                <w:szCs w:val="16"/>
              </w:rPr>
              <w:t xml:space="preserve">D-01</w:t>
            </w:r>
          </w:p>
        </w:tc>
        <w:tc>
          <w:tcPr>
            <w:tcW w:type="dxa" w:w="3300"/>
            <w:tcBorders>
              <w:top w:val="single" w:color="B8C4D0" w:sz="4"/>
              <w:left w:val="single" w:color="B8C4D0" w:sz="4"/>
              <w:bottom w:val="single" w:color="B8C4D0" w:sz="4"/>
              <w:right w:val="single" w:color="B8C4D0" w:sz="4"/>
            </w:tcBorders>
            <w:tcMar>
              <w:top w:type="dxa" w:w="40"/>
              <w:left w:type="dxa" w:w="80"/>
              <w:bottom w:type="dxa" w:w="40"/>
              <w:right w:type="dxa" w:w="80"/>
            </w:tcMar>
          </w:tcPr>
          <w:p>
            <w:pPr>
              <w:spacing w:after="0"/>
            </w:pPr>
            <w:r>
              <w:rPr>
                <w:rFonts w:ascii="Arial" w:cs="Arial" w:eastAsia="Arial" w:hAnsi="Arial"/>
                <w:b w:val="false"/>
                <w:bCs w:val="false"/>
                <w:i w:val="false"/>
                <w:iCs w:val="false"/>
                <w:sz w:val="16"/>
                <w:szCs w:val="16"/>
              </w:rPr>
              <w:t xml:space="preserve">Management agent product (validated in spike 6)</w:t>
            </w:r>
          </w:p>
        </w:tc>
        <w:tc>
          <w:tcPr>
            <w:tcW w:type="dxa" w:w="3000"/>
            <w:tcBorders>
              <w:top w:val="single" w:color="B8C4D0" w:sz="4"/>
              <w:left w:val="single" w:color="B8C4D0" w:sz="4"/>
              <w:bottom w:val="single" w:color="B8C4D0" w:sz="4"/>
              <w:right w:val="single" w:color="B8C4D0" w:sz="4"/>
            </w:tcBorders>
            <w:tcMar>
              <w:top w:type="dxa" w:w="40"/>
              <w:left w:type="dxa" w:w="80"/>
              <w:bottom w:type="dxa" w:w="40"/>
              <w:right w:type="dxa" w:w="80"/>
            </w:tcMar>
          </w:tcPr>
          <w:p>
            <w:pPr>
              <w:spacing w:after="0"/>
            </w:pPr>
            <w:r>
              <w:rPr>
                <w:rFonts w:ascii="Arial" w:cs="Arial" w:eastAsia="Arial" w:hAnsi="Arial"/>
                <w:b w:val="false"/>
                <w:bCs w:val="false"/>
                <w:i w:val="false"/>
                <w:iCs w:val="false"/>
                <w:sz w:val="16"/>
                <w:szCs w:val="16"/>
              </w:rPr>
              <w:t xml:space="preserve">Open-source device-owner MDM</w:t>
            </w:r>
          </w:p>
        </w:tc>
        <w:tc>
          <w:tcPr>
            <w:tcW w:type="dxa" w:w="1240"/>
            <w:tcBorders>
              <w:top w:val="single" w:color="B8C4D0" w:sz="4"/>
              <w:left w:val="single" w:color="B8C4D0" w:sz="4"/>
              <w:bottom w:val="single" w:color="B8C4D0" w:sz="4"/>
              <w:right w:val="single" w:color="B8C4D0" w:sz="4"/>
            </w:tcBorders>
            <w:tcMar>
              <w:top w:type="dxa" w:w="40"/>
              <w:left w:type="dxa" w:w="80"/>
              <w:bottom w:type="dxa" w:w="40"/>
              <w:right w:type="dxa" w:w="80"/>
            </w:tcMar>
          </w:tcPr>
          <w:p>
            <w:pPr>
              <w:spacing w:after="0"/>
            </w:pPr>
            <w:r>
              <w:rPr>
                <w:rFonts w:ascii="Arial" w:cs="Arial" w:eastAsia="Arial" w:hAnsi="Arial"/>
                <w:b w:val="false"/>
                <w:bCs w:val="false"/>
                <w:i w:val="false"/>
                <w:iCs w:val="false"/>
                <w:sz w:val="16"/>
                <w:szCs w:val="16"/>
              </w:rPr>
              <w:t xml:space="preserve">With hardware selection</w:t>
            </w:r>
          </w:p>
        </w:tc>
        <w:tc>
          <w:tcPr>
            <w:tcW w:type="dxa" w:w="1200"/>
            <w:tcBorders>
              <w:top w:val="single" w:color="B8C4D0" w:sz="4"/>
              <w:left w:val="single" w:color="B8C4D0" w:sz="4"/>
              <w:bottom w:val="single" w:color="B8C4D0" w:sz="4"/>
              <w:right w:val="single" w:color="B8C4D0" w:sz="4"/>
            </w:tcBorders>
            <w:tcMar>
              <w:top w:type="dxa" w:w="40"/>
              <w:left w:type="dxa" w:w="80"/>
              <w:bottom w:type="dxa" w:w="40"/>
              <w:right w:type="dxa" w:w="80"/>
            </w:tcMar>
          </w:tcPr>
          <w:p>
            <w:pPr>
              <w:spacing w:after="0"/>
            </w:pPr>
            <w:r>
              <w:rPr>
                <w:rFonts w:ascii="Arial" w:cs="Arial" w:eastAsia="Arial" w:hAnsi="Arial"/>
                <w:b w:val="false"/>
                <w:bCs w:val="false"/>
                <w:i w:val="false"/>
                <w:iCs w:val="false"/>
                <w:sz w:val="16"/>
                <w:szCs w:val="16"/>
              </w:rPr>
              <w:t xml:space="preserve">Doc 31 DR-1; 14 DR-5</w:t>
            </w:r>
          </w:p>
        </w:tc>
      </w:tr>
      <w:tr>
        <w:tc>
          <w:tcPr>
            <w:tcW w:type="dxa" w:w="900"/>
            <w:tcBorders>
              <w:top w:val="single" w:color="B8C4D0" w:sz="4"/>
              <w:left w:val="single" w:color="B8C4D0" w:sz="4"/>
              <w:bottom w:val="single" w:color="B8C4D0" w:sz="4"/>
              <w:right w:val="single" w:color="B8C4D0" w:sz="4"/>
            </w:tcBorders>
            <w:tcMar>
              <w:top w:type="dxa" w:w="40"/>
              <w:left w:type="dxa" w:w="80"/>
              <w:bottom w:type="dxa" w:w="40"/>
              <w:right w:type="dxa" w:w="80"/>
            </w:tcMar>
          </w:tcPr>
          <w:p>
            <w:pPr>
              <w:spacing w:after="0"/>
            </w:pPr>
            <w:r>
              <w:rPr>
                <w:rFonts w:ascii="Arial" w:cs="Arial" w:eastAsia="Arial" w:hAnsi="Arial"/>
                <w:b w:val="false"/>
                <w:bCs w:val="false"/>
                <w:i w:val="false"/>
                <w:iCs w:val="false"/>
                <w:sz w:val="16"/>
                <w:szCs w:val="16"/>
              </w:rPr>
              <w:t xml:space="preserve">D-02</w:t>
            </w:r>
          </w:p>
        </w:tc>
        <w:tc>
          <w:tcPr>
            <w:tcW w:type="dxa" w:w="3300"/>
            <w:tcBorders>
              <w:top w:val="single" w:color="B8C4D0" w:sz="4"/>
              <w:left w:val="single" w:color="B8C4D0" w:sz="4"/>
              <w:bottom w:val="single" w:color="B8C4D0" w:sz="4"/>
              <w:right w:val="single" w:color="B8C4D0" w:sz="4"/>
            </w:tcBorders>
            <w:tcMar>
              <w:top w:type="dxa" w:w="40"/>
              <w:left w:type="dxa" w:w="80"/>
              <w:bottom w:type="dxa" w:w="40"/>
              <w:right w:type="dxa" w:w="80"/>
            </w:tcMar>
          </w:tcPr>
          <w:p>
            <w:pPr>
              <w:spacing w:after="0"/>
            </w:pPr>
            <w:r>
              <w:rPr>
                <w:rFonts w:ascii="Arial" w:cs="Arial" w:eastAsia="Arial" w:hAnsi="Arial"/>
                <w:b w:val="false"/>
                <w:bCs w:val="false"/>
                <w:i w:val="false"/>
                <w:iCs w:val="false"/>
                <w:sz w:val="16"/>
                <w:szCs w:val="16"/>
              </w:rPr>
              <w:t xml:space="preserve">Archival and cold-storage tiering policy</w:t>
            </w:r>
          </w:p>
        </w:tc>
        <w:tc>
          <w:tcPr>
            <w:tcW w:type="dxa" w:w="3000"/>
            <w:tcBorders>
              <w:top w:val="single" w:color="B8C4D0" w:sz="4"/>
              <w:left w:val="single" w:color="B8C4D0" w:sz="4"/>
              <w:bottom w:val="single" w:color="B8C4D0" w:sz="4"/>
              <w:right w:val="single" w:color="B8C4D0" w:sz="4"/>
            </w:tcBorders>
            <w:tcMar>
              <w:top w:type="dxa" w:w="40"/>
              <w:left w:type="dxa" w:w="80"/>
              <w:bottom w:type="dxa" w:w="40"/>
              <w:right w:type="dxa" w:w="80"/>
            </w:tcMar>
          </w:tcPr>
          <w:p>
            <w:pPr>
              <w:spacing w:after="0"/>
            </w:pPr>
            <w:r>
              <w:rPr>
                <w:rFonts w:ascii="Arial" w:cs="Arial" w:eastAsia="Arial" w:hAnsi="Arial"/>
                <w:b w:val="false"/>
                <w:bCs w:val="false"/>
                <w:i w:val="false"/>
                <w:iCs w:val="false"/>
                <w:sz w:val="16"/>
                <w:szCs w:val="16"/>
              </w:rPr>
              <w:t xml:space="preserve">Monthly partitions; detach after 24 months, never drop</w:t>
            </w:r>
          </w:p>
        </w:tc>
        <w:tc>
          <w:tcPr>
            <w:tcW w:type="dxa" w:w="1240"/>
            <w:tcBorders>
              <w:top w:val="single" w:color="B8C4D0" w:sz="4"/>
              <w:left w:val="single" w:color="B8C4D0" w:sz="4"/>
              <w:bottom w:val="single" w:color="B8C4D0" w:sz="4"/>
              <w:right w:val="single" w:color="B8C4D0" w:sz="4"/>
            </w:tcBorders>
            <w:tcMar>
              <w:top w:type="dxa" w:w="40"/>
              <w:left w:type="dxa" w:w="80"/>
              <w:bottom w:type="dxa" w:w="40"/>
              <w:right w:type="dxa" w:w="80"/>
            </w:tcMar>
          </w:tcPr>
          <w:p>
            <w:pPr>
              <w:spacing w:after="0"/>
            </w:pPr>
            <w:r>
              <w:rPr>
                <w:rFonts w:ascii="Arial" w:cs="Arial" w:eastAsia="Arial" w:hAnsi="Arial"/>
                <w:b w:val="false"/>
                <w:bCs w:val="false"/>
                <w:i w:val="false"/>
                <w:iCs w:val="false"/>
                <w:sz w:val="16"/>
                <w:szCs w:val="16"/>
              </w:rPr>
              <w:t xml:space="preserve">Before pilot</w:t>
            </w:r>
          </w:p>
        </w:tc>
        <w:tc>
          <w:tcPr>
            <w:tcW w:type="dxa" w:w="1200"/>
            <w:tcBorders>
              <w:top w:val="single" w:color="B8C4D0" w:sz="4"/>
              <w:left w:val="single" w:color="B8C4D0" w:sz="4"/>
              <w:bottom w:val="single" w:color="B8C4D0" w:sz="4"/>
              <w:right w:val="single" w:color="B8C4D0" w:sz="4"/>
            </w:tcBorders>
            <w:tcMar>
              <w:top w:type="dxa" w:w="40"/>
              <w:left w:type="dxa" w:w="80"/>
              <w:bottom w:type="dxa" w:w="40"/>
              <w:right w:type="dxa" w:w="80"/>
            </w:tcMar>
          </w:tcPr>
          <w:p>
            <w:pPr>
              <w:spacing w:after="0"/>
            </w:pPr>
            <w:r>
              <w:rPr>
                <w:rFonts w:ascii="Arial" w:cs="Arial" w:eastAsia="Arial" w:hAnsi="Arial"/>
                <w:b w:val="false"/>
                <w:bCs w:val="false"/>
                <w:i w:val="false"/>
                <w:iCs w:val="false"/>
                <w:sz w:val="16"/>
                <w:szCs w:val="16"/>
              </w:rPr>
              <w:t xml:space="preserve">Doc 14 DR-6</w:t>
            </w:r>
          </w:p>
        </w:tc>
      </w:tr>
      <w:tr>
        <w:tc>
          <w:tcPr>
            <w:tcW w:type="dxa" w:w="900"/>
            <w:tcBorders>
              <w:top w:val="single" w:color="B8C4D0" w:sz="4"/>
              <w:left w:val="single" w:color="B8C4D0" w:sz="4"/>
              <w:bottom w:val="single" w:color="B8C4D0" w:sz="4"/>
              <w:right w:val="single" w:color="B8C4D0" w:sz="4"/>
            </w:tcBorders>
            <w:tcMar>
              <w:top w:type="dxa" w:w="40"/>
              <w:left w:type="dxa" w:w="80"/>
              <w:bottom w:type="dxa" w:w="40"/>
              <w:right w:type="dxa" w:w="80"/>
            </w:tcMar>
          </w:tcPr>
          <w:p>
            <w:pPr>
              <w:spacing w:after="0"/>
            </w:pPr>
            <w:r>
              <w:rPr>
                <w:rFonts w:ascii="Arial" w:cs="Arial" w:eastAsia="Arial" w:hAnsi="Arial"/>
                <w:b w:val="false"/>
                <w:bCs w:val="false"/>
                <w:i w:val="false"/>
                <w:iCs w:val="false"/>
                <w:sz w:val="16"/>
                <w:szCs w:val="16"/>
              </w:rPr>
              <w:t xml:space="preserve">D-03</w:t>
            </w:r>
          </w:p>
        </w:tc>
        <w:tc>
          <w:tcPr>
            <w:tcW w:type="dxa" w:w="3300"/>
            <w:tcBorders>
              <w:top w:val="single" w:color="B8C4D0" w:sz="4"/>
              <w:left w:val="single" w:color="B8C4D0" w:sz="4"/>
              <w:bottom w:val="single" w:color="B8C4D0" w:sz="4"/>
              <w:right w:val="single" w:color="B8C4D0" w:sz="4"/>
            </w:tcBorders>
            <w:tcMar>
              <w:top w:type="dxa" w:w="40"/>
              <w:left w:type="dxa" w:w="80"/>
              <w:bottom w:type="dxa" w:w="40"/>
              <w:right w:type="dxa" w:w="80"/>
            </w:tcMar>
          </w:tcPr>
          <w:p>
            <w:pPr>
              <w:spacing w:after="0"/>
            </w:pPr>
            <w:r>
              <w:rPr>
                <w:rFonts w:ascii="Arial" w:cs="Arial" w:eastAsia="Arial" w:hAnsi="Arial"/>
                <w:b w:val="false"/>
                <w:bCs w:val="false"/>
                <w:i w:val="false"/>
                <w:iCs w:val="false"/>
                <w:sz w:val="16"/>
                <w:szCs w:val="16"/>
              </w:rPr>
              <w:t xml:space="preserve">Columnar store timing</w:t>
            </w:r>
          </w:p>
        </w:tc>
        <w:tc>
          <w:tcPr>
            <w:tcW w:type="dxa" w:w="3000"/>
            <w:tcBorders>
              <w:top w:val="single" w:color="B8C4D0" w:sz="4"/>
              <w:left w:val="single" w:color="B8C4D0" w:sz="4"/>
              <w:bottom w:val="single" w:color="B8C4D0" w:sz="4"/>
              <w:right w:val="single" w:color="B8C4D0" w:sz="4"/>
            </w:tcBorders>
            <w:tcMar>
              <w:top w:type="dxa" w:w="40"/>
              <w:left w:type="dxa" w:w="80"/>
              <w:bottom w:type="dxa" w:w="40"/>
              <w:right w:type="dxa" w:w="80"/>
            </w:tcMar>
          </w:tcPr>
          <w:p>
            <w:pPr>
              <w:spacing w:after="0"/>
            </w:pPr>
            <w:r>
              <w:rPr>
                <w:rFonts w:ascii="Arial" w:cs="Arial" w:eastAsia="Arial" w:hAnsi="Arial"/>
                <w:b w:val="false"/>
                <w:bCs w:val="false"/>
                <w:i w:val="false"/>
                <w:iCs w:val="false"/>
                <w:sz w:val="16"/>
                <w:szCs w:val="16"/>
              </w:rPr>
              <w:t xml:space="preserve">Phase 2, triggered by the end-of-day window</w:t>
            </w:r>
          </w:p>
        </w:tc>
        <w:tc>
          <w:tcPr>
            <w:tcW w:type="dxa" w:w="1240"/>
            <w:tcBorders>
              <w:top w:val="single" w:color="B8C4D0" w:sz="4"/>
              <w:left w:val="single" w:color="B8C4D0" w:sz="4"/>
              <w:bottom w:val="single" w:color="B8C4D0" w:sz="4"/>
              <w:right w:val="single" w:color="B8C4D0" w:sz="4"/>
            </w:tcBorders>
            <w:tcMar>
              <w:top w:type="dxa" w:w="40"/>
              <w:left w:type="dxa" w:w="80"/>
              <w:bottom w:type="dxa" w:w="40"/>
              <w:right w:type="dxa" w:w="80"/>
            </w:tcMar>
          </w:tcPr>
          <w:p>
            <w:pPr>
              <w:spacing w:after="0"/>
            </w:pPr>
            <w:r>
              <w:rPr>
                <w:rFonts w:ascii="Arial" w:cs="Arial" w:eastAsia="Arial" w:hAnsi="Arial"/>
                <w:b w:val="false"/>
                <w:bCs w:val="false"/>
                <w:i w:val="false"/>
                <w:iCs w:val="false"/>
                <w:sz w:val="16"/>
                <w:szCs w:val="16"/>
              </w:rPr>
              <w:t xml:space="preserve">Phase 2</w:t>
            </w:r>
          </w:p>
        </w:tc>
        <w:tc>
          <w:tcPr>
            <w:tcW w:type="dxa" w:w="1200"/>
            <w:tcBorders>
              <w:top w:val="single" w:color="B8C4D0" w:sz="4"/>
              <w:left w:val="single" w:color="B8C4D0" w:sz="4"/>
              <w:bottom w:val="single" w:color="B8C4D0" w:sz="4"/>
              <w:right w:val="single" w:color="B8C4D0" w:sz="4"/>
            </w:tcBorders>
            <w:tcMar>
              <w:top w:type="dxa" w:w="40"/>
              <w:left w:type="dxa" w:w="80"/>
              <w:bottom w:type="dxa" w:w="40"/>
              <w:right w:type="dxa" w:w="80"/>
            </w:tcMar>
          </w:tcPr>
          <w:p>
            <w:pPr>
              <w:spacing w:after="0"/>
            </w:pPr>
            <w:r>
              <w:rPr>
                <w:rFonts w:ascii="Arial" w:cs="Arial" w:eastAsia="Arial" w:hAnsi="Arial"/>
                <w:b w:val="false"/>
                <w:bCs w:val="false"/>
                <w:i w:val="false"/>
                <w:iCs w:val="false"/>
                <w:sz w:val="16"/>
                <w:szCs w:val="16"/>
              </w:rPr>
              <w:t xml:space="preserve">Doc 14 DR-7; 19 DR-3</w:t>
            </w:r>
          </w:p>
        </w:tc>
      </w:tr>
      <w:tr>
        <w:tc>
          <w:tcPr>
            <w:tcW w:type="dxa" w:w="900"/>
            <w:tcBorders>
              <w:top w:val="single" w:color="B8C4D0" w:sz="4"/>
              <w:left w:val="single" w:color="B8C4D0" w:sz="4"/>
              <w:bottom w:val="single" w:color="B8C4D0" w:sz="4"/>
              <w:right w:val="single" w:color="B8C4D0" w:sz="4"/>
            </w:tcBorders>
            <w:tcMar>
              <w:top w:type="dxa" w:w="40"/>
              <w:left w:type="dxa" w:w="80"/>
              <w:bottom w:type="dxa" w:w="40"/>
              <w:right w:type="dxa" w:w="80"/>
            </w:tcMar>
          </w:tcPr>
          <w:p>
            <w:pPr>
              <w:spacing w:after="0"/>
            </w:pPr>
            <w:r>
              <w:rPr>
                <w:rFonts w:ascii="Arial" w:cs="Arial" w:eastAsia="Arial" w:hAnsi="Arial"/>
                <w:b w:val="false"/>
                <w:bCs w:val="false"/>
                <w:i w:val="false"/>
                <w:iCs w:val="false"/>
                <w:sz w:val="16"/>
                <w:szCs w:val="16"/>
              </w:rPr>
              <w:t xml:space="preserve">D-04</w:t>
            </w:r>
          </w:p>
        </w:tc>
        <w:tc>
          <w:tcPr>
            <w:tcW w:type="dxa" w:w="3300"/>
            <w:tcBorders>
              <w:top w:val="single" w:color="B8C4D0" w:sz="4"/>
              <w:left w:val="single" w:color="B8C4D0" w:sz="4"/>
              <w:bottom w:val="single" w:color="B8C4D0" w:sz="4"/>
              <w:right w:val="single" w:color="B8C4D0" w:sz="4"/>
            </w:tcBorders>
            <w:tcMar>
              <w:top w:type="dxa" w:w="40"/>
              <w:left w:type="dxa" w:w="80"/>
              <w:bottom w:type="dxa" w:w="40"/>
              <w:right w:type="dxa" w:w="80"/>
            </w:tcMar>
          </w:tcPr>
          <w:p>
            <w:pPr>
              <w:spacing w:after="0"/>
            </w:pPr>
            <w:r>
              <w:rPr>
                <w:rFonts w:ascii="Arial" w:cs="Arial" w:eastAsia="Arial" w:hAnsi="Arial"/>
                <w:b w:val="false"/>
                <w:bCs w:val="false"/>
                <w:i w:val="false"/>
                <w:iCs w:val="false"/>
                <w:sz w:val="16"/>
                <w:szCs w:val="16"/>
              </w:rPr>
              <w:t xml:space="preserve">Observability stack product</w:t>
            </w:r>
          </w:p>
        </w:tc>
        <w:tc>
          <w:tcPr>
            <w:tcW w:type="dxa" w:w="3000"/>
            <w:tcBorders>
              <w:top w:val="single" w:color="B8C4D0" w:sz="4"/>
              <w:left w:val="single" w:color="B8C4D0" w:sz="4"/>
              <w:bottom w:val="single" w:color="B8C4D0" w:sz="4"/>
              <w:right w:val="single" w:color="B8C4D0" w:sz="4"/>
            </w:tcBorders>
            <w:tcMar>
              <w:top w:type="dxa" w:w="40"/>
              <w:left w:type="dxa" w:w="80"/>
              <w:bottom w:type="dxa" w:w="40"/>
              <w:right w:type="dxa" w:w="80"/>
            </w:tcMar>
          </w:tcPr>
          <w:p>
            <w:pPr>
              <w:spacing w:after="0"/>
            </w:pPr>
            <w:r>
              <w:rPr>
                <w:rFonts w:ascii="Arial" w:cs="Arial" w:eastAsia="Arial" w:hAnsi="Arial"/>
                <w:b w:val="false"/>
                <w:bCs w:val="false"/>
                <w:i w:val="false"/>
                <w:iCs w:val="false"/>
                <w:sz w:val="16"/>
                <w:szCs w:val="16"/>
              </w:rPr>
              <w:t xml:space="preserve">Prometheus/Grafana/Loki class</w:t>
            </w:r>
          </w:p>
        </w:tc>
        <w:tc>
          <w:tcPr>
            <w:tcW w:type="dxa" w:w="1240"/>
            <w:tcBorders>
              <w:top w:val="single" w:color="B8C4D0" w:sz="4"/>
              <w:left w:val="single" w:color="B8C4D0" w:sz="4"/>
              <w:bottom w:val="single" w:color="B8C4D0" w:sz="4"/>
              <w:right w:val="single" w:color="B8C4D0" w:sz="4"/>
            </w:tcBorders>
            <w:tcMar>
              <w:top w:type="dxa" w:w="40"/>
              <w:left w:type="dxa" w:w="80"/>
              <w:bottom w:type="dxa" w:w="40"/>
              <w:right w:type="dxa" w:w="80"/>
            </w:tcMar>
          </w:tcPr>
          <w:p>
            <w:pPr>
              <w:spacing w:after="0"/>
            </w:pPr>
            <w:r>
              <w:rPr>
                <w:rFonts w:ascii="Arial" w:cs="Arial" w:eastAsia="Arial" w:hAnsi="Arial"/>
                <w:b w:val="false"/>
                <w:bCs w:val="false"/>
                <w:i w:val="false"/>
                <w:iCs w:val="false"/>
                <w:sz w:val="16"/>
                <w:szCs w:val="16"/>
              </w:rPr>
              <w:t xml:space="preserve">Doc 36</w:t>
            </w:r>
          </w:p>
        </w:tc>
        <w:tc>
          <w:tcPr>
            <w:tcW w:type="dxa" w:w="1200"/>
            <w:tcBorders>
              <w:top w:val="single" w:color="B8C4D0" w:sz="4"/>
              <w:left w:val="single" w:color="B8C4D0" w:sz="4"/>
              <w:bottom w:val="single" w:color="B8C4D0" w:sz="4"/>
              <w:right w:val="single" w:color="B8C4D0" w:sz="4"/>
            </w:tcBorders>
            <w:tcMar>
              <w:top w:type="dxa" w:w="40"/>
              <w:left w:type="dxa" w:w="80"/>
              <w:bottom w:type="dxa" w:w="40"/>
              <w:right w:type="dxa" w:w="80"/>
            </w:tcMar>
          </w:tcPr>
          <w:p>
            <w:pPr>
              <w:spacing w:after="0"/>
            </w:pPr>
            <w:r>
              <w:rPr>
                <w:rFonts w:ascii="Arial" w:cs="Arial" w:eastAsia="Arial" w:hAnsi="Arial"/>
                <w:b w:val="false"/>
                <w:bCs w:val="false"/>
                <w:i w:val="false"/>
                <w:iCs w:val="false"/>
                <w:sz w:val="16"/>
                <w:szCs w:val="16"/>
              </w:rPr>
              <w:t xml:space="preserve">Doc 14 DR-9</w:t>
            </w:r>
          </w:p>
        </w:tc>
      </w:tr>
      <w:tr>
        <w:tc>
          <w:tcPr>
            <w:tcW w:type="dxa" w:w="900"/>
            <w:tcBorders>
              <w:top w:val="single" w:color="B8C4D0" w:sz="4"/>
              <w:left w:val="single" w:color="B8C4D0" w:sz="4"/>
              <w:bottom w:val="single" w:color="B8C4D0" w:sz="4"/>
              <w:right w:val="single" w:color="B8C4D0" w:sz="4"/>
            </w:tcBorders>
            <w:tcMar>
              <w:top w:type="dxa" w:w="40"/>
              <w:left w:type="dxa" w:w="80"/>
              <w:bottom w:type="dxa" w:w="40"/>
              <w:right w:type="dxa" w:w="80"/>
            </w:tcMar>
          </w:tcPr>
          <w:p>
            <w:pPr>
              <w:spacing w:after="0"/>
            </w:pPr>
            <w:r>
              <w:rPr>
                <w:rFonts w:ascii="Arial" w:cs="Arial" w:eastAsia="Arial" w:hAnsi="Arial"/>
                <w:b w:val="false"/>
                <w:bCs w:val="false"/>
                <w:i w:val="false"/>
                <w:iCs w:val="false"/>
                <w:sz w:val="16"/>
                <w:szCs w:val="16"/>
              </w:rPr>
              <w:t xml:space="preserve">D-05</w:t>
            </w:r>
          </w:p>
        </w:tc>
        <w:tc>
          <w:tcPr>
            <w:tcW w:type="dxa" w:w="3300"/>
            <w:tcBorders>
              <w:top w:val="single" w:color="B8C4D0" w:sz="4"/>
              <w:left w:val="single" w:color="B8C4D0" w:sz="4"/>
              <w:bottom w:val="single" w:color="B8C4D0" w:sz="4"/>
              <w:right w:val="single" w:color="B8C4D0" w:sz="4"/>
            </w:tcBorders>
            <w:tcMar>
              <w:top w:type="dxa" w:w="40"/>
              <w:left w:type="dxa" w:w="80"/>
              <w:bottom w:type="dxa" w:w="40"/>
              <w:right w:type="dxa" w:w="80"/>
            </w:tcMar>
          </w:tcPr>
          <w:p>
            <w:pPr>
              <w:spacing w:after="0"/>
            </w:pPr>
            <w:r>
              <w:rPr>
                <w:rFonts w:ascii="Arial" w:cs="Arial" w:eastAsia="Arial" w:hAnsi="Arial"/>
                <w:b w:val="false"/>
                <w:bCs w:val="false"/>
                <w:i w:val="false"/>
                <w:iCs w:val="false"/>
                <w:sz w:val="16"/>
                <w:szCs w:val="16"/>
              </w:rPr>
              <w:t xml:space="preserve">Hash-chain anchor storage (phase 2)</w:t>
            </w:r>
          </w:p>
        </w:tc>
        <w:tc>
          <w:tcPr>
            <w:tcW w:type="dxa" w:w="3000"/>
            <w:tcBorders>
              <w:top w:val="single" w:color="B8C4D0" w:sz="4"/>
              <w:left w:val="single" w:color="B8C4D0" w:sz="4"/>
              <w:bottom w:val="single" w:color="B8C4D0" w:sz="4"/>
              <w:right w:val="single" w:color="B8C4D0" w:sz="4"/>
            </w:tcBorders>
            <w:tcMar>
              <w:top w:type="dxa" w:w="40"/>
              <w:left w:type="dxa" w:w="80"/>
              <w:bottom w:type="dxa" w:w="40"/>
              <w:right w:type="dxa" w:w="80"/>
            </w:tcMar>
          </w:tcPr>
          <w:p>
            <w:pPr>
              <w:spacing w:after="0"/>
            </w:pPr>
            <w:r>
              <w:rPr>
                <w:rFonts w:ascii="Arial" w:cs="Arial" w:eastAsia="Arial" w:hAnsi="Arial"/>
                <w:b w:val="false"/>
                <w:bCs w:val="false"/>
                <w:i w:val="false"/>
                <w:iCs w:val="false"/>
                <w:sz w:val="16"/>
                <w:szCs w:val="16"/>
              </w:rPr>
              <w:t xml:space="preserve">Write-once object storage</w:t>
            </w:r>
          </w:p>
        </w:tc>
        <w:tc>
          <w:tcPr>
            <w:tcW w:type="dxa" w:w="1240"/>
            <w:tcBorders>
              <w:top w:val="single" w:color="B8C4D0" w:sz="4"/>
              <w:left w:val="single" w:color="B8C4D0" w:sz="4"/>
              <w:bottom w:val="single" w:color="B8C4D0" w:sz="4"/>
              <w:right w:val="single" w:color="B8C4D0" w:sz="4"/>
            </w:tcBorders>
            <w:tcMar>
              <w:top w:type="dxa" w:w="40"/>
              <w:left w:type="dxa" w:w="80"/>
              <w:bottom w:type="dxa" w:w="40"/>
              <w:right w:type="dxa" w:w="80"/>
            </w:tcMar>
          </w:tcPr>
          <w:p>
            <w:pPr>
              <w:spacing w:after="0"/>
            </w:pPr>
            <w:r>
              <w:rPr>
                <w:rFonts w:ascii="Arial" w:cs="Arial" w:eastAsia="Arial" w:hAnsi="Arial"/>
                <w:b w:val="false"/>
                <w:bCs w:val="false"/>
                <w:i w:val="false"/>
                <w:iCs w:val="false"/>
                <w:sz w:val="16"/>
                <w:szCs w:val="16"/>
              </w:rPr>
              <w:t xml:space="preserve">Phase 2</w:t>
            </w:r>
          </w:p>
        </w:tc>
        <w:tc>
          <w:tcPr>
            <w:tcW w:type="dxa" w:w="1200"/>
            <w:tcBorders>
              <w:top w:val="single" w:color="B8C4D0" w:sz="4"/>
              <w:left w:val="single" w:color="B8C4D0" w:sz="4"/>
              <w:bottom w:val="single" w:color="B8C4D0" w:sz="4"/>
              <w:right w:val="single" w:color="B8C4D0" w:sz="4"/>
            </w:tcBorders>
            <w:tcMar>
              <w:top w:type="dxa" w:w="40"/>
              <w:left w:type="dxa" w:w="80"/>
              <w:bottom w:type="dxa" w:w="40"/>
              <w:right w:type="dxa" w:w="80"/>
            </w:tcMar>
          </w:tcPr>
          <w:p>
            <w:pPr>
              <w:spacing w:after="0"/>
            </w:pPr>
            <w:r>
              <w:rPr>
                <w:rFonts w:ascii="Arial" w:cs="Arial" w:eastAsia="Arial" w:hAnsi="Arial"/>
                <w:b w:val="false"/>
                <w:bCs w:val="false"/>
                <w:i w:val="false"/>
                <w:iCs w:val="false"/>
                <w:sz w:val="16"/>
                <w:szCs w:val="16"/>
              </w:rPr>
              <w:t xml:space="preserve">Doc 19 DR-8</w:t>
            </w:r>
          </w:p>
        </w:tc>
      </w:tr>
      <w:tr>
        <w:tc>
          <w:tcPr>
            <w:tcW w:type="dxa" w:w="900"/>
            <w:tcBorders>
              <w:top w:val="single" w:color="B8C4D0" w:sz="4"/>
              <w:left w:val="single" w:color="B8C4D0" w:sz="4"/>
              <w:bottom w:val="single" w:color="B8C4D0" w:sz="4"/>
              <w:right w:val="single" w:color="B8C4D0" w:sz="4"/>
            </w:tcBorders>
            <w:tcMar>
              <w:top w:type="dxa" w:w="40"/>
              <w:left w:type="dxa" w:w="80"/>
              <w:bottom w:type="dxa" w:w="40"/>
              <w:right w:type="dxa" w:w="80"/>
            </w:tcMar>
          </w:tcPr>
          <w:p>
            <w:pPr>
              <w:spacing w:after="0"/>
            </w:pPr>
            <w:r>
              <w:rPr>
                <w:rFonts w:ascii="Arial" w:cs="Arial" w:eastAsia="Arial" w:hAnsi="Arial"/>
                <w:b w:val="false"/>
                <w:bCs w:val="false"/>
                <w:i w:val="false"/>
                <w:iCs w:val="false"/>
                <w:sz w:val="16"/>
                <w:szCs w:val="16"/>
              </w:rPr>
              <w:t xml:space="preserve">D-06</w:t>
            </w:r>
          </w:p>
        </w:tc>
        <w:tc>
          <w:tcPr>
            <w:tcW w:type="dxa" w:w="3300"/>
            <w:tcBorders>
              <w:top w:val="single" w:color="B8C4D0" w:sz="4"/>
              <w:left w:val="single" w:color="B8C4D0" w:sz="4"/>
              <w:bottom w:val="single" w:color="B8C4D0" w:sz="4"/>
              <w:right w:val="single" w:color="B8C4D0" w:sz="4"/>
            </w:tcBorders>
            <w:tcMar>
              <w:top w:type="dxa" w:w="40"/>
              <w:left w:type="dxa" w:w="80"/>
              <w:bottom w:type="dxa" w:w="40"/>
              <w:right w:type="dxa" w:w="80"/>
            </w:tcMar>
          </w:tcPr>
          <w:p>
            <w:pPr>
              <w:spacing w:after="0"/>
            </w:pPr>
            <w:r>
              <w:rPr>
                <w:rFonts w:ascii="Arial" w:cs="Arial" w:eastAsia="Arial" w:hAnsi="Arial"/>
                <w:b w:val="false"/>
                <w:bCs w:val="false"/>
                <w:i w:val="false"/>
                <w:iCs w:val="false"/>
                <w:sz w:val="16"/>
                <w:szCs w:val="16"/>
              </w:rPr>
              <w:t xml:space="preserve">Export caps and retention; freshness stale threshold; analyst role issuance</w:t>
            </w:r>
          </w:p>
        </w:tc>
        <w:tc>
          <w:tcPr>
            <w:tcW w:type="dxa" w:w="3000"/>
            <w:tcBorders>
              <w:top w:val="single" w:color="B8C4D0" w:sz="4"/>
              <w:left w:val="single" w:color="B8C4D0" w:sz="4"/>
              <w:bottom w:val="single" w:color="B8C4D0" w:sz="4"/>
              <w:right w:val="single" w:color="B8C4D0" w:sz="4"/>
            </w:tcBorders>
            <w:tcMar>
              <w:top w:type="dxa" w:w="40"/>
              <w:left w:type="dxa" w:w="80"/>
              <w:bottom w:type="dxa" w:w="40"/>
              <w:right w:type="dxa" w:w="80"/>
            </w:tcMar>
          </w:tcPr>
          <w:p>
            <w:pPr>
              <w:spacing w:after="0"/>
            </w:pPr>
            <w:r>
              <w:rPr>
                <w:rFonts w:ascii="Arial" w:cs="Arial" w:eastAsia="Arial" w:hAnsi="Arial"/>
                <w:b w:val="false"/>
                <w:bCs w:val="false"/>
                <w:i w:val="false"/>
                <w:iCs w:val="false"/>
                <w:sz w:val="16"/>
                <w:szCs w:val="16"/>
              </w:rPr>
              <w:t xml:space="preserve">500,000 rows / 7 days; 24 h; named analysts</w:t>
            </w:r>
          </w:p>
        </w:tc>
        <w:tc>
          <w:tcPr>
            <w:tcW w:type="dxa" w:w="1240"/>
            <w:tcBorders>
              <w:top w:val="single" w:color="B8C4D0" w:sz="4"/>
              <w:left w:val="single" w:color="B8C4D0" w:sz="4"/>
              <w:bottom w:val="single" w:color="B8C4D0" w:sz="4"/>
              <w:right w:val="single" w:color="B8C4D0" w:sz="4"/>
            </w:tcBorders>
            <w:tcMar>
              <w:top w:type="dxa" w:w="40"/>
              <w:left w:type="dxa" w:w="80"/>
              <w:bottom w:type="dxa" w:w="40"/>
              <w:right w:type="dxa" w:w="80"/>
            </w:tcMar>
          </w:tcPr>
          <w:p>
            <w:pPr>
              <w:spacing w:after="0"/>
            </w:pPr>
            <w:r>
              <w:rPr>
                <w:rFonts w:ascii="Arial" w:cs="Arial" w:eastAsia="Arial" w:hAnsi="Arial"/>
                <w:b w:val="false"/>
                <w:bCs w:val="false"/>
                <w:i w:val="false"/>
                <w:iCs w:val="false"/>
                <w:sz w:val="16"/>
                <w:szCs w:val="16"/>
              </w:rPr>
              <w:t xml:space="preserve">Week 6</w:t>
            </w:r>
          </w:p>
        </w:tc>
        <w:tc>
          <w:tcPr>
            <w:tcW w:type="dxa" w:w="1200"/>
            <w:tcBorders>
              <w:top w:val="single" w:color="B8C4D0" w:sz="4"/>
              <w:left w:val="single" w:color="B8C4D0" w:sz="4"/>
              <w:bottom w:val="single" w:color="B8C4D0" w:sz="4"/>
              <w:right w:val="single" w:color="B8C4D0" w:sz="4"/>
            </w:tcBorders>
            <w:tcMar>
              <w:top w:type="dxa" w:w="40"/>
              <w:left w:type="dxa" w:w="80"/>
              <w:bottom w:type="dxa" w:w="40"/>
              <w:right w:type="dxa" w:w="80"/>
            </w:tcMar>
          </w:tcPr>
          <w:p>
            <w:pPr>
              <w:spacing w:after="0"/>
            </w:pPr>
            <w:r>
              <w:rPr>
                <w:rFonts w:ascii="Arial" w:cs="Arial" w:eastAsia="Arial" w:hAnsi="Arial"/>
                <w:b w:val="false"/>
                <w:bCs w:val="false"/>
                <w:i w:val="false"/>
                <w:iCs w:val="false"/>
                <w:sz w:val="16"/>
                <w:szCs w:val="16"/>
              </w:rPr>
              <w:t xml:space="preserve">Doc 28 DR-3–5</w:t>
            </w:r>
          </w:p>
        </w:tc>
      </w:tr>
    </w:tbl>
    <w:p>
      <w:pPr>
        <w:spacing w:after="60"/>
      </w:pPr>
      <w:r>
        <w:rPr>
          <w:rFonts w:ascii="Arial" w:cs="Arial" w:eastAsia="Arial" w:hAnsi="Arial"/>
          <w:b w:val="false"/>
          <w:bCs w:val="false"/>
          <w:i w:val="false"/>
          <w:iCs w:val="false"/>
          <w:sz w:val="18"/>
          <w:szCs w:val="18"/>
        </w:rPr>
        <w:t xml:space="preserve"/>
      </w:r>
    </w:p>
    <w:p>
      <w:pPr>
        <w:pStyle w:val="Heading2"/>
        <w:spacing w:after="80" w:before="200"/>
      </w:pPr>
      <w:r>
        <w:rPr>
          <w:rFonts w:ascii="Arial" w:cs="Arial" w:eastAsia="Arial" w:hAnsi="Arial"/>
          <w:b/>
          <w:bCs/>
          <w:i w:val="false"/>
          <w:iCs w:val="false"/>
          <w:color w:val="1F3A5F"/>
          <w:sz w:val="22"/>
          <w:szCs w:val="22"/>
        </w:rPr>
        <w:t xml:space="preserve">3.7 Procurement</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00"/>
        <w:gridCol w:w="3300"/>
        <w:gridCol w:w="3000"/>
        <w:gridCol w:w="1240"/>
        <w:gridCol w:w="1200"/>
      </w:tblGrid>
      <w:tr>
        <w:trPr>
          <w:tblHeader/>
        </w:trPr>
        <w:tc>
          <w:tcPr>
            <w:tcW w:type="dxa" w:w="900"/>
            <w:tcBorders>
              <w:top w:val="single" w:color="B8C4D0" w:sz="4"/>
              <w:left w:val="single" w:color="B8C4D0" w:sz="4"/>
              <w:bottom w:val="single" w:color="B8C4D0" w:sz="4"/>
              <w:right w:val="single" w:color="B8C4D0" w:sz="4"/>
            </w:tcBorders>
            <w:shd w:fill="DCE6F0" w:color="auto" w:val="clear"/>
            <w:tcMar>
              <w:top w:type="dxa" w:w="40"/>
              <w:left w:type="dxa" w:w="80"/>
              <w:bottom w:type="dxa" w:w="40"/>
              <w:right w:type="dxa" w:w="80"/>
            </w:tcMar>
          </w:tcPr>
          <w:p>
            <w:pPr>
              <w:spacing w:after="0"/>
            </w:pPr>
            <w:r>
              <w:rPr>
                <w:rFonts w:ascii="Arial" w:cs="Arial" w:eastAsia="Arial" w:hAnsi="Arial"/>
                <w:b/>
                <w:bCs/>
                <w:i w:val="false"/>
                <w:iCs w:val="false"/>
                <w:sz w:val="16"/>
                <w:szCs w:val="16"/>
              </w:rPr>
              <w:t xml:space="preserve">Ref</w:t>
            </w:r>
          </w:p>
        </w:tc>
        <w:tc>
          <w:tcPr>
            <w:tcW w:type="dxa" w:w="3300"/>
            <w:tcBorders>
              <w:top w:val="single" w:color="B8C4D0" w:sz="4"/>
              <w:left w:val="single" w:color="B8C4D0" w:sz="4"/>
              <w:bottom w:val="single" w:color="B8C4D0" w:sz="4"/>
              <w:right w:val="single" w:color="B8C4D0" w:sz="4"/>
            </w:tcBorders>
            <w:shd w:fill="DCE6F0" w:color="auto" w:val="clear"/>
            <w:tcMar>
              <w:top w:type="dxa" w:w="40"/>
              <w:left w:type="dxa" w:w="80"/>
              <w:bottom w:type="dxa" w:w="40"/>
              <w:right w:type="dxa" w:w="80"/>
            </w:tcMar>
          </w:tcPr>
          <w:p>
            <w:pPr>
              <w:spacing w:after="0"/>
            </w:pPr>
            <w:r>
              <w:rPr>
                <w:rFonts w:ascii="Arial" w:cs="Arial" w:eastAsia="Arial" w:hAnsi="Arial"/>
                <w:b/>
                <w:bCs/>
                <w:i w:val="false"/>
                <w:iCs w:val="false"/>
                <w:sz w:val="16"/>
                <w:szCs w:val="16"/>
              </w:rPr>
              <w:t xml:space="preserve">Item</w:t>
            </w:r>
          </w:p>
        </w:tc>
        <w:tc>
          <w:tcPr>
            <w:tcW w:type="dxa" w:w="3000"/>
            <w:tcBorders>
              <w:top w:val="single" w:color="B8C4D0" w:sz="4"/>
              <w:left w:val="single" w:color="B8C4D0" w:sz="4"/>
              <w:bottom w:val="single" w:color="B8C4D0" w:sz="4"/>
              <w:right w:val="single" w:color="B8C4D0" w:sz="4"/>
            </w:tcBorders>
            <w:shd w:fill="DCE6F0" w:color="auto" w:val="clear"/>
            <w:tcMar>
              <w:top w:type="dxa" w:w="40"/>
              <w:left w:type="dxa" w:w="80"/>
              <w:bottom w:type="dxa" w:w="40"/>
              <w:right w:type="dxa" w:w="80"/>
            </w:tcMar>
          </w:tcPr>
          <w:p>
            <w:pPr>
              <w:spacing w:after="0"/>
            </w:pPr>
            <w:r>
              <w:rPr>
                <w:rFonts w:ascii="Arial" w:cs="Arial" w:eastAsia="Arial" w:hAnsi="Arial"/>
                <w:b/>
                <w:bCs/>
                <w:i w:val="false"/>
                <w:iCs w:val="false"/>
                <w:sz w:val="16"/>
                <w:szCs w:val="16"/>
              </w:rPr>
              <w:t xml:space="preserve">Assumed / proposed</w:t>
            </w:r>
          </w:p>
        </w:tc>
        <w:tc>
          <w:tcPr>
            <w:tcW w:type="dxa" w:w="1240"/>
            <w:tcBorders>
              <w:top w:val="single" w:color="B8C4D0" w:sz="4"/>
              <w:left w:val="single" w:color="B8C4D0" w:sz="4"/>
              <w:bottom w:val="single" w:color="B8C4D0" w:sz="4"/>
              <w:right w:val="single" w:color="B8C4D0" w:sz="4"/>
            </w:tcBorders>
            <w:shd w:fill="DCE6F0" w:color="auto" w:val="clear"/>
            <w:tcMar>
              <w:top w:type="dxa" w:w="40"/>
              <w:left w:type="dxa" w:w="80"/>
              <w:bottom w:type="dxa" w:w="40"/>
              <w:right w:type="dxa" w:w="80"/>
            </w:tcMar>
          </w:tcPr>
          <w:p>
            <w:pPr>
              <w:spacing w:after="0"/>
            </w:pPr>
            <w:r>
              <w:rPr>
                <w:rFonts w:ascii="Arial" w:cs="Arial" w:eastAsia="Arial" w:hAnsi="Arial"/>
                <w:b/>
                <w:bCs/>
                <w:i w:val="false"/>
                <w:iCs w:val="false"/>
                <w:sz w:val="16"/>
                <w:szCs w:val="16"/>
              </w:rPr>
              <w:t xml:space="preserve">Needed by</w:t>
            </w:r>
          </w:p>
        </w:tc>
        <w:tc>
          <w:tcPr>
            <w:tcW w:type="dxa" w:w="1200"/>
            <w:tcBorders>
              <w:top w:val="single" w:color="B8C4D0" w:sz="4"/>
              <w:left w:val="single" w:color="B8C4D0" w:sz="4"/>
              <w:bottom w:val="single" w:color="B8C4D0" w:sz="4"/>
              <w:right w:val="single" w:color="B8C4D0" w:sz="4"/>
            </w:tcBorders>
            <w:shd w:fill="DCE6F0" w:color="auto" w:val="clear"/>
            <w:tcMar>
              <w:top w:type="dxa" w:w="40"/>
              <w:left w:type="dxa" w:w="80"/>
              <w:bottom w:type="dxa" w:w="40"/>
              <w:right w:type="dxa" w:w="80"/>
            </w:tcMar>
          </w:tcPr>
          <w:p>
            <w:pPr>
              <w:spacing w:after="0"/>
            </w:pPr>
            <w:r>
              <w:rPr>
                <w:rFonts w:ascii="Arial" w:cs="Arial" w:eastAsia="Arial" w:hAnsi="Arial"/>
                <w:b/>
                <w:bCs/>
                <w:i w:val="false"/>
                <w:iCs w:val="false"/>
                <w:sz w:val="16"/>
                <w:szCs w:val="16"/>
              </w:rPr>
              <w:t xml:space="preserve">Source</w:t>
            </w:r>
          </w:p>
        </w:tc>
      </w:tr>
      <w:tr>
        <w:tc>
          <w:tcPr>
            <w:tcW w:type="dxa" w:w="900"/>
            <w:tcBorders>
              <w:top w:val="single" w:color="B8C4D0" w:sz="4"/>
              <w:left w:val="single" w:color="B8C4D0" w:sz="4"/>
              <w:bottom w:val="single" w:color="B8C4D0" w:sz="4"/>
              <w:right w:val="single" w:color="B8C4D0" w:sz="4"/>
            </w:tcBorders>
            <w:tcMar>
              <w:top w:type="dxa" w:w="40"/>
              <w:left w:type="dxa" w:w="80"/>
              <w:bottom w:type="dxa" w:w="40"/>
              <w:right w:type="dxa" w:w="80"/>
            </w:tcMar>
          </w:tcPr>
          <w:p>
            <w:pPr>
              <w:spacing w:after="0"/>
            </w:pPr>
            <w:r>
              <w:rPr>
                <w:rFonts w:ascii="Arial" w:cs="Arial" w:eastAsia="Arial" w:hAnsi="Arial"/>
                <w:b w:val="false"/>
                <w:bCs w:val="false"/>
                <w:i w:val="false"/>
                <w:iCs w:val="false"/>
                <w:sz w:val="16"/>
                <w:szCs w:val="16"/>
              </w:rPr>
              <w:t xml:space="preserve">H-01</w:t>
            </w:r>
          </w:p>
        </w:tc>
        <w:tc>
          <w:tcPr>
            <w:tcW w:type="dxa" w:w="3300"/>
            <w:tcBorders>
              <w:top w:val="single" w:color="B8C4D0" w:sz="4"/>
              <w:left w:val="single" w:color="B8C4D0" w:sz="4"/>
              <w:bottom w:val="single" w:color="B8C4D0" w:sz="4"/>
              <w:right w:val="single" w:color="B8C4D0" w:sz="4"/>
            </w:tcBorders>
            <w:tcMar>
              <w:top w:type="dxa" w:w="40"/>
              <w:left w:type="dxa" w:w="80"/>
              <w:bottom w:type="dxa" w:w="40"/>
              <w:right w:type="dxa" w:w="80"/>
            </w:tcMar>
          </w:tcPr>
          <w:p>
            <w:pPr>
              <w:spacing w:after="0"/>
            </w:pPr>
            <w:r>
              <w:rPr>
                <w:rFonts w:ascii="Arial" w:cs="Arial" w:eastAsia="Arial" w:hAnsi="Arial"/>
                <w:b w:val="false"/>
                <w:bCs w:val="false"/>
                <w:i w:val="false"/>
                <w:iCs w:val="false"/>
                <w:sz w:val="16"/>
                <w:szCs w:val="16"/>
              </w:rPr>
              <w:t xml:space="preserve">Terminal model shortlist and final choice; scale integration is the gating test</w:t>
            </w:r>
          </w:p>
        </w:tc>
        <w:tc>
          <w:tcPr>
            <w:tcW w:type="dxa" w:w="3000"/>
            <w:tcBorders>
              <w:top w:val="single" w:color="B8C4D0" w:sz="4"/>
              <w:left w:val="single" w:color="B8C4D0" w:sz="4"/>
              <w:bottom w:val="single" w:color="B8C4D0" w:sz="4"/>
              <w:right w:val="single" w:color="B8C4D0" w:sz="4"/>
            </w:tcBorders>
            <w:tcMar>
              <w:top w:type="dxa" w:w="40"/>
              <w:left w:type="dxa" w:w="80"/>
              <w:bottom w:type="dxa" w:w="40"/>
              <w:right w:type="dxa" w:w="80"/>
            </w:tcMar>
          </w:tcPr>
          <w:p>
            <w:pPr>
              <w:spacing w:after="0"/>
            </w:pPr>
            <w:r>
              <w:rPr>
                <w:rFonts w:ascii="Arial" w:cs="Arial" w:eastAsia="Arial" w:hAnsi="Arial"/>
                <w:b w:val="false"/>
                <w:bCs w:val="false"/>
                <w:i w:val="false"/>
                <w:iCs w:val="false"/>
                <w:sz w:val="16"/>
                <w:szCs w:val="16"/>
              </w:rPr>
              <w:t xml:space="preserve">Two or three candidates through spikes 2, 3, 6</w:t>
            </w:r>
          </w:p>
        </w:tc>
        <w:tc>
          <w:tcPr>
            <w:tcW w:type="dxa" w:w="1240"/>
            <w:tcBorders>
              <w:top w:val="single" w:color="B8C4D0" w:sz="4"/>
              <w:left w:val="single" w:color="B8C4D0" w:sz="4"/>
              <w:bottom w:val="single" w:color="B8C4D0" w:sz="4"/>
              <w:right w:val="single" w:color="B8C4D0" w:sz="4"/>
            </w:tcBorders>
            <w:tcMar>
              <w:top w:type="dxa" w:w="40"/>
              <w:left w:type="dxa" w:w="80"/>
              <w:bottom w:type="dxa" w:w="40"/>
              <w:right w:type="dxa" w:w="80"/>
            </w:tcMar>
          </w:tcPr>
          <w:p>
            <w:pPr>
              <w:spacing w:after="0"/>
            </w:pPr>
            <w:r>
              <w:rPr>
                <w:rFonts w:ascii="Arial" w:cs="Arial" w:eastAsia="Arial" w:hAnsi="Arial"/>
                <w:b w:val="false"/>
                <w:bCs w:val="false"/>
                <w:i w:val="false"/>
                <w:iCs w:val="false"/>
                <w:sz w:val="16"/>
                <w:szCs w:val="16"/>
              </w:rPr>
              <w:t xml:space="preserve">Stage 2 week 4</w:t>
            </w:r>
          </w:p>
        </w:tc>
        <w:tc>
          <w:tcPr>
            <w:tcW w:type="dxa" w:w="1200"/>
            <w:tcBorders>
              <w:top w:val="single" w:color="B8C4D0" w:sz="4"/>
              <w:left w:val="single" w:color="B8C4D0" w:sz="4"/>
              <w:bottom w:val="single" w:color="B8C4D0" w:sz="4"/>
              <w:right w:val="single" w:color="B8C4D0" w:sz="4"/>
            </w:tcBorders>
            <w:tcMar>
              <w:top w:type="dxa" w:w="40"/>
              <w:left w:type="dxa" w:w="80"/>
              <w:bottom w:type="dxa" w:w="40"/>
              <w:right w:type="dxa" w:w="80"/>
            </w:tcMar>
          </w:tcPr>
          <w:p>
            <w:pPr>
              <w:spacing w:after="0"/>
            </w:pPr>
            <w:r>
              <w:rPr>
                <w:rFonts w:ascii="Arial" w:cs="Arial" w:eastAsia="Arial" w:hAnsi="Arial"/>
                <w:b w:val="false"/>
                <w:bCs w:val="false"/>
                <w:i w:val="false"/>
                <w:iCs w:val="false"/>
                <w:sz w:val="16"/>
                <w:szCs w:val="16"/>
              </w:rPr>
              <w:t xml:space="preserve">Doc 14 DR-3</w:t>
            </w:r>
          </w:p>
        </w:tc>
      </w:tr>
      <w:tr>
        <w:tc>
          <w:tcPr>
            <w:tcW w:type="dxa" w:w="900"/>
            <w:tcBorders>
              <w:top w:val="single" w:color="B8C4D0" w:sz="4"/>
              <w:left w:val="single" w:color="B8C4D0" w:sz="4"/>
              <w:bottom w:val="single" w:color="B8C4D0" w:sz="4"/>
              <w:right w:val="single" w:color="B8C4D0" w:sz="4"/>
            </w:tcBorders>
            <w:tcMar>
              <w:top w:type="dxa" w:w="40"/>
              <w:left w:type="dxa" w:w="80"/>
              <w:bottom w:type="dxa" w:w="40"/>
              <w:right w:type="dxa" w:w="80"/>
            </w:tcMar>
          </w:tcPr>
          <w:p>
            <w:pPr>
              <w:spacing w:after="0"/>
            </w:pPr>
            <w:r>
              <w:rPr>
                <w:rFonts w:ascii="Arial" w:cs="Arial" w:eastAsia="Arial" w:hAnsi="Arial"/>
                <w:b w:val="false"/>
                <w:bCs w:val="false"/>
                <w:i w:val="false"/>
                <w:iCs w:val="false"/>
                <w:sz w:val="16"/>
                <w:szCs w:val="16"/>
              </w:rPr>
              <w:t xml:space="preserve">H-02</w:t>
            </w:r>
          </w:p>
        </w:tc>
        <w:tc>
          <w:tcPr>
            <w:tcW w:type="dxa" w:w="3300"/>
            <w:tcBorders>
              <w:top w:val="single" w:color="B8C4D0" w:sz="4"/>
              <w:left w:val="single" w:color="B8C4D0" w:sz="4"/>
              <w:bottom w:val="single" w:color="B8C4D0" w:sz="4"/>
              <w:right w:val="single" w:color="B8C4D0" w:sz="4"/>
            </w:tcBorders>
            <w:tcMar>
              <w:top w:type="dxa" w:w="40"/>
              <w:left w:type="dxa" w:w="80"/>
              <w:bottom w:type="dxa" w:w="40"/>
              <w:right w:type="dxa" w:w="80"/>
            </w:tcMar>
          </w:tcPr>
          <w:p>
            <w:pPr>
              <w:spacing w:after="0"/>
            </w:pPr>
            <w:r>
              <w:rPr>
                <w:rFonts w:ascii="Arial" w:cs="Arial" w:eastAsia="Arial" w:hAnsi="Arial"/>
                <w:b w:val="false"/>
                <w:bCs w:val="false"/>
                <w:i w:val="false"/>
                <w:iCs w:val="false"/>
                <w:sz w:val="16"/>
                <w:szCs w:val="16"/>
              </w:rPr>
              <w:t xml:space="preserve">GMS-certified or AOSP terminals</w:t>
            </w:r>
          </w:p>
        </w:tc>
        <w:tc>
          <w:tcPr>
            <w:tcW w:type="dxa" w:w="3000"/>
            <w:tcBorders>
              <w:top w:val="single" w:color="B8C4D0" w:sz="4"/>
              <w:left w:val="single" w:color="B8C4D0" w:sz="4"/>
              <w:bottom w:val="single" w:color="B8C4D0" w:sz="4"/>
              <w:right w:val="single" w:color="B8C4D0" w:sz="4"/>
            </w:tcBorders>
            <w:tcMar>
              <w:top w:type="dxa" w:w="40"/>
              <w:left w:type="dxa" w:w="80"/>
              <w:bottom w:type="dxa" w:w="40"/>
              <w:right w:type="dxa" w:w="80"/>
            </w:tcMar>
          </w:tcPr>
          <w:p>
            <w:pPr>
              <w:spacing w:after="0"/>
            </w:pPr>
            <w:r>
              <w:rPr>
                <w:rFonts w:ascii="Arial" w:cs="Arial" w:eastAsia="Arial" w:hAnsi="Arial"/>
                <w:b w:val="false"/>
                <w:bCs w:val="false"/>
                <w:i w:val="false"/>
                <w:iCs w:val="false"/>
                <w:sz w:val="16"/>
                <w:szCs w:val="16"/>
              </w:rPr>
              <w:t xml:space="preserve">On hardware merits; update path works for both</w:t>
            </w:r>
          </w:p>
        </w:tc>
        <w:tc>
          <w:tcPr>
            <w:tcW w:type="dxa" w:w="1240"/>
            <w:tcBorders>
              <w:top w:val="single" w:color="B8C4D0" w:sz="4"/>
              <w:left w:val="single" w:color="B8C4D0" w:sz="4"/>
              <w:bottom w:val="single" w:color="B8C4D0" w:sz="4"/>
              <w:right w:val="single" w:color="B8C4D0" w:sz="4"/>
            </w:tcBorders>
            <w:tcMar>
              <w:top w:type="dxa" w:w="40"/>
              <w:left w:type="dxa" w:w="80"/>
              <w:bottom w:type="dxa" w:w="40"/>
              <w:right w:type="dxa" w:w="80"/>
            </w:tcMar>
          </w:tcPr>
          <w:p>
            <w:pPr>
              <w:spacing w:after="0"/>
            </w:pPr>
            <w:r>
              <w:rPr>
                <w:rFonts w:ascii="Arial" w:cs="Arial" w:eastAsia="Arial" w:hAnsi="Arial"/>
                <w:b w:val="false"/>
                <w:bCs w:val="false"/>
                <w:i w:val="false"/>
                <w:iCs w:val="false"/>
                <w:sz w:val="16"/>
                <w:szCs w:val="16"/>
              </w:rPr>
              <w:t xml:space="preserve">With H-01</w:t>
            </w:r>
          </w:p>
        </w:tc>
        <w:tc>
          <w:tcPr>
            <w:tcW w:type="dxa" w:w="1200"/>
            <w:tcBorders>
              <w:top w:val="single" w:color="B8C4D0" w:sz="4"/>
              <w:left w:val="single" w:color="B8C4D0" w:sz="4"/>
              <w:bottom w:val="single" w:color="B8C4D0" w:sz="4"/>
              <w:right w:val="single" w:color="B8C4D0" w:sz="4"/>
            </w:tcBorders>
            <w:tcMar>
              <w:top w:type="dxa" w:w="40"/>
              <w:left w:type="dxa" w:w="80"/>
              <w:bottom w:type="dxa" w:w="40"/>
              <w:right w:type="dxa" w:w="80"/>
            </w:tcMar>
          </w:tcPr>
          <w:p>
            <w:pPr>
              <w:spacing w:after="0"/>
            </w:pPr>
            <w:r>
              <w:rPr>
                <w:rFonts w:ascii="Arial" w:cs="Arial" w:eastAsia="Arial" w:hAnsi="Arial"/>
                <w:b w:val="false"/>
                <w:bCs w:val="false"/>
                <w:i w:val="false"/>
                <w:iCs w:val="false"/>
                <w:sz w:val="16"/>
                <w:szCs w:val="16"/>
              </w:rPr>
              <w:t xml:space="preserve">Doc 14 DR-4; 31 DR-2</w:t>
            </w:r>
          </w:p>
        </w:tc>
      </w:tr>
      <w:tr>
        <w:tc>
          <w:tcPr>
            <w:tcW w:type="dxa" w:w="900"/>
            <w:tcBorders>
              <w:top w:val="single" w:color="B8C4D0" w:sz="4"/>
              <w:left w:val="single" w:color="B8C4D0" w:sz="4"/>
              <w:bottom w:val="single" w:color="B8C4D0" w:sz="4"/>
              <w:right w:val="single" w:color="B8C4D0" w:sz="4"/>
            </w:tcBorders>
            <w:tcMar>
              <w:top w:type="dxa" w:w="40"/>
              <w:left w:type="dxa" w:w="80"/>
              <w:bottom w:type="dxa" w:w="40"/>
              <w:right w:type="dxa" w:w="80"/>
            </w:tcMar>
          </w:tcPr>
          <w:p>
            <w:pPr>
              <w:spacing w:after="0"/>
            </w:pPr>
            <w:r>
              <w:rPr>
                <w:rFonts w:ascii="Arial" w:cs="Arial" w:eastAsia="Arial" w:hAnsi="Arial"/>
                <w:b w:val="false"/>
                <w:bCs w:val="false"/>
                <w:i w:val="false"/>
                <w:iCs w:val="false"/>
                <w:sz w:val="16"/>
                <w:szCs w:val="16"/>
              </w:rPr>
              <w:t xml:space="preserve">H-03</w:t>
            </w:r>
          </w:p>
        </w:tc>
        <w:tc>
          <w:tcPr>
            <w:tcW w:type="dxa" w:w="3300"/>
            <w:tcBorders>
              <w:top w:val="single" w:color="B8C4D0" w:sz="4"/>
              <w:left w:val="single" w:color="B8C4D0" w:sz="4"/>
              <w:bottom w:val="single" w:color="B8C4D0" w:sz="4"/>
              <w:right w:val="single" w:color="B8C4D0" w:sz="4"/>
            </w:tcBorders>
            <w:tcMar>
              <w:top w:type="dxa" w:w="40"/>
              <w:left w:type="dxa" w:w="80"/>
              <w:bottom w:type="dxa" w:w="40"/>
              <w:right w:type="dxa" w:w="80"/>
            </w:tcMar>
          </w:tcPr>
          <w:p>
            <w:pPr>
              <w:spacing w:after="0"/>
            </w:pPr>
            <w:r>
              <w:rPr>
                <w:rFonts w:ascii="Arial" w:cs="Arial" w:eastAsia="Arial" w:hAnsi="Arial"/>
                <w:b w:val="false"/>
                <w:bCs w:val="false"/>
                <w:i w:val="false"/>
                <w:iCs w:val="false"/>
                <w:sz w:val="16"/>
                <w:szCs w:val="16"/>
              </w:rPr>
              <w:t xml:space="preserve">Hosting quotes for the doc 14 matrix</w:t>
            </w:r>
          </w:p>
        </w:tc>
        <w:tc>
          <w:tcPr>
            <w:tcW w:type="dxa" w:w="3000"/>
            <w:tcBorders>
              <w:top w:val="single" w:color="B8C4D0" w:sz="4"/>
              <w:left w:val="single" w:color="B8C4D0" w:sz="4"/>
              <w:bottom w:val="single" w:color="B8C4D0" w:sz="4"/>
              <w:right w:val="single" w:color="B8C4D0" w:sz="4"/>
            </w:tcBorders>
            <w:tcMar>
              <w:top w:type="dxa" w:w="40"/>
              <w:left w:type="dxa" w:w="80"/>
              <w:bottom w:type="dxa" w:w="40"/>
              <w:right w:type="dxa" w:w="80"/>
            </w:tcMar>
          </w:tcPr>
          <w:p>
            <w:pPr>
              <w:spacing w:after="0"/>
            </w:pPr>
            <w:r>
              <w:rPr>
                <w:rFonts w:ascii="Arial" w:cs="Arial" w:eastAsia="Arial" w:hAnsi="Arial"/>
                <w:b w:val="false"/>
                <w:bCs w:val="false"/>
                <w:i w:val="false"/>
                <w:iCs w:val="false"/>
                <w:sz w:val="16"/>
                <w:szCs w:val="16"/>
              </w:rPr>
              <w:t xml:space="preserve">August planning ranges</w:t>
            </w:r>
          </w:p>
        </w:tc>
        <w:tc>
          <w:tcPr>
            <w:tcW w:type="dxa" w:w="1240"/>
            <w:tcBorders>
              <w:top w:val="single" w:color="B8C4D0" w:sz="4"/>
              <w:left w:val="single" w:color="B8C4D0" w:sz="4"/>
              <w:bottom w:val="single" w:color="B8C4D0" w:sz="4"/>
              <w:right w:val="single" w:color="B8C4D0" w:sz="4"/>
            </w:tcBorders>
            <w:tcMar>
              <w:top w:type="dxa" w:w="40"/>
              <w:left w:type="dxa" w:w="80"/>
              <w:bottom w:type="dxa" w:w="40"/>
              <w:right w:type="dxa" w:w="80"/>
            </w:tcMar>
          </w:tcPr>
          <w:p>
            <w:pPr>
              <w:spacing w:after="0"/>
            </w:pPr>
            <w:r>
              <w:rPr>
                <w:rFonts w:ascii="Arial" w:cs="Arial" w:eastAsia="Arial" w:hAnsi="Arial"/>
                <w:b w:val="false"/>
                <w:bCs w:val="false"/>
                <w:i w:val="false"/>
                <w:iCs w:val="false"/>
                <w:sz w:val="16"/>
                <w:szCs w:val="16"/>
              </w:rPr>
              <w:t xml:space="preserve">Before F-01</w:t>
            </w:r>
          </w:p>
        </w:tc>
        <w:tc>
          <w:tcPr>
            <w:tcW w:type="dxa" w:w="1200"/>
            <w:tcBorders>
              <w:top w:val="single" w:color="B8C4D0" w:sz="4"/>
              <w:left w:val="single" w:color="B8C4D0" w:sz="4"/>
              <w:bottom w:val="single" w:color="B8C4D0" w:sz="4"/>
              <w:right w:val="single" w:color="B8C4D0" w:sz="4"/>
            </w:tcBorders>
            <w:tcMar>
              <w:top w:type="dxa" w:w="40"/>
              <w:left w:type="dxa" w:w="80"/>
              <w:bottom w:type="dxa" w:w="40"/>
              <w:right w:type="dxa" w:w="80"/>
            </w:tcMar>
          </w:tcPr>
          <w:p>
            <w:pPr>
              <w:spacing w:after="0"/>
            </w:pPr>
            <w:r>
              <w:rPr>
                <w:rFonts w:ascii="Arial" w:cs="Arial" w:eastAsia="Arial" w:hAnsi="Arial"/>
                <w:b w:val="false"/>
                <w:bCs w:val="false"/>
                <w:i w:val="false"/>
                <w:iCs w:val="false"/>
                <w:sz w:val="16"/>
                <w:szCs w:val="16"/>
              </w:rPr>
              <w:t xml:space="preserve">Doc 14 §5</w:t>
            </w:r>
          </w:p>
        </w:tc>
      </w:tr>
      <w:tr>
        <w:tc>
          <w:tcPr>
            <w:tcW w:type="dxa" w:w="900"/>
            <w:tcBorders>
              <w:top w:val="single" w:color="B8C4D0" w:sz="4"/>
              <w:left w:val="single" w:color="B8C4D0" w:sz="4"/>
              <w:bottom w:val="single" w:color="B8C4D0" w:sz="4"/>
              <w:right w:val="single" w:color="B8C4D0" w:sz="4"/>
            </w:tcBorders>
            <w:tcMar>
              <w:top w:type="dxa" w:w="40"/>
              <w:left w:type="dxa" w:w="80"/>
              <w:bottom w:type="dxa" w:w="40"/>
              <w:right w:type="dxa" w:w="80"/>
            </w:tcMar>
          </w:tcPr>
          <w:p>
            <w:pPr>
              <w:spacing w:after="0"/>
            </w:pPr>
            <w:r>
              <w:rPr>
                <w:rFonts w:ascii="Arial" w:cs="Arial" w:eastAsia="Arial" w:hAnsi="Arial"/>
                <w:b w:val="false"/>
                <w:bCs w:val="false"/>
                <w:i w:val="false"/>
                <w:iCs w:val="false"/>
                <w:sz w:val="16"/>
                <w:szCs w:val="16"/>
              </w:rPr>
              <w:t xml:space="preserve">H-04</w:t>
            </w:r>
          </w:p>
        </w:tc>
        <w:tc>
          <w:tcPr>
            <w:tcW w:type="dxa" w:w="3300"/>
            <w:tcBorders>
              <w:top w:val="single" w:color="B8C4D0" w:sz="4"/>
              <w:left w:val="single" w:color="B8C4D0" w:sz="4"/>
              <w:bottom w:val="single" w:color="B8C4D0" w:sz="4"/>
              <w:right w:val="single" w:color="B8C4D0" w:sz="4"/>
            </w:tcBorders>
            <w:tcMar>
              <w:top w:type="dxa" w:w="40"/>
              <w:left w:type="dxa" w:w="80"/>
              <w:bottom w:type="dxa" w:w="40"/>
              <w:right w:type="dxa" w:w="80"/>
            </w:tcMar>
          </w:tcPr>
          <w:p>
            <w:pPr>
              <w:spacing w:after="0"/>
            </w:pPr>
            <w:r>
              <w:rPr>
                <w:rFonts w:ascii="Arial" w:cs="Arial" w:eastAsia="Arial" w:hAnsi="Arial"/>
                <w:b w:val="false"/>
                <w:bCs w:val="false"/>
                <w:i w:val="false"/>
                <w:iCs w:val="false"/>
                <w:sz w:val="16"/>
                <w:szCs w:val="16"/>
              </w:rPr>
              <w:t xml:space="preserve">SMS providers (two, for failover)</w:t>
            </w:r>
          </w:p>
        </w:tc>
        <w:tc>
          <w:tcPr>
            <w:tcW w:type="dxa" w:w="3000"/>
            <w:tcBorders>
              <w:top w:val="single" w:color="B8C4D0" w:sz="4"/>
              <w:left w:val="single" w:color="B8C4D0" w:sz="4"/>
              <w:bottom w:val="single" w:color="B8C4D0" w:sz="4"/>
              <w:right w:val="single" w:color="B8C4D0" w:sz="4"/>
            </w:tcBorders>
            <w:tcMar>
              <w:top w:type="dxa" w:w="40"/>
              <w:left w:type="dxa" w:w="80"/>
              <w:bottom w:type="dxa" w:w="40"/>
              <w:right w:type="dxa" w:w="80"/>
            </w:tcMar>
          </w:tcPr>
          <w:p>
            <w:pPr>
              <w:spacing w:after="0"/>
            </w:pPr>
            <w:r>
              <w:rPr>
                <w:rFonts w:ascii="Arial" w:cs="Arial" w:eastAsia="Arial" w:hAnsi="Arial"/>
                <w:b w:val="false"/>
                <w:bCs w:val="false"/>
                <w:i w:val="false"/>
                <w:iCs w:val="false"/>
                <w:sz w:val="16"/>
                <w:szCs w:val="16"/>
              </w:rPr>
              <w:t xml:space="preserve">Placeholders; provider-neutral adapter</w:t>
            </w:r>
          </w:p>
        </w:tc>
        <w:tc>
          <w:tcPr>
            <w:tcW w:type="dxa" w:w="1240"/>
            <w:tcBorders>
              <w:top w:val="single" w:color="B8C4D0" w:sz="4"/>
              <w:left w:val="single" w:color="B8C4D0" w:sz="4"/>
              <w:bottom w:val="single" w:color="B8C4D0" w:sz="4"/>
              <w:right w:val="single" w:color="B8C4D0" w:sz="4"/>
            </w:tcBorders>
            <w:tcMar>
              <w:top w:type="dxa" w:w="40"/>
              <w:left w:type="dxa" w:w="80"/>
              <w:bottom w:type="dxa" w:w="40"/>
              <w:right w:type="dxa" w:w="80"/>
            </w:tcMar>
          </w:tcPr>
          <w:p>
            <w:pPr>
              <w:spacing w:after="0"/>
            </w:pPr>
            <w:r>
              <w:rPr>
                <w:rFonts w:ascii="Arial" w:cs="Arial" w:eastAsia="Arial" w:hAnsi="Arial"/>
                <w:b w:val="false"/>
                <w:bCs w:val="false"/>
                <w:i w:val="false"/>
                <w:iCs w:val="false"/>
                <w:sz w:val="16"/>
                <w:szCs w:val="16"/>
              </w:rPr>
              <w:t xml:space="preserve">Before pilot</w:t>
            </w:r>
          </w:p>
        </w:tc>
        <w:tc>
          <w:tcPr>
            <w:tcW w:type="dxa" w:w="1200"/>
            <w:tcBorders>
              <w:top w:val="single" w:color="B8C4D0" w:sz="4"/>
              <w:left w:val="single" w:color="B8C4D0" w:sz="4"/>
              <w:bottom w:val="single" w:color="B8C4D0" w:sz="4"/>
              <w:right w:val="single" w:color="B8C4D0" w:sz="4"/>
            </w:tcBorders>
            <w:tcMar>
              <w:top w:type="dxa" w:w="40"/>
              <w:left w:type="dxa" w:w="80"/>
              <w:bottom w:type="dxa" w:w="40"/>
              <w:right w:type="dxa" w:w="80"/>
            </w:tcMar>
          </w:tcPr>
          <w:p>
            <w:pPr>
              <w:spacing w:after="0"/>
            </w:pPr>
            <w:r>
              <w:rPr>
                <w:rFonts w:ascii="Arial" w:cs="Arial" w:eastAsia="Arial" w:hAnsi="Arial"/>
                <w:b w:val="false"/>
                <w:bCs w:val="false"/>
                <w:i w:val="false"/>
                <w:iCs w:val="false"/>
                <w:sz w:val="16"/>
                <w:szCs w:val="16"/>
              </w:rPr>
              <w:t xml:space="preserve">Doc 29 DR-4</w:t>
            </w:r>
          </w:p>
        </w:tc>
      </w:tr>
      <w:tr>
        <w:tc>
          <w:tcPr>
            <w:tcW w:type="dxa" w:w="900"/>
            <w:tcBorders>
              <w:top w:val="single" w:color="B8C4D0" w:sz="4"/>
              <w:left w:val="single" w:color="B8C4D0" w:sz="4"/>
              <w:bottom w:val="single" w:color="B8C4D0" w:sz="4"/>
              <w:right w:val="single" w:color="B8C4D0" w:sz="4"/>
            </w:tcBorders>
            <w:tcMar>
              <w:top w:type="dxa" w:w="40"/>
              <w:left w:type="dxa" w:w="80"/>
              <w:bottom w:type="dxa" w:w="40"/>
              <w:right w:type="dxa" w:w="80"/>
            </w:tcMar>
          </w:tcPr>
          <w:p>
            <w:pPr>
              <w:spacing w:after="0"/>
            </w:pPr>
            <w:r>
              <w:rPr>
                <w:rFonts w:ascii="Arial" w:cs="Arial" w:eastAsia="Arial" w:hAnsi="Arial"/>
                <w:b w:val="false"/>
                <w:bCs w:val="false"/>
                <w:i w:val="false"/>
                <w:iCs w:val="false"/>
                <w:sz w:val="16"/>
                <w:szCs w:val="16"/>
              </w:rPr>
              <w:t xml:space="preserve">H-05</w:t>
            </w:r>
          </w:p>
        </w:tc>
        <w:tc>
          <w:tcPr>
            <w:tcW w:type="dxa" w:w="3300"/>
            <w:tcBorders>
              <w:top w:val="single" w:color="B8C4D0" w:sz="4"/>
              <w:left w:val="single" w:color="B8C4D0" w:sz="4"/>
              <w:bottom w:val="single" w:color="B8C4D0" w:sz="4"/>
              <w:right w:val="single" w:color="B8C4D0" w:sz="4"/>
            </w:tcBorders>
            <w:tcMar>
              <w:top w:type="dxa" w:w="40"/>
              <w:left w:type="dxa" w:w="80"/>
              <w:bottom w:type="dxa" w:w="40"/>
              <w:right w:type="dxa" w:w="80"/>
            </w:tcMar>
          </w:tcPr>
          <w:p>
            <w:pPr>
              <w:spacing w:after="0"/>
            </w:pPr>
            <w:r>
              <w:rPr>
                <w:rFonts w:ascii="Arial" w:cs="Arial" w:eastAsia="Arial" w:hAnsi="Arial"/>
                <w:b w:val="false"/>
                <w:bCs w:val="false"/>
                <w:i w:val="false"/>
                <w:iCs w:val="false"/>
                <w:sz w:val="16"/>
                <w:szCs w:val="16"/>
              </w:rPr>
              <w:t xml:space="preserve">Gazette control-price operational owner (content responsibility)</w:t>
            </w:r>
          </w:p>
        </w:tc>
        <w:tc>
          <w:tcPr>
            <w:tcW w:type="dxa" w:w="3000"/>
            <w:tcBorders>
              <w:top w:val="single" w:color="B8C4D0" w:sz="4"/>
              <w:left w:val="single" w:color="B8C4D0" w:sz="4"/>
              <w:bottom w:val="single" w:color="B8C4D0" w:sz="4"/>
              <w:right w:val="single" w:color="B8C4D0" w:sz="4"/>
            </w:tcBorders>
            <w:tcMar>
              <w:top w:type="dxa" w:w="40"/>
              <w:left w:type="dxa" w:w="80"/>
              <w:bottom w:type="dxa" w:w="40"/>
              <w:right w:type="dxa" w:w="80"/>
            </w:tcMar>
          </w:tcPr>
          <w:p>
            <w:pPr>
              <w:spacing w:after="0"/>
            </w:pPr>
            <w:r>
              <w:rPr>
                <w:rFonts w:ascii="Arial" w:cs="Arial" w:eastAsia="Arial" w:hAnsi="Arial"/>
                <w:b w:val="false"/>
                <w:bCs w:val="false"/>
                <w:i w:val="false"/>
                <w:iCs w:val="false"/>
                <w:sz w:val="16"/>
                <w:szCs w:val="16"/>
              </w:rPr>
              <w:t xml:space="preserve">Federation catalogue steward</w:t>
            </w:r>
          </w:p>
        </w:tc>
        <w:tc>
          <w:tcPr>
            <w:tcW w:type="dxa" w:w="1240"/>
            <w:tcBorders>
              <w:top w:val="single" w:color="B8C4D0" w:sz="4"/>
              <w:left w:val="single" w:color="B8C4D0" w:sz="4"/>
              <w:bottom w:val="single" w:color="B8C4D0" w:sz="4"/>
              <w:right w:val="single" w:color="B8C4D0" w:sz="4"/>
            </w:tcBorders>
            <w:tcMar>
              <w:top w:type="dxa" w:w="40"/>
              <w:left w:type="dxa" w:w="80"/>
              <w:bottom w:type="dxa" w:w="40"/>
              <w:right w:type="dxa" w:w="80"/>
            </w:tcMar>
          </w:tcPr>
          <w:p>
            <w:pPr>
              <w:spacing w:after="0"/>
            </w:pPr>
            <w:r>
              <w:rPr>
                <w:rFonts w:ascii="Arial" w:cs="Arial" w:eastAsia="Arial" w:hAnsi="Arial"/>
                <w:b w:val="false"/>
                <w:bCs w:val="false"/>
                <w:i w:val="false"/>
                <w:iCs w:val="false"/>
                <w:sz w:val="16"/>
                <w:szCs w:val="16"/>
              </w:rPr>
              <w:t xml:space="preserve">Before pilot</w:t>
            </w:r>
          </w:p>
        </w:tc>
        <w:tc>
          <w:tcPr>
            <w:tcW w:type="dxa" w:w="1200"/>
            <w:tcBorders>
              <w:top w:val="single" w:color="B8C4D0" w:sz="4"/>
              <w:left w:val="single" w:color="B8C4D0" w:sz="4"/>
              <w:bottom w:val="single" w:color="B8C4D0" w:sz="4"/>
              <w:right w:val="single" w:color="B8C4D0" w:sz="4"/>
            </w:tcBorders>
            <w:tcMar>
              <w:top w:type="dxa" w:w="40"/>
              <w:left w:type="dxa" w:w="80"/>
              <w:bottom w:type="dxa" w:w="40"/>
              <w:right w:type="dxa" w:w="80"/>
            </w:tcMar>
          </w:tcPr>
          <w:p>
            <w:pPr>
              <w:spacing w:after="0"/>
            </w:pPr>
            <w:r>
              <w:rPr>
                <w:rFonts w:ascii="Arial" w:cs="Arial" w:eastAsia="Arial" w:hAnsi="Arial"/>
                <w:b w:val="false"/>
                <w:bCs w:val="false"/>
                <w:i w:val="false"/>
                <w:iCs w:val="false"/>
                <w:sz w:val="16"/>
                <w:szCs w:val="16"/>
              </w:rPr>
              <w:t xml:space="preserve">Doc 18 DR-8</w:t>
            </w:r>
          </w:p>
        </w:tc>
      </w:tr>
    </w:tbl>
    <w:p>
      <w:pPr>
        <w:spacing w:after="60"/>
      </w:pPr>
      <w:r>
        <w:rPr>
          <w:rFonts w:ascii="Arial" w:cs="Arial" w:eastAsia="Arial" w:hAnsi="Arial"/>
          <w:b w:val="false"/>
          <w:bCs w:val="false"/>
          <w:i w:val="false"/>
          <w:iCs w:val="false"/>
          <w:sz w:val="18"/>
          <w:szCs w:val="18"/>
        </w:rPr>
        <w:t xml:space="preserve"/>
      </w:r>
    </w:p>
    <w:p>
      <w:pPr>
        <w:pStyle w:val="Heading1"/>
        <w:spacing w:after="120" w:before="240"/>
      </w:pPr>
      <w:r>
        <w:rPr>
          <w:rFonts w:ascii="Arial" w:cs="Arial" w:eastAsia="Arial" w:hAnsi="Arial"/>
          <w:b/>
          <w:bCs/>
          <w:i w:val="false"/>
          <w:iCs w:val="false"/>
          <w:color w:val="1F3A5F"/>
          <w:sz w:val="28"/>
          <w:szCs w:val="28"/>
        </w:rPr>
        <w:t xml:space="preserve">4. Parked by deliberate decision</w:t>
      </w:r>
    </w:p>
    <w:p>
      <w:pPr>
        <w:spacing w:after="100"/>
      </w:pPr>
      <w:r>
        <w:rPr>
          <w:rFonts w:ascii="Arial" w:cs="Arial" w:eastAsia="Arial" w:hAnsi="Arial"/>
          <w:b w:val="false"/>
          <w:bCs w:val="false"/>
          <w:i w:val="false"/>
          <w:iCs w:val="false"/>
          <w:sz w:val="18"/>
          <w:szCs w:val="18"/>
        </w:rPr>
        <w:t xml:space="preserve">Carried from the baseline register; each now has a home in doc 20 Appendix A (the deferred-capability register) with its cost of reversal.</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3600"/>
        <w:gridCol w:w="3000"/>
        <w:gridCol w:w="3040"/>
      </w:tblGrid>
      <w:tr>
        <w:trPr>
          <w:tblHeader/>
        </w:trPr>
        <w:tc>
          <w:tcPr>
            <w:tcW w:type="dxa" w:w="3600"/>
            <w:tcBorders>
              <w:top w:val="single" w:color="B8C4D0" w:sz="4"/>
              <w:left w:val="single" w:color="B8C4D0" w:sz="4"/>
              <w:bottom w:val="single" w:color="B8C4D0" w:sz="4"/>
              <w:right w:val="single" w:color="B8C4D0" w:sz="4"/>
            </w:tcBorders>
            <w:shd w:fill="DCE6F0" w:color="auto" w:val="clear"/>
            <w:tcMar>
              <w:top w:type="dxa" w:w="40"/>
              <w:left w:type="dxa" w:w="80"/>
              <w:bottom w:type="dxa" w:w="40"/>
              <w:right w:type="dxa" w:w="80"/>
            </w:tcMar>
          </w:tcPr>
          <w:p>
            <w:pPr>
              <w:spacing w:after="0"/>
            </w:pPr>
            <w:r>
              <w:rPr>
                <w:rFonts w:ascii="Arial" w:cs="Arial" w:eastAsia="Arial" w:hAnsi="Arial"/>
                <w:b/>
                <w:bCs/>
                <w:i w:val="false"/>
                <w:iCs w:val="false"/>
                <w:sz w:val="16"/>
                <w:szCs w:val="16"/>
              </w:rPr>
              <w:t xml:space="preserve">Item</w:t>
            </w:r>
          </w:p>
        </w:tc>
        <w:tc>
          <w:tcPr>
            <w:tcW w:type="dxa" w:w="3000"/>
            <w:tcBorders>
              <w:top w:val="single" w:color="B8C4D0" w:sz="4"/>
              <w:left w:val="single" w:color="B8C4D0" w:sz="4"/>
              <w:bottom w:val="single" w:color="B8C4D0" w:sz="4"/>
              <w:right w:val="single" w:color="B8C4D0" w:sz="4"/>
            </w:tcBorders>
            <w:shd w:fill="DCE6F0" w:color="auto" w:val="clear"/>
            <w:tcMar>
              <w:top w:type="dxa" w:w="40"/>
              <w:left w:type="dxa" w:w="80"/>
              <w:bottom w:type="dxa" w:w="40"/>
              <w:right w:type="dxa" w:w="80"/>
            </w:tcMar>
          </w:tcPr>
          <w:p>
            <w:pPr>
              <w:spacing w:after="0"/>
            </w:pPr>
            <w:r>
              <w:rPr>
                <w:rFonts w:ascii="Arial" w:cs="Arial" w:eastAsia="Arial" w:hAnsi="Arial"/>
                <w:b/>
                <w:bCs/>
                <w:i w:val="false"/>
                <w:iCs w:val="false"/>
                <w:sz w:val="16"/>
                <w:szCs w:val="16"/>
              </w:rPr>
              <w:t xml:space="preserve">Parked to</w:t>
            </w:r>
          </w:p>
        </w:tc>
        <w:tc>
          <w:tcPr>
            <w:tcW w:type="dxa" w:w="3040"/>
            <w:tcBorders>
              <w:top w:val="single" w:color="B8C4D0" w:sz="4"/>
              <w:left w:val="single" w:color="B8C4D0" w:sz="4"/>
              <w:bottom w:val="single" w:color="B8C4D0" w:sz="4"/>
              <w:right w:val="single" w:color="B8C4D0" w:sz="4"/>
            </w:tcBorders>
            <w:shd w:fill="DCE6F0" w:color="auto" w:val="clear"/>
            <w:tcMar>
              <w:top w:type="dxa" w:w="40"/>
              <w:left w:type="dxa" w:w="80"/>
              <w:bottom w:type="dxa" w:w="40"/>
              <w:right w:type="dxa" w:w="80"/>
            </w:tcMar>
          </w:tcPr>
          <w:p>
            <w:pPr>
              <w:spacing w:after="0"/>
            </w:pPr>
            <w:r>
              <w:rPr>
                <w:rFonts w:ascii="Arial" w:cs="Arial" w:eastAsia="Arial" w:hAnsi="Arial"/>
                <w:b/>
                <w:bCs/>
                <w:i w:val="false"/>
                <w:iCs w:val="false"/>
                <w:sz w:val="16"/>
                <w:szCs w:val="16"/>
              </w:rPr>
              <w:t xml:space="preserve">Design reference</w:t>
            </w:r>
          </w:p>
        </w:tc>
      </w:tr>
      <w:tr>
        <w:tc>
          <w:tcPr>
            <w:tcW w:type="dxa" w:w="3600"/>
            <w:tcBorders>
              <w:top w:val="single" w:color="B8C4D0" w:sz="4"/>
              <w:left w:val="single" w:color="B8C4D0" w:sz="4"/>
              <w:bottom w:val="single" w:color="B8C4D0" w:sz="4"/>
              <w:right w:val="single" w:color="B8C4D0" w:sz="4"/>
            </w:tcBorders>
            <w:tcMar>
              <w:top w:type="dxa" w:w="40"/>
              <w:left w:type="dxa" w:w="80"/>
              <w:bottom w:type="dxa" w:w="40"/>
              <w:right w:type="dxa" w:w="80"/>
            </w:tcMar>
          </w:tcPr>
          <w:p>
            <w:pPr>
              <w:spacing w:after="0"/>
            </w:pPr>
            <w:r>
              <w:rPr>
                <w:rFonts w:ascii="Arial" w:cs="Arial" w:eastAsia="Arial" w:hAnsi="Arial"/>
                <w:b w:val="false"/>
                <w:bCs w:val="false"/>
                <w:i w:val="false"/>
                <w:iCs w:val="false"/>
                <w:sz w:val="16"/>
                <w:szCs w:val="16"/>
              </w:rPr>
              <w:t xml:space="preserve">Subsidy instruments / vouchers / coupons</w:t>
            </w:r>
          </w:p>
        </w:tc>
        <w:tc>
          <w:tcPr>
            <w:tcW w:type="dxa" w:w="3000"/>
            <w:tcBorders>
              <w:top w:val="single" w:color="B8C4D0" w:sz="4"/>
              <w:left w:val="single" w:color="B8C4D0" w:sz="4"/>
              <w:bottom w:val="single" w:color="B8C4D0" w:sz="4"/>
              <w:right w:val="single" w:color="B8C4D0" w:sz="4"/>
            </w:tcBorders>
            <w:tcMar>
              <w:top w:type="dxa" w:w="40"/>
              <w:left w:type="dxa" w:w="80"/>
              <w:bottom w:type="dxa" w:w="40"/>
              <w:right w:type="dxa" w:w="80"/>
            </w:tcMar>
          </w:tcPr>
          <w:p>
            <w:pPr>
              <w:spacing w:after="0"/>
            </w:pPr>
            <w:r>
              <w:rPr>
                <w:rFonts w:ascii="Arial" w:cs="Arial" w:eastAsia="Arial" w:hAnsi="Arial"/>
                <w:b w:val="false"/>
                <w:bCs w:val="false"/>
                <w:i w:val="false"/>
                <w:iCs w:val="false"/>
                <w:sz w:val="16"/>
                <w:szCs w:val="16"/>
              </w:rPr>
              <w:t xml:space="preserve">Later tender phase, by federation decision</w:t>
            </w:r>
          </w:p>
        </w:tc>
        <w:tc>
          <w:tcPr>
            <w:tcW w:type="dxa" w:w="3040"/>
            <w:tcBorders>
              <w:top w:val="single" w:color="B8C4D0" w:sz="4"/>
              <w:left w:val="single" w:color="B8C4D0" w:sz="4"/>
              <w:bottom w:val="single" w:color="B8C4D0" w:sz="4"/>
              <w:right w:val="single" w:color="B8C4D0" w:sz="4"/>
            </w:tcBorders>
            <w:tcMar>
              <w:top w:type="dxa" w:w="40"/>
              <w:left w:type="dxa" w:w="80"/>
              <w:bottom w:type="dxa" w:w="40"/>
              <w:right w:type="dxa" w:w="80"/>
            </w:tcMar>
          </w:tcPr>
          <w:p>
            <w:pPr>
              <w:spacing w:after="0"/>
            </w:pPr>
            <w:r>
              <w:rPr>
                <w:rFonts w:ascii="Arial" w:cs="Arial" w:eastAsia="Arial" w:hAnsi="Arial"/>
                <w:b w:val="false"/>
                <w:bCs w:val="false"/>
                <w:i w:val="false"/>
                <w:iCs w:val="false"/>
                <w:sz w:val="16"/>
                <w:szCs w:val="16"/>
              </w:rPr>
              <w:t xml:space="preserve">Doc 26 §3.3 (tender kinds reserved); doc 20 App. A</w:t>
            </w:r>
          </w:p>
        </w:tc>
      </w:tr>
      <w:tr>
        <w:tc>
          <w:tcPr>
            <w:tcW w:type="dxa" w:w="3600"/>
            <w:tcBorders>
              <w:top w:val="single" w:color="B8C4D0" w:sz="4"/>
              <w:left w:val="single" w:color="B8C4D0" w:sz="4"/>
              <w:bottom w:val="single" w:color="B8C4D0" w:sz="4"/>
              <w:right w:val="single" w:color="B8C4D0" w:sz="4"/>
            </w:tcBorders>
            <w:tcMar>
              <w:top w:type="dxa" w:w="40"/>
              <w:left w:type="dxa" w:w="80"/>
              <w:bottom w:type="dxa" w:w="40"/>
              <w:right w:type="dxa" w:w="80"/>
            </w:tcMar>
          </w:tcPr>
          <w:p>
            <w:pPr>
              <w:spacing w:after="0"/>
            </w:pPr>
            <w:r>
              <w:rPr>
                <w:rFonts w:ascii="Arial" w:cs="Arial" w:eastAsia="Arial" w:hAnsi="Arial"/>
                <w:b w:val="false"/>
                <w:bCs w:val="false"/>
                <w:i w:val="false"/>
                <w:iCs w:val="false"/>
                <w:sz w:val="16"/>
                <w:szCs w:val="16"/>
              </w:rPr>
              <w:t xml:space="preserve">Federation→MPCS direct trading channel activation terms</w:t>
            </w:r>
          </w:p>
        </w:tc>
        <w:tc>
          <w:tcPr>
            <w:tcW w:type="dxa" w:w="3000"/>
            <w:tcBorders>
              <w:top w:val="single" w:color="B8C4D0" w:sz="4"/>
              <w:left w:val="single" w:color="B8C4D0" w:sz="4"/>
              <w:bottom w:val="single" w:color="B8C4D0" w:sz="4"/>
              <w:right w:val="single" w:color="B8C4D0" w:sz="4"/>
            </w:tcBorders>
            <w:tcMar>
              <w:top w:type="dxa" w:w="40"/>
              <w:left w:type="dxa" w:w="80"/>
              <w:bottom w:type="dxa" w:w="40"/>
              <w:right w:type="dxa" w:w="80"/>
            </w:tcMar>
          </w:tcPr>
          <w:p>
            <w:pPr>
              <w:spacing w:after="0"/>
            </w:pPr>
            <w:r>
              <w:rPr>
                <w:rFonts w:ascii="Arial" w:cs="Arial" w:eastAsia="Arial" w:hAnsi="Arial"/>
                <w:b w:val="false"/>
                <w:bCs w:val="false"/>
                <w:i w:val="false"/>
                <w:iCs w:val="false"/>
                <w:sz w:val="16"/>
                <w:szCs w:val="16"/>
              </w:rPr>
              <w:t xml:space="preserve">Configuration action when the Federation opens the channel</w:t>
            </w:r>
          </w:p>
        </w:tc>
        <w:tc>
          <w:tcPr>
            <w:tcW w:type="dxa" w:w="3040"/>
            <w:tcBorders>
              <w:top w:val="single" w:color="B8C4D0" w:sz="4"/>
              <w:left w:val="single" w:color="B8C4D0" w:sz="4"/>
              <w:bottom w:val="single" w:color="B8C4D0" w:sz="4"/>
              <w:right w:val="single" w:color="B8C4D0" w:sz="4"/>
            </w:tcBorders>
            <w:tcMar>
              <w:top w:type="dxa" w:w="40"/>
              <w:left w:type="dxa" w:w="80"/>
              <w:bottom w:type="dxa" w:w="40"/>
              <w:right w:type="dxa" w:w="80"/>
            </w:tcMar>
          </w:tcPr>
          <w:p>
            <w:pPr>
              <w:spacing w:after="0"/>
            </w:pPr>
            <w:r>
              <w:rPr>
                <w:rFonts w:ascii="Arial" w:cs="Arial" w:eastAsia="Arial" w:hAnsi="Arial"/>
                <w:b w:val="false"/>
                <w:bCs w:val="false"/>
                <w:i w:val="false"/>
                <w:iCs w:val="false"/>
                <w:sz w:val="16"/>
                <w:szCs w:val="16"/>
              </w:rPr>
              <w:t xml:space="preserve">Doc 21 §3.2 flag (F-03)</w:t>
            </w:r>
          </w:p>
        </w:tc>
      </w:tr>
      <w:tr>
        <w:tc>
          <w:tcPr>
            <w:tcW w:type="dxa" w:w="3600"/>
            <w:tcBorders>
              <w:top w:val="single" w:color="B8C4D0" w:sz="4"/>
              <w:left w:val="single" w:color="B8C4D0" w:sz="4"/>
              <w:bottom w:val="single" w:color="B8C4D0" w:sz="4"/>
              <w:right w:val="single" w:color="B8C4D0" w:sz="4"/>
            </w:tcBorders>
            <w:tcMar>
              <w:top w:type="dxa" w:w="40"/>
              <w:left w:type="dxa" w:w="80"/>
              <w:bottom w:type="dxa" w:w="40"/>
              <w:right w:type="dxa" w:w="80"/>
            </w:tcMar>
          </w:tcPr>
          <w:p>
            <w:pPr>
              <w:spacing w:after="0"/>
            </w:pPr>
            <w:r>
              <w:rPr>
                <w:rFonts w:ascii="Arial" w:cs="Arial" w:eastAsia="Arial" w:hAnsi="Arial"/>
                <w:b w:val="false"/>
                <w:bCs w:val="false"/>
                <w:i w:val="false"/>
                <w:iCs w:val="false"/>
                <w:sz w:val="16"/>
                <w:szCs w:val="16"/>
              </w:rPr>
              <w:t xml:space="preserve">A-10 / A-12 full automation (credit blocking, interest calculation)</w:t>
            </w:r>
          </w:p>
        </w:tc>
        <w:tc>
          <w:tcPr>
            <w:tcW w:type="dxa" w:w="3000"/>
            <w:tcBorders>
              <w:top w:val="single" w:color="B8C4D0" w:sz="4"/>
              <w:left w:val="single" w:color="B8C4D0" w:sz="4"/>
              <w:bottom w:val="single" w:color="B8C4D0" w:sz="4"/>
              <w:right w:val="single" w:color="B8C4D0" w:sz="4"/>
            </w:tcBorders>
            <w:tcMar>
              <w:top w:type="dxa" w:w="40"/>
              <w:left w:type="dxa" w:w="80"/>
              <w:bottom w:type="dxa" w:w="40"/>
              <w:right w:type="dxa" w:w="80"/>
            </w:tcMar>
          </w:tcPr>
          <w:p>
            <w:pPr>
              <w:spacing w:after="0"/>
            </w:pPr>
            <w:r>
              <w:rPr>
                <w:rFonts w:ascii="Arial" w:cs="Arial" w:eastAsia="Arial" w:hAnsi="Arial"/>
                <w:b w:val="false"/>
                <w:bCs w:val="false"/>
                <w:i w:val="false"/>
                <w:iCs w:val="false"/>
                <w:sz w:val="16"/>
                <w:szCs w:val="16"/>
              </w:rPr>
              <w:t xml:space="preserve">After accounting-system integration</w:t>
            </w:r>
          </w:p>
        </w:tc>
        <w:tc>
          <w:tcPr>
            <w:tcW w:type="dxa" w:w="3040"/>
            <w:tcBorders>
              <w:top w:val="single" w:color="B8C4D0" w:sz="4"/>
              <w:left w:val="single" w:color="B8C4D0" w:sz="4"/>
              <w:bottom w:val="single" w:color="B8C4D0" w:sz="4"/>
              <w:right w:val="single" w:color="B8C4D0" w:sz="4"/>
            </w:tcBorders>
            <w:tcMar>
              <w:top w:type="dxa" w:w="40"/>
              <w:left w:type="dxa" w:w="80"/>
              <w:bottom w:type="dxa" w:w="40"/>
              <w:right w:type="dxa" w:w="80"/>
            </w:tcMar>
          </w:tcPr>
          <w:p>
            <w:pPr>
              <w:spacing w:after="0"/>
            </w:pPr>
            <w:r>
              <w:rPr>
                <w:rFonts w:ascii="Arial" w:cs="Arial" w:eastAsia="Arial" w:hAnsi="Arial"/>
                <w:b w:val="false"/>
                <w:bCs w:val="false"/>
                <w:i w:val="false"/>
                <w:iCs w:val="false"/>
                <w:sz w:val="16"/>
                <w:szCs w:val="16"/>
              </w:rPr>
              <w:t xml:space="preserve">Doc 24 §3.8 (warn only); §7 interest rule manual</w:t>
            </w:r>
          </w:p>
        </w:tc>
      </w:tr>
      <w:tr>
        <w:tc>
          <w:tcPr>
            <w:tcW w:type="dxa" w:w="3600"/>
            <w:tcBorders>
              <w:top w:val="single" w:color="B8C4D0" w:sz="4"/>
              <w:left w:val="single" w:color="B8C4D0" w:sz="4"/>
              <w:bottom w:val="single" w:color="B8C4D0" w:sz="4"/>
              <w:right w:val="single" w:color="B8C4D0" w:sz="4"/>
            </w:tcBorders>
            <w:tcMar>
              <w:top w:type="dxa" w:w="40"/>
              <w:left w:type="dxa" w:w="80"/>
              <w:bottom w:type="dxa" w:w="40"/>
              <w:right w:type="dxa" w:w="80"/>
            </w:tcMar>
          </w:tcPr>
          <w:p>
            <w:pPr>
              <w:spacing w:after="0"/>
            </w:pPr>
            <w:r>
              <w:rPr>
                <w:rFonts w:ascii="Arial" w:cs="Arial" w:eastAsia="Arial" w:hAnsi="Arial"/>
                <w:b w:val="false"/>
                <w:bCs w:val="false"/>
                <w:i w:val="false"/>
                <w:iCs w:val="false"/>
                <w:sz w:val="16"/>
                <w:szCs w:val="16"/>
              </w:rPr>
              <w:t xml:space="preserve">Self-service report builder</w:t>
            </w:r>
          </w:p>
        </w:tc>
        <w:tc>
          <w:tcPr>
            <w:tcW w:type="dxa" w:w="3000"/>
            <w:tcBorders>
              <w:top w:val="single" w:color="B8C4D0" w:sz="4"/>
              <w:left w:val="single" w:color="B8C4D0" w:sz="4"/>
              <w:bottom w:val="single" w:color="B8C4D0" w:sz="4"/>
              <w:right w:val="single" w:color="B8C4D0" w:sz="4"/>
            </w:tcBorders>
            <w:tcMar>
              <w:top w:type="dxa" w:w="40"/>
              <w:left w:type="dxa" w:w="80"/>
              <w:bottom w:type="dxa" w:w="40"/>
              <w:right w:type="dxa" w:w="80"/>
            </w:tcMar>
          </w:tcPr>
          <w:p>
            <w:pPr>
              <w:spacing w:after="0"/>
            </w:pPr>
            <w:r>
              <w:rPr>
                <w:rFonts w:ascii="Arial" w:cs="Arial" w:eastAsia="Arial" w:hAnsi="Arial"/>
                <w:b w:val="false"/>
                <w:bCs w:val="false"/>
                <w:i w:val="false"/>
                <w:iCs w:val="false"/>
                <w:sz w:val="16"/>
                <w:szCs w:val="16"/>
              </w:rPr>
              <w:t xml:space="preserve">Backlog</w:t>
            </w:r>
          </w:p>
        </w:tc>
        <w:tc>
          <w:tcPr>
            <w:tcW w:type="dxa" w:w="3040"/>
            <w:tcBorders>
              <w:top w:val="single" w:color="B8C4D0" w:sz="4"/>
              <w:left w:val="single" w:color="B8C4D0" w:sz="4"/>
              <w:bottom w:val="single" w:color="B8C4D0" w:sz="4"/>
              <w:right w:val="single" w:color="B8C4D0" w:sz="4"/>
            </w:tcBorders>
            <w:tcMar>
              <w:top w:type="dxa" w:w="40"/>
              <w:left w:type="dxa" w:w="80"/>
              <w:bottom w:type="dxa" w:w="40"/>
              <w:right w:type="dxa" w:w="80"/>
            </w:tcMar>
          </w:tcPr>
          <w:p>
            <w:pPr>
              <w:spacing w:after="0"/>
            </w:pPr>
            <w:r>
              <w:rPr>
                <w:rFonts w:ascii="Arial" w:cs="Arial" w:eastAsia="Arial" w:hAnsi="Arial"/>
                <w:b w:val="false"/>
                <w:bCs w:val="false"/>
                <w:i w:val="false"/>
                <w:iCs w:val="false"/>
                <w:sz w:val="16"/>
                <w:szCs w:val="16"/>
              </w:rPr>
              <w:t xml:space="preserve">Doc 28 §1</w:t>
            </w:r>
          </w:p>
        </w:tc>
      </w:tr>
      <w:tr>
        <w:tc>
          <w:tcPr>
            <w:tcW w:type="dxa" w:w="3600"/>
            <w:tcBorders>
              <w:top w:val="single" w:color="B8C4D0" w:sz="4"/>
              <w:left w:val="single" w:color="B8C4D0" w:sz="4"/>
              <w:bottom w:val="single" w:color="B8C4D0" w:sz="4"/>
              <w:right w:val="single" w:color="B8C4D0" w:sz="4"/>
            </w:tcBorders>
            <w:tcMar>
              <w:top w:type="dxa" w:w="40"/>
              <w:left w:type="dxa" w:w="80"/>
              <w:bottom w:type="dxa" w:w="40"/>
              <w:right w:type="dxa" w:w="80"/>
            </w:tcMar>
          </w:tcPr>
          <w:p>
            <w:pPr>
              <w:spacing w:after="0"/>
            </w:pPr>
            <w:r>
              <w:rPr>
                <w:rFonts w:ascii="Arial" w:cs="Arial" w:eastAsia="Arial" w:hAnsi="Arial"/>
                <w:b w:val="false"/>
                <w:bCs w:val="false"/>
                <w:i w:val="false"/>
                <w:iCs w:val="false"/>
                <w:sz w:val="16"/>
                <w:szCs w:val="16"/>
              </w:rPr>
              <w:t xml:space="preserve">Mobile manager dashboards</w:t>
            </w:r>
          </w:p>
        </w:tc>
        <w:tc>
          <w:tcPr>
            <w:tcW w:type="dxa" w:w="3000"/>
            <w:tcBorders>
              <w:top w:val="single" w:color="B8C4D0" w:sz="4"/>
              <w:left w:val="single" w:color="B8C4D0" w:sz="4"/>
              <w:bottom w:val="single" w:color="B8C4D0" w:sz="4"/>
              <w:right w:val="single" w:color="B8C4D0" w:sz="4"/>
            </w:tcBorders>
            <w:tcMar>
              <w:top w:type="dxa" w:w="40"/>
              <w:left w:type="dxa" w:w="80"/>
              <w:bottom w:type="dxa" w:w="40"/>
              <w:right w:type="dxa" w:w="80"/>
            </w:tcMar>
          </w:tcPr>
          <w:p>
            <w:pPr>
              <w:spacing w:after="0"/>
            </w:pPr>
            <w:r>
              <w:rPr>
                <w:rFonts w:ascii="Arial" w:cs="Arial" w:eastAsia="Arial" w:hAnsi="Arial"/>
                <w:b w:val="false"/>
                <w:bCs w:val="false"/>
                <w:i w:val="false"/>
                <w:iCs w:val="false"/>
                <w:sz w:val="16"/>
                <w:szCs w:val="16"/>
              </w:rPr>
              <w:t xml:space="preserve">Backlog (responsive web covers browser access)</w:t>
            </w:r>
          </w:p>
        </w:tc>
        <w:tc>
          <w:tcPr>
            <w:tcW w:type="dxa" w:w="3040"/>
            <w:tcBorders>
              <w:top w:val="single" w:color="B8C4D0" w:sz="4"/>
              <w:left w:val="single" w:color="B8C4D0" w:sz="4"/>
              <w:bottom w:val="single" w:color="B8C4D0" w:sz="4"/>
              <w:right w:val="single" w:color="B8C4D0" w:sz="4"/>
            </w:tcBorders>
            <w:tcMar>
              <w:top w:type="dxa" w:w="40"/>
              <w:left w:type="dxa" w:w="80"/>
              <w:bottom w:type="dxa" w:w="40"/>
              <w:right w:type="dxa" w:w="80"/>
            </w:tcMar>
          </w:tcPr>
          <w:p>
            <w:pPr>
              <w:spacing w:after="0"/>
            </w:pPr>
            <w:r>
              <w:rPr>
                <w:rFonts w:ascii="Arial" w:cs="Arial" w:eastAsia="Arial" w:hAnsi="Arial"/>
                <w:b w:val="false"/>
                <w:bCs w:val="false"/>
                <w:i w:val="false"/>
                <w:iCs w:val="false"/>
                <w:sz w:val="16"/>
                <w:szCs w:val="16"/>
              </w:rPr>
              <w:t xml:space="preserve">Doc 28 §1; doc 30</w:t>
            </w:r>
          </w:p>
        </w:tc>
      </w:tr>
      <w:tr>
        <w:tc>
          <w:tcPr>
            <w:tcW w:type="dxa" w:w="3600"/>
            <w:tcBorders>
              <w:top w:val="single" w:color="B8C4D0" w:sz="4"/>
              <w:left w:val="single" w:color="B8C4D0" w:sz="4"/>
              <w:bottom w:val="single" w:color="B8C4D0" w:sz="4"/>
              <w:right w:val="single" w:color="B8C4D0" w:sz="4"/>
            </w:tcBorders>
            <w:tcMar>
              <w:top w:type="dxa" w:w="40"/>
              <w:left w:type="dxa" w:w="80"/>
              <w:bottom w:type="dxa" w:w="40"/>
              <w:right w:type="dxa" w:w="80"/>
            </w:tcMar>
          </w:tcPr>
          <w:p>
            <w:pPr>
              <w:spacing w:after="0"/>
            </w:pPr>
            <w:r>
              <w:rPr>
                <w:rFonts w:ascii="Arial" w:cs="Arial" w:eastAsia="Arial" w:hAnsi="Arial"/>
                <w:b w:val="false"/>
                <w:bCs w:val="false"/>
                <w:i w:val="false"/>
                <w:iCs w:val="false"/>
                <w:sz w:val="16"/>
                <w:szCs w:val="16"/>
              </w:rPr>
              <w:t xml:space="preserve">LAN peer stock-visibility gossip between tills</w:t>
            </w:r>
          </w:p>
        </w:tc>
        <w:tc>
          <w:tcPr>
            <w:tcW w:type="dxa" w:w="3000"/>
            <w:tcBorders>
              <w:top w:val="single" w:color="B8C4D0" w:sz="4"/>
              <w:left w:val="single" w:color="B8C4D0" w:sz="4"/>
              <w:bottom w:val="single" w:color="B8C4D0" w:sz="4"/>
              <w:right w:val="single" w:color="B8C4D0" w:sz="4"/>
            </w:tcBorders>
            <w:tcMar>
              <w:top w:type="dxa" w:w="40"/>
              <w:left w:type="dxa" w:w="80"/>
              <w:bottom w:type="dxa" w:w="40"/>
              <w:right w:type="dxa" w:w="80"/>
            </w:tcMar>
          </w:tcPr>
          <w:p>
            <w:pPr>
              <w:spacing w:after="0"/>
            </w:pPr>
            <w:r>
              <w:rPr>
                <w:rFonts w:ascii="Arial" w:cs="Arial" w:eastAsia="Arial" w:hAnsi="Arial"/>
                <w:b w:val="false"/>
                <w:bCs w:val="false"/>
                <w:i w:val="false"/>
                <w:iCs w:val="false"/>
                <w:sz w:val="16"/>
                <w:szCs w:val="16"/>
              </w:rPr>
              <w:t xml:space="preserve">Phase 2; event schema already permits it</w:t>
            </w:r>
          </w:p>
        </w:tc>
        <w:tc>
          <w:tcPr>
            <w:tcW w:type="dxa" w:w="3040"/>
            <w:tcBorders>
              <w:top w:val="single" w:color="B8C4D0" w:sz="4"/>
              <w:left w:val="single" w:color="B8C4D0" w:sz="4"/>
              <w:bottom w:val="single" w:color="B8C4D0" w:sz="4"/>
              <w:right w:val="single" w:color="B8C4D0" w:sz="4"/>
            </w:tcBorders>
            <w:tcMar>
              <w:top w:type="dxa" w:w="40"/>
              <w:left w:type="dxa" w:w="80"/>
              <w:bottom w:type="dxa" w:w="40"/>
              <w:right w:type="dxa" w:w="80"/>
            </w:tcMar>
          </w:tcPr>
          <w:p>
            <w:pPr>
              <w:spacing w:after="0"/>
            </w:pPr>
            <w:r>
              <w:rPr>
                <w:rFonts w:ascii="Arial" w:cs="Arial" w:eastAsia="Arial" w:hAnsi="Arial"/>
                <w:b w:val="false"/>
                <w:bCs w:val="false"/>
                <w:i w:val="false"/>
                <w:iCs w:val="false"/>
                <w:sz w:val="16"/>
                <w:szCs w:val="16"/>
              </w:rPr>
              <w:t xml:space="preserve">Doc 20 App. A (shop-hub option); doc 26 §3.11</w:t>
            </w:r>
          </w:p>
        </w:tc>
      </w:tr>
      <w:tr>
        <w:tc>
          <w:tcPr>
            <w:tcW w:type="dxa" w:w="3600"/>
            <w:tcBorders>
              <w:top w:val="single" w:color="B8C4D0" w:sz="4"/>
              <w:left w:val="single" w:color="B8C4D0" w:sz="4"/>
              <w:bottom w:val="single" w:color="B8C4D0" w:sz="4"/>
              <w:right w:val="single" w:color="B8C4D0" w:sz="4"/>
            </w:tcBorders>
            <w:tcMar>
              <w:top w:type="dxa" w:w="40"/>
              <w:left w:type="dxa" w:w="80"/>
              <w:bottom w:type="dxa" w:w="40"/>
              <w:right w:type="dxa" w:w="80"/>
            </w:tcMar>
          </w:tcPr>
          <w:p>
            <w:pPr>
              <w:spacing w:after="0"/>
            </w:pPr>
            <w:r>
              <w:rPr>
                <w:rFonts w:ascii="Arial" w:cs="Arial" w:eastAsia="Arial" w:hAnsi="Arial"/>
                <w:b w:val="false"/>
                <w:bCs w:val="false"/>
                <w:i w:val="false"/>
                <w:iCs w:val="false"/>
                <w:sz w:val="16"/>
                <w:szCs w:val="16"/>
              </w:rPr>
              <w:t xml:space="preserve">Federation as a repacking entity</w:t>
            </w:r>
          </w:p>
        </w:tc>
        <w:tc>
          <w:tcPr>
            <w:tcW w:type="dxa" w:w="3000"/>
            <w:tcBorders>
              <w:top w:val="single" w:color="B8C4D0" w:sz="4"/>
              <w:left w:val="single" w:color="B8C4D0" w:sz="4"/>
              <w:bottom w:val="single" w:color="B8C4D0" w:sz="4"/>
              <w:right w:val="single" w:color="B8C4D0" w:sz="4"/>
            </w:tcBorders>
            <w:tcMar>
              <w:top w:type="dxa" w:w="40"/>
              <w:left w:type="dxa" w:w="80"/>
              <w:bottom w:type="dxa" w:w="40"/>
              <w:right w:type="dxa" w:w="80"/>
            </w:tcMar>
          </w:tcPr>
          <w:p>
            <w:pPr>
              <w:spacing w:after="0"/>
            </w:pPr>
            <w:r>
              <w:rPr>
                <w:rFonts w:ascii="Arial" w:cs="Arial" w:eastAsia="Arial" w:hAnsi="Arial"/>
                <w:b w:val="false"/>
                <w:bCs w:val="false"/>
                <w:i w:val="false"/>
                <w:iCs w:val="false"/>
                <w:sz w:val="16"/>
                <w:szCs w:val="16"/>
              </w:rPr>
              <w:t xml:space="preserve">Permission flip when the Federation activates it (L-06 answer)</w:t>
            </w:r>
          </w:p>
        </w:tc>
        <w:tc>
          <w:tcPr>
            <w:tcW w:type="dxa" w:w="3040"/>
            <w:tcBorders>
              <w:top w:val="single" w:color="B8C4D0" w:sz="4"/>
              <w:left w:val="single" w:color="B8C4D0" w:sz="4"/>
              <w:bottom w:val="single" w:color="B8C4D0" w:sz="4"/>
              <w:right w:val="single" w:color="B8C4D0" w:sz="4"/>
            </w:tcBorders>
            <w:tcMar>
              <w:top w:type="dxa" w:w="40"/>
              <w:left w:type="dxa" w:w="80"/>
              <w:bottom w:type="dxa" w:w="40"/>
              <w:right w:type="dxa" w:w="80"/>
            </w:tcMar>
          </w:tcPr>
          <w:p>
            <w:pPr>
              <w:spacing w:after="0"/>
            </w:pPr>
            <w:r>
              <w:rPr>
                <w:rFonts w:ascii="Arial" w:cs="Arial" w:eastAsia="Arial" w:hAnsi="Arial"/>
                <w:b w:val="false"/>
                <w:bCs w:val="false"/>
                <w:i w:val="false"/>
                <w:iCs w:val="false"/>
                <w:sz w:val="16"/>
                <w:szCs w:val="16"/>
              </w:rPr>
              <w:t xml:space="preserve">Doc 25 §1</w:t>
            </w:r>
          </w:p>
        </w:tc>
      </w:tr>
    </w:tbl>
    <w:p>
      <w:pPr>
        <w:pStyle w:val="Heading1"/>
        <w:spacing w:after="120" w:before="240"/>
      </w:pPr>
      <w:r>
        <w:rPr>
          <w:rFonts w:ascii="Arial" w:cs="Arial" w:eastAsia="Arial" w:hAnsi="Arial"/>
          <w:b/>
          <w:bCs/>
          <w:i w:val="false"/>
          <w:iCs w:val="false"/>
          <w:color w:val="1F3A5F"/>
          <w:sz w:val="28"/>
          <w:szCs w:val="28"/>
        </w:rPr>
        <w:t xml:space="preserve">5. Pending external input</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3600"/>
        <w:gridCol w:w="3000"/>
        <w:gridCol w:w="3040"/>
      </w:tblGrid>
      <w:tr>
        <w:trPr>
          <w:tblHeader/>
        </w:trPr>
        <w:tc>
          <w:tcPr>
            <w:tcW w:type="dxa" w:w="3600"/>
            <w:tcBorders>
              <w:top w:val="single" w:color="B8C4D0" w:sz="4"/>
              <w:left w:val="single" w:color="B8C4D0" w:sz="4"/>
              <w:bottom w:val="single" w:color="B8C4D0" w:sz="4"/>
              <w:right w:val="single" w:color="B8C4D0" w:sz="4"/>
            </w:tcBorders>
            <w:shd w:fill="DCE6F0" w:color="auto" w:val="clear"/>
            <w:tcMar>
              <w:top w:type="dxa" w:w="40"/>
              <w:left w:type="dxa" w:w="80"/>
              <w:bottom w:type="dxa" w:w="40"/>
              <w:right w:type="dxa" w:w="80"/>
            </w:tcMar>
          </w:tcPr>
          <w:p>
            <w:pPr>
              <w:spacing w:after="0"/>
            </w:pPr>
            <w:r>
              <w:rPr>
                <w:rFonts w:ascii="Arial" w:cs="Arial" w:eastAsia="Arial" w:hAnsi="Arial"/>
                <w:b/>
                <w:bCs/>
                <w:i w:val="false"/>
                <w:iCs w:val="false"/>
                <w:sz w:val="16"/>
                <w:szCs w:val="16"/>
              </w:rPr>
              <w:t xml:space="preserve">Item</w:t>
            </w:r>
          </w:p>
        </w:tc>
        <w:tc>
          <w:tcPr>
            <w:tcW w:type="dxa" w:w="3000"/>
            <w:tcBorders>
              <w:top w:val="single" w:color="B8C4D0" w:sz="4"/>
              <w:left w:val="single" w:color="B8C4D0" w:sz="4"/>
              <w:bottom w:val="single" w:color="B8C4D0" w:sz="4"/>
              <w:right w:val="single" w:color="B8C4D0" w:sz="4"/>
            </w:tcBorders>
            <w:shd w:fill="DCE6F0" w:color="auto" w:val="clear"/>
            <w:tcMar>
              <w:top w:type="dxa" w:w="40"/>
              <w:left w:type="dxa" w:w="80"/>
              <w:bottom w:type="dxa" w:w="40"/>
              <w:right w:type="dxa" w:w="80"/>
            </w:tcMar>
          </w:tcPr>
          <w:p>
            <w:pPr>
              <w:spacing w:after="0"/>
            </w:pPr>
            <w:r>
              <w:rPr>
                <w:rFonts w:ascii="Arial" w:cs="Arial" w:eastAsia="Arial" w:hAnsi="Arial"/>
                <w:b/>
                <w:bCs/>
                <w:i w:val="false"/>
                <w:iCs w:val="false"/>
                <w:sz w:val="16"/>
                <w:szCs w:val="16"/>
              </w:rPr>
              <w:t xml:space="preserve">Owner</w:t>
            </w:r>
          </w:p>
        </w:tc>
        <w:tc>
          <w:tcPr>
            <w:tcW w:type="dxa" w:w="3040"/>
            <w:tcBorders>
              <w:top w:val="single" w:color="B8C4D0" w:sz="4"/>
              <w:left w:val="single" w:color="B8C4D0" w:sz="4"/>
              <w:bottom w:val="single" w:color="B8C4D0" w:sz="4"/>
              <w:right w:val="single" w:color="B8C4D0" w:sz="4"/>
            </w:tcBorders>
            <w:shd w:fill="DCE6F0" w:color="auto" w:val="clear"/>
            <w:tcMar>
              <w:top w:type="dxa" w:w="40"/>
              <w:left w:type="dxa" w:w="80"/>
              <w:bottom w:type="dxa" w:w="40"/>
              <w:right w:type="dxa" w:w="80"/>
            </w:tcMar>
          </w:tcPr>
          <w:p>
            <w:pPr>
              <w:spacing w:after="0"/>
            </w:pPr>
            <w:r>
              <w:rPr>
                <w:rFonts w:ascii="Arial" w:cs="Arial" w:eastAsia="Arial" w:hAnsi="Arial"/>
                <w:b/>
                <w:bCs/>
                <w:i w:val="false"/>
                <w:iCs w:val="false"/>
                <w:sz w:val="16"/>
                <w:szCs w:val="16"/>
              </w:rPr>
              <w:t xml:space="preserve">Status</w:t>
            </w:r>
          </w:p>
        </w:tc>
      </w:tr>
      <w:tr>
        <w:tc>
          <w:tcPr>
            <w:tcW w:type="dxa" w:w="3600"/>
            <w:tcBorders>
              <w:top w:val="single" w:color="B8C4D0" w:sz="4"/>
              <w:left w:val="single" w:color="B8C4D0" w:sz="4"/>
              <w:bottom w:val="single" w:color="B8C4D0" w:sz="4"/>
              <w:right w:val="single" w:color="B8C4D0" w:sz="4"/>
            </w:tcBorders>
            <w:tcMar>
              <w:top w:type="dxa" w:w="40"/>
              <w:left w:type="dxa" w:w="80"/>
              <w:bottom w:type="dxa" w:w="40"/>
              <w:right w:type="dxa" w:w="80"/>
            </w:tcMar>
          </w:tcPr>
          <w:p>
            <w:pPr>
              <w:spacing w:after="0"/>
            </w:pPr>
            <w:r>
              <w:rPr>
                <w:rFonts w:ascii="Arial" w:cs="Arial" w:eastAsia="Arial" w:hAnsi="Arial"/>
                <w:b w:val="false"/>
                <w:bCs w:val="false"/>
                <w:i w:val="false"/>
                <w:iCs w:val="false"/>
                <w:sz w:val="16"/>
                <w:szCs w:val="16"/>
              </w:rPr>
              <w:t xml:space="preserve">Tax advisor's written answers (multi-series numbering, post-SVAT invoice content, FY reset, retention format, e-invoicing)</w:t>
            </w:r>
          </w:p>
        </w:tc>
        <w:tc>
          <w:tcPr>
            <w:tcW w:type="dxa" w:w="3000"/>
            <w:tcBorders>
              <w:top w:val="single" w:color="B8C4D0" w:sz="4"/>
              <w:left w:val="single" w:color="B8C4D0" w:sz="4"/>
              <w:bottom w:val="single" w:color="B8C4D0" w:sz="4"/>
              <w:right w:val="single" w:color="B8C4D0" w:sz="4"/>
            </w:tcBorders>
            <w:tcMar>
              <w:top w:type="dxa" w:w="40"/>
              <w:left w:type="dxa" w:w="80"/>
              <w:bottom w:type="dxa" w:w="40"/>
              <w:right w:type="dxa" w:w="80"/>
            </w:tcMar>
          </w:tcPr>
          <w:p>
            <w:pPr>
              <w:spacing w:after="0"/>
            </w:pPr>
            <w:r>
              <w:rPr>
                <w:rFonts w:ascii="Arial" w:cs="Arial" w:eastAsia="Arial" w:hAnsi="Arial"/>
                <w:b w:val="false"/>
                <w:bCs w:val="false"/>
                <w:i w:val="false"/>
                <w:iCs w:val="false"/>
                <w:sz w:val="16"/>
                <w:szCs w:val="16"/>
              </w:rPr>
              <w:t xml:space="preserve">Tax advisor</w:t>
            </w:r>
          </w:p>
        </w:tc>
        <w:tc>
          <w:tcPr>
            <w:tcW w:type="dxa" w:w="3040"/>
            <w:tcBorders>
              <w:top w:val="single" w:color="B8C4D0" w:sz="4"/>
              <w:left w:val="single" w:color="B8C4D0" w:sz="4"/>
              <w:bottom w:val="single" w:color="B8C4D0" w:sz="4"/>
              <w:right w:val="single" w:color="B8C4D0" w:sz="4"/>
            </w:tcBorders>
            <w:tcMar>
              <w:top w:type="dxa" w:w="40"/>
              <w:left w:type="dxa" w:w="80"/>
              <w:bottom w:type="dxa" w:w="40"/>
              <w:right w:type="dxa" w:w="80"/>
            </w:tcMar>
          </w:tcPr>
          <w:p>
            <w:pPr>
              <w:spacing w:after="0"/>
            </w:pPr>
            <w:r>
              <w:rPr>
                <w:rFonts w:ascii="Arial" w:cs="Arial" w:eastAsia="Arial" w:hAnsi="Arial"/>
                <w:b w:val="false"/>
                <w:bCs w:val="false"/>
                <w:i w:val="false"/>
                <w:iCs w:val="false"/>
                <w:sz w:val="16"/>
                <w:szCs w:val="16"/>
              </w:rPr>
              <w:t xml:space="preserve">Programme adopted the assumptions on 9 September 2026 (24B); the review is now advisory and any differing answer is a change request</w:t>
            </w:r>
          </w:p>
        </w:tc>
      </w:tr>
      <w:tr>
        <w:tc>
          <w:tcPr>
            <w:tcW w:type="dxa" w:w="3600"/>
            <w:tcBorders>
              <w:top w:val="single" w:color="B8C4D0" w:sz="4"/>
              <w:left w:val="single" w:color="B8C4D0" w:sz="4"/>
              <w:bottom w:val="single" w:color="B8C4D0" w:sz="4"/>
              <w:right w:val="single" w:color="B8C4D0" w:sz="4"/>
            </w:tcBorders>
            <w:tcMar>
              <w:top w:type="dxa" w:w="40"/>
              <w:left w:type="dxa" w:w="80"/>
              <w:bottom w:type="dxa" w:w="40"/>
              <w:right w:type="dxa" w:w="80"/>
            </w:tcMar>
          </w:tcPr>
          <w:p>
            <w:pPr>
              <w:spacing w:after="0"/>
            </w:pPr>
            <w:r>
              <w:rPr>
                <w:rFonts w:ascii="Arial" w:cs="Arial" w:eastAsia="Arial" w:hAnsi="Arial"/>
                <w:b w:val="false"/>
                <w:bCs w:val="false"/>
                <w:i w:val="false"/>
                <w:iCs w:val="false"/>
                <w:sz w:val="16"/>
                <w:szCs w:val="16"/>
              </w:rPr>
              <w:t xml:space="preserve">Co-operative Act legal opinion on joint data ownership (M-01)</w:t>
            </w:r>
          </w:p>
        </w:tc>
        <w:tc>
          <w:tcPr>
            <w:tcW w:type="dxa" w:w="3000"/>
            <w:tcBorders>
              <w:top w:val="single" w:color="B8C4D0" w:sz="4"/>
              <w:left w:val="single" w:color="B8C4D0" w:sz="4"/>
              <w:bottom w:val="single" w:color="B8C4D0" w:sz="4"/>
              <w:right w:val="single" w:color="B8C4D0" w:sz="4"/>
            </w:tcBorders>
            <w:tcMar>
              <w:top w:type="dxa" w:w="40"/>
              <w:left w:type="dxa" w:w="80"/>
              <w:bottom w:type="dxa" w:w="40"/>
              <w:right w:type="dxa" w:w="80"/>
            </w:tcMar>
          </w:tcPr>
          <w:p>
            <w:pPr>
              <w:spacing w:after="0"/>
            </w:pPr>
            <w:r>
              <w:rPr>
                <w:rFonts w:ascii="Arial" w:cs="Arial" w:eastAsia="Arial" w:hAnsi="Arial"/>
                <w:b w:val="false"/>
                <w:bCs w:val="false"/>
                <w:i w:val="false"/>
                <w:iCs w:val="false"/>
                <w:sz w:val="16"/>
                <w:szCs w:val="16"/>
              </w:rPr>
              <w:t xml:space="preserve">Federation legal counsel</w:t>
            </w:r>
          </w:p>
        </w:tc>
        <w:tc>
          <w:tcPr>
            <w:tcW w:type="dxa" w:w="3040"/>
            <w:tcBorders>
              <w:top w:val="single" w:color="B8C4D0" w:sz="4"/>
              <w:left w:val="single" w:color="B8C4D0" w:sz="4"/>
              <w:bottom w:val="single" w:color="B8C4D0" w:sz="4"/>
              <w:right w:val="single" w:color="B8C4D0" w:sz="4"/>
            </w:tcBorders>
            <w:tcMar>
              <w:top w:type="dxa" w:w="40"/>
              <w:left w:type="dxa" w:w="80"/>
              <w:bottom w:type="dxa" w:w="40"/>
              <w:right w:type="dxa" w:w="80"/>
            </w:tcMar>
          </w:tcPr>
          <w:p>
            <w:pPr>
              <w:spacing w:after="0"/>
            </w:pPr>
            <w:r>
              <w:rPr>
                <w:rFonts w:ascii="Arial" w:cs="Arial" w:eastAsia="Arial" w:hAnsi="Arial"/>
                <w:b w:val="false"/>
                <w:bCs w:val="false"/>
                <w:i w:val="false"/>
                <w:iCs w:val="false"/>
                <w:sz w:val="16"/>
                <w:szCs w:val="16"/>
              </w:rPr>
              <w:t xml:space="preserve">Not yet commissioned (L-01)</w:t>
            </w:r>
          </w:p>
        </w:tc>
      </w:tr>
      <w:tr>
        <w:tc>
          <w:tcPr>
            <w:tcW w:type="dxa" w:w="3600"/>
            <w:tcBorders>
              <w:top w:val="single" w:color="B8C4D0" w:sz="4"/>
              <w:left w:val="single" w:color="B8C4D0" w:sz="4"/>
              <w:bottom w:val="single" w:color="B8C4D0" w:sz="4"/>
              <w:right w:val="single" w:color="B8C4D0" w:sz="4"/>
            </w:tcBorders>
            <w:tcMar>
              <w:top w:type="dxa" w:w="40"/>
              <w:left w:type="dxa" w:w="80"/>
              <w:bottom w:type="dxa" w:w="40"/>
              <w:right w:type="dxa" w:w="80"/>
            </w:tcMar>
          </w:tcPr>
          <w:p>
            <w:pPr>
              <w:spacing w:after="0"/>
            </w:pPr>
            <w:r>
              <w:rPr>
                <w:rFonts w:ascii="Arial" w:cs="Arial" w:eastAsia="Arial" w:hAnsi="Arial"/>
                <w:b w:val="false"/>
                <w:bCs w:val="false"/>
                <w:i w:val="false"/>
                <w:iCs w:val="false"/>
                <w:sz w:val="16"/>
                <w:szCs w:val="16"/>
              </w:rPr>
              <w:t xml:space="preserve">Data-governance / joint-controller agreement (M-11, ADR-26)</w:t>
            </w:r>
          </w:p>
        </w:tc>
        <w:tc>
          <w:tcPr>
            <w:tcW w:type="dxa" w:w="3000"/>
            <w:tcBorders>
              <w:top w:val="single" w:color="B8C4D0" w:sz="4"/>
              <w:left w:val="single" w:color="B8C4D0" w:sz="4"/>
              <w:bottom w:val="single" w:color="B8C4D0" w:sz="4"/>
              <w:right w:val="single" w:color="B8C4D0" w:sz="4"/>
            </w:tcBorders>
            <w:tcMar>
              <w:top w:type="dxa" w:w="40"/>
              <w:left w:type="dxa" w:w="80"/>
              <w:bottom w:type="dxa" w:w="40"/>
              <w:right w:type="dxa" w:w="80"/>
            </w:tcMar>
          </w:tcPr>
          <w:p>
            <w:pPr>
              <w:spacing w:after="0"/>
            </w:pPr>
            <w:r>
              <w:rPr>
                <w:rFonts w:ascii="Arial" w:cs="Arial" w:eastAsia="Arial" w:hAnsi="Arial"/>
                <w:b w:val="false"/>
                <w:bCs w:val="false"/>
                <w:i w:val="false"/>
                <w:iCs w:val="false"/>
                <w:sz w:val="16"/>
                <w:szCs w:val="16"/>
              </w:rPr>
              <w:t xml:space="preserve">Federation legal counsel</w:t>
            </w:r>
          </w:p>
        </w:tc>
        <w:tc>
          <w:tcPr>
            <w:tcW w:type="dxa" w:w="3040"/>
            <w:tcBorders>
              <w:top w:val="single" w:color="B8C4D0" w:sz="4"/>
              <w:left w:val="single" w:color="B8C4D0" w:sz="4"/>
              <w:bottom w:val="single" w:color="B8C4D0" w:sz="4"/>
              <w:right w:val="single" w:color="B8C4D0" w:sz="4"/>
            </w:tcBorders>
            <w:tcMar>
              <w:top w:type="dxa" w:w="40"/>
              <w:left w:type="dxa" w:w="80"/>
              <w:bottom w:type="dxa" w:w="40"/>
              <w:right w:type="dxa" w:w="80"/>
            </w:tcMar>
          </w:tcPr>
          <w:p>
            <w:pPr>
              <w:spacing w:after="0"/>
            </w:pPr>
            <w:r>
              <w:rPr>
                <w:rFonts w:ascii="Arial" w:cs="Arial" w:eastAsia="Arial" w:hAnsi="Arial"/>
                <w:b w:val="false"/>
                <w:bCs w:val="false"/>
                <w:i w:val="false"/>
                <w:iCs w:val="false"/>
                <w:sz w:val="16"/>
                <w:szCs w:val="16"/>
              </w:rPr>
              <w:t xml:space="preserve">Not yet commissioned (L-02)</w:t>
            </w:r>
          </w:p>
        </w:tc>
      </w:tr>
      <w:tr>
        <w:tc>
          <w:tcPr>
            <w:tcW w:type="dxa" w:w="3600"/>
            <w:tcBorders>
              <w:top w:val="single" w:color="B8C4D0" w:sz="4"/>
              <w:left w:val="single" w:color="B8C4D0" w:sz="4"/>
              <w:bottom w:val="single" w:color="B8C4D0" w:sz="4"/>
              <w:right w:val="single" w:color="B8C4D0" w:sz="4"/>
            </w:tcBorders>
            <w:tcMar>
              <w:top w:type="dxa" w:w="40"/>
              <w:left w:type="dxa" w:w="80"/>
              <w:bottom w:type="dxa" w:w="40"/>
              <w:right w:type="dxa" w:w="80"/>
            </w:tcMar>
          </w:tcPr>
          <w:p>
            <w:pPr>
              <w:spacing w:after="0"/>
            </w:pPr>
            <w:r>
              <w:rPr>
                <w:rFonts w:ascii="Arial" w:cs="Arial" w:eastAsia="Arial" w:hAnsi="Arial"/>
                <w:b w:val="false"/>
                <w:bCs w:val="false"/>
                <w:i w:val="false"/>
                <w:iCs w:val="false"/>
                <w:sz w:val="16"/>
                <w:szCs w:val="16"/>
              </w:rPr>
              <w:t xml:space="preserve">Government IT policy check: binding state-cloud circular (Q-08)</w:t>
            </w:r>
          </w:p>
        </w:tc>
        <w:tc>
          <w:tcPr>
            <w:tcW w:type="dxa" w:w="3000"/>
            <w:tcBorders>
              <w:top w:val="single" w:color="B8C4D0" w:sz="4"/>
              <w:left w:val="single" w:color="B8C4D0" w:sz="4"/>
              <w:bottom w:val="single" w:color="B8C4D0" w:sz="4"/>
              <w:right w:val="single" w:color="B8C4D0" w:sz="4"/>
            </w:tcBorders>
            <w:tcMar>
              <w:top w:type="dxa" w:w="40"/>
              <w:left w:type="dxa" w:w="80"/>
              <w:bottom w:type="dxa" w:w="40"/>
              <w:right w:type="dxa" w:w="80"/>
            </w:tcMar>
          </w:tcPr>
          <w:p>
            <w:pPr>
              <w:spacing w:after="0"/>
            </w:pPr>
            <w:r>
              <w:rPr>
                <w:rFonts w:ascii="Arial" w:cs="Arial" w:eastAsia="Arial" w:hAnsi="Arial"/>
                <w:b w:val="false"/>
                <w:bCs w:val="false"/>
                <w:i w:val="false"/>
                <w:iCs w:val="false"/>
                <w:sz w:val="16"/>
                <w:szCs w:val="16"/>
              </w:rPr>
              <w:t xml:space="preserve">Federation legal counsel</w:t>
            </w:r>
          </w:p>
        </w:tc>
        <w:tc>
          <w:tcPr>
            <w:tcW w:type="dxa" w:w="3040"/>
            <w:tcBorders>
              <w:top w:val="single" w:color="B8C4D0" w:sz="4"/>
              <w:left w:val="single" w:color="B8C4D0" w:sz="4"/>
              <w:bottom w:val="single" w:color="B8C4D0" w:sz="4"/>
              <w:right w:val="single" w:color="B8C4D0" w:sz="4"/>
            </w:tcBorders>
            <w:tcMar>
              <w:top w:type="dxa" w:w="40"/>
              <w:left w:type="dxa" w:w="80"/>
              <w:bottom w:type="dxa" w:w="40"/>
              <w:right w:type="dxa" w:w="80"/>
            </w:tcMar>
          </w:tcPr>
          <w:p>
            <w:pPr>
              <w:spacing w:after="0"/>
            </w:pPr>
            <w:r>
              <w:rPr>
                <w:rFonts w:ascii="Arial" w:cs="Arial" w:eastAsia="Arial" w:hAnsi="Arial"/>
                <w:b w:val="false"/>
                <w:bCs w:val="false"/>
                <w:i w:val="false"/>
                <w:iCs w:val="false"/>
                <w:sz w:val="16"/>
                <w:szCs w:val="16"/>
              </w:rPr>
              <w:t xml:space="preserve">Not yet commissioned (L-03)</w:t>
            </w:r>
          </w:p>
        </w:tc>
      </w:tr>
      <w:tr>
        <w:tc>
          <w:tcPr>
            <w:tcW w:type="dxa" w:w="3600"/>
            <w:tcBorders>
              <w:top w:val="single" w:color="B8C4D0" w:sz="4"/>
              <w:left w:val="single" w:color="B8C4D0" w:sz="4"/>
              <w:bottom w:val="single" w:color="B8C4D0" w:sz="4"/>
              <w:right w:val="single" w:color="B8C4D0" w:sz="4"/>
            </w:tcBorders>
            <w:tcMar>
              <w:top w:type="dxa" w:w="40"/>
              <w:left w:type="dxa" w:w="80"/>
              <w:bottom w:type="dxa" w:w="40"/>
              <w:right w:type="dxa" w:w="80"/>
            </w:tcMar>
          </w:tcPr>
          <w:p>
            <w:pPr>
              <w:spacing w:after="0"/>
            </w:pPr>
            <w:r>
              <w:rPr>
                <w:rFonts w:ascii="Arial" w:cs="Arial" w:eastAsia="Arial" w:hAnsi="Arial"/>
                <w:b w:val="false"/>
                <w:bCs w:val="false"/>
                <w:i w:val="false"/>
                <w:iCs w:val="false"/>
                <w:sz w:val="16"/>
                <w:szCs w:val="16"/>
              </w:rPr>
              <w:t xml:space="preserve">PDPA substantive-parts commencement</w:t>
            </w:r>
          </w:p>
        </w:tc>
        <w:tc>
          <w:tcPr>
            <w:tcW w:type="dxa" w:w="3000"/>
            <w:tcBorders>
              <w:top w:val="single" w:color="B8C4D0" w:sz="4"/>
              <w:left w:val="single" w:color="B8C4D0" w:sz="4"/>
              <w:bottom w:val="single" w:color="B8C4D0" w:sz="4"/>
              <w:right w:val="single" w:color="B8C4D0" w:sz="4"/>
            </w:tcBorders>
            <w:tcMar>
              <w:top w:type="dxa" w:w="40"/>
              <w:left w:type="dxa" w:w="80"/>
              <w:bottom w:type="dxa" w:w="40"/>
              <w:right w:type="dxa" w:w="80"/>
            </w:tcMar>
          </w:tcPr>
          <w:p>
            <w:pPr>
              <w:spacing w:after="0"/>
            </w:pPr>
            <w:r>
              <w:rPr>
                <w:rFonts w:ascii="Arial" w:cs="Arial" w:eastAsia="Arial" w:hAnsi="Arial"/>
                <w:b w:val="false"/>
                <w:bCs w:val="false"/>
                <w:i w:val="false"/>
                <w:iCs w:val="false"/>
                <w:sz w:val="16"/>
                <w:szCs w:val="16"/>
              </w:rPr>
              <w:t xml:space="preserve">Programme / legal</w:t>
            </w:r>
          </w:p>
        </w:tc>
        <w:tc>
          <w:tcPr>
            <w:tcW w:type="dxa" w:w="3040"/>
            <w:tcBorders>
              <w:top w:val="single" w:color="B8C4D0" w:sz="4"/>
              <w:left w:val="single" w:color="B8C4D0" w:sz="4"/>
              <w:bottom w:val="single" w:color="B8C4D0" w:sz="4"/>
              <w:right w:val="single" w:color="B8C4D0" w:sz="4"/>
            </w:tcBorders>
            <w:tcMar>
              <w:top w:type="dxa" w:w="40"/>
              <w:left w:type="dxa" w:w="80"/>
              <w:bottom w:type="dxa" w:w="40"/>
              <w:right w:type="dxa" w:w="80"/>
            </w:tcMar>
          </w:tcPr>
          <w:p>
            <w:pPr>
              <w:spacing w:after="0"/>
            </w:pPr>
            <w:r>
              <w:rPr>
                <w:rFonts w:ascii="Arial" w:cs="Arial" w:eastAsia="Arial" w:hAnsi="Arial"/>
                <w:b w:val="false"/>
                <w:bCs w:val="false"/>
                <w:i w:val="false"/>
                <w:iCs w:val="false"/>
                <w:sz w:val="16"/>
                <w:szCs w:val="16"/>
              </w:rPr>
              <w:t xml:space="preserve">Monitoring (L-08)</w:t>
            </w:r>
          </w:p>
        </w:tc>
      </w:tr>
      <w:tr>
        <w:tc>
          <w:tcPr>
            <w:tcW w:type="dxa" w:w="3600"/>
            <w:tcBorders>
              <w:top w:val="single" w:color="B8C4D0" w:sz="4"/>
              <w:left w:val="single" w:color="B8C4D0" w:sz="4"/>
              <w:bottom w:val="single" w:color="B8C4D0" w:sz="4"/>
              <w:right w:val="single" w:color="B8C4D0" w:sz="4"/>
            </w:tcBorders>
            <w:tcMar>
              <w:top w:type="dxa" w:w="40"/>
              <w:left w:type="dxa" w:w="80"/>
              <w:bottom w:type="dxa" w:w="40"/>
              <w:right w:type="dxa" w:w="80"/>
            </w:tcMar>
          </w:tcPr>
          <w:p>
            <w:pPr>
              <w:spacing w:after="0"/>
            </w:pPr>
            <w:r>
              <w:rPr>
                <w:rFonts w:ascii="Arial" w:cs="Arial" w:eastAsia="Arial" w:hAnsi="Arial"/>
                <w:b w:val="false"/>
                <w:bCs w:val="false"/>
                <w:i w:val="false"/>
                <w:iCs w:val="false"/>
                <w:sz w:val="16"/>
                <w:szCs w:val="16"/>
              </w:rPr>
              <w:t xml:space="preserve">IRD e-invoicing specification</w:t>
            </w:r>
          </w:p>
        </w:tc>
        <w:tc>
          <w:tcPr>
            <w:tcW w:type="dxa" w:w="3000"/>
            <w:tcBorders>
              <w:top w:val="single" w:color="B8C4D0" w:sz="4"/>
              <w:left w:val="single" w:color="B8C4D0" w:sz="4"/>
              <w:bottom w:val="single" w:color="B8C4D0" w:sz="4"/>
              <w:right w:val="single" w:color="B8C4D0" w:sz="4"/>
            </w:tcBorders>
            <w:tcMar>
              <w:top w:type="dxa" w:w="40"/>
              <w:left w:type="dxa" w:w="80"/>
              <w:bottom w:type="dxa" w:w="40"/>
              <w:right w:type="dxa" w:w="80"/>
            </w:tcMar>
          </w:tcPr>
          <w:p>
            <w:pPr>
              <w:spacing w:after="0"/>
            </w:pPr>
            <w:r>
              <w:rPr>
                <w:rFonts w:ascii="Arial" w:cs="Arial" w:eastAsia="Arial" w:hAnsi="Arial"/>
                <w:b w:val="false"/>
                <w:bCs w:val="false"/>
                <w:i w:val="false"/>
                <w:iCs w:val="false"/>
                <w:sz w:val="16"/>
                <w:szCs w:val="16"/>
              </w:rPr>
              <w:t xml:space="preserve">Programme</w:t>
            </w:r>
          </w:p>
        </w:tc>
        <w:tc>
          <w:tcPr>
            <w:tcW w:type="dxa" w:w="3040"/>
            <w:tcBorders>
              <w:top w:val="single" w:color="B8C4D0" w:sz="4"/>
              <w:left w:val="single" w:color="B8C4D0" w:sz="4"/>
              <w:bottom w:val="single" w:color="B8C4D0" w:sz="4"/>
              <w:right w:val="single" w:color="B8C4D0" w:sz="4"/>
            </w:tcBorders>
            <w:tcMar>
              <w:top w:type="dxa" w:w="40"/>
              <w:left w:type="dxa" w:w="80"/>
              <w:bottom w:type="dxa" w:w="40"/>
              <w:right w:type="dxa" w:w="80"/>
            </w:tcMar>
          </w:tcPr>
          <w:p>
            <w:pPr>
              <w:spacing w:after="0"/>
            </w:pPr>
            <w:r>
              <w:rPr>
                <w:rFonts w:ascii="Arial" w:cs="Arial" w:eastAsia="Arial" w:hAnsi="Arial"/>
                <w:b w:val="false"/>
                <w:bCs w:val="false"/>
                <w:i w:val="false"/>
                <w:iCs w:val="false"/>
                <w:sz w:val="16"/>
                <w:szCs w:val="16"/>
              </w:rPr>
              <w:t xml:space="preserve">Monitoring (P-16)</w:t>
            </w:r>
          </w:p>
        </w:tc>
      </w:tr>
      <w:tr>
        <w:tc>
          <w:tcPr>
            <w:tcW w:type="dxa" w:w="3600"/>
            <w:tcBorders>
              <w:top w:val="single" w:color="B8C4D0" w:sz="4"/>
              <w:left w:val="single" w:color="B8C4D0" w:sz="4"/>
              <w:bottom w:val="single" w:color="B8C4D0" w:sz="4"/>
              <w:right w:val="single" w:color="B8C4D0" w:sz="4"/>
            </w:tcBorders>
            <w:tcMar>
              <w:top w:type="dxa" w:w="40"/>
              <w:left w:type="dxa" w:w="80"/>
              <w:bottom w:type="dxa" w:w="40"/>
              <w:right w:type="dxa" w:w="80"/>
            </w:tcMar>
          </w:tcPr>
          <w:p>
            <w:pPr>
              <w:spacing w:after="0"/>
            </w:pPr>
            <w:r>
              <w:rPr>
                <w:rFonts w:ascii="Arial" w:cs="Arial" w:eastAsia="Arial" w:hAnsi="Arial"/>
                <w:b w:val="false"/>
                <w:bCs w:val="false"/>
                <w:i w:val="false"/>
                <w:iCs w:val="false"/>
                <w:sz w:val="16"/>
                <w:szCs w:val="16"/>
              </w:rPr>
              <w:t xml:space="preserve">Numbering RFC stakeholder approval (ADR-11)</w:t>
            </w:r>
          </w:p>
        </w:tc>
        <w:tc>
          <w:tcPr>
            <w:tcW w:type="dxa" w:w="3000"/>
            <w:tcBorders>
              <w:top w:val="single" w:color="B8C4D0" w:sz="4"/>
              <w:left w:val="single" w:color="B8C4D0" w:sz="4"/>
              <w:bottom w:val="single" w:color="B8C4D0" w:sz="4"/>
              <w:right w:val="single" w:color="B8C4D0" w:sz="4"/>
            </w:tcBorders>
            <w:tcMar>
              <w:top w:type="dxa" w:w="40"/>
              <w:left w:type="dxa" w:w="80"/>
              <w:bottom w:type="dxa" w:w="40"/>
              <w:right w:type="dxa" w:w="80"/>
            </w:tcMar>
          </w:tcPr>
          <w:p>
            <w:pPr>
              <w:spacing w:after="0"/>
            </w:pPr>
            <w:r>
              <w:rPr>
                <w:rFonts w:ascii="Arial" w:cs="Arial" w:eastAsia="Arial" w:hAnsi="Arial"/>
                <w:b w:val="false"/>
                <w:bCs w:val="false"/>
                <w:i w:val="false"/>
                <w:iCs w:val="false"/>
                <w:sz w:val="16"/>
                <w:szCs w:val="16"/>
              </w:rPr>
              <w:t xml:space="preserve">Federation stakeholders</w:t>
            </w:r>
          </w:p>
        </w:tc>
        <w:tc>
          <w:tcPr>
            <w:tcW w:type="dxa" w:w="3040"/>
            <w:tcBorders>
              <w:top w:val="single" w:color="B8C4D0" w:sz="4"/>
              <w:left w:val="single" w:color="B8C4D0" w:sz="4"/>
              <w:bottom w:val="single" w:color="B8C4D0" w:sz="4"/>
              <w:right w:val="single" w:color="B8C4D0" w:sz="4"/>
            </w:tcBorders>
            <w:tcMar>
              <w:top w:type="dxa" w:w="40"/>
              <w:left w:type="dxa" w:w="80"/>
              <w:bottom w:type="dxa" w:w="40"/>
              <w:right w:type="dxa" w:w="80"/>
            </w:tcMar>
          </w:tcPr>
          <w:p>
            <w:pPr>
              <w:spacing w:after="0"/>
            </w:pPr>
            <w:r>
              <w:rPr>
                <w:rFonts w:ascii="Arial" w:cs="Arial" w:eastAsia="Arial" w:hAnsi="Arial"/>
                <w:b w:val="false"/>
                <w:bCs w:val="false"/>
                <w:i w:val="false"/>
                <w:iCs w:val="false"/>
                <w:sz w:val="16"/>
                <w:szCs w:val="16"/>
              </w:rPr>
              <w:t xml:space="preserve">Closed by 24B: multi-series adopted</w:t>
            </w:r>
          </w:p>
        </w:tc>
      </w:tr>
    </w:tbl>
    <w:p>
      <w:pPr>
        <w:pStyle w:val="Heading1"/>
        <w:spacing w:after="120" w:before="240"/>
      </w:pPr>
      <w:r>
        <w:rPr>
          <w:rFonts w:ascii="Arial" w:cs="Arial" w:eastAsia="Arial" w:hAnsi="Arial"/>
          <w:b/>
          <w:bCs/>
          <w:i w:val="false"/>
          <w:iCs w:val="false"/>
          <w:color w:val="1F3A5F"/>
          <w:sz w:val="28"/>
          <w:szCs w:val="28"/>
        </w:rPr>
        <w:t xml:space="preserve">6. RFCs</w:t>
      </w:r>
    </w:p>
    <w:p>
      <w:pPr>
        <w:spacing w:after="100"/>
      </w:pPr>
      <w:r>
        <w:rPr>
          <w:rFonts w:ascii="Arial" w:cs="Arial" w:eastAsia="Arial" w:hAnsi="Arial"/>
          <w:b/>
          <w:bCs/>
          <w:i w:val="false"/>
          <w:iCs w:val="false"/>
          <w:sz w:val="18"/>
          <w:szCs w:val="18"/>
        </w:rPr>
        <w:t xml:space="preserve">Document Numbering RFC </w:t>
      </w:r>
      <w:r>
        <w:rPr>
          <w:rFonts w:ascii="Arial" w:cs="Arial" w:eastAsia="Arial" w:hAnsi="Arial"/>
          <w:b w:val="false"/>
          <w:bCs w:val="false"/>
          <w:i w:val="false"/>
          <w:iCs w:val="false"/>
          <w:sz w:val="18"/>
          <w:szCs w:val="18"/>
        </w:rPr>
        <w:t xml:space="preserve">(ADR-11) — closed: the multi-series gapless design was adopted on 9 September 2026 (24B). The pre-allocated-range fallback is no longer under consideration.</w:t>
      </w:r>
    </w:p>
    <w:p>
      <w:pPr>
        <w:spacing w:after="100"/>
      </w:pPr>
      <w:r>
        <w:rPr>
          <w:rFonts w:ascii="Arial" w:cs="Arial" w:eastAsia="Arial" w:hAnsi="Arial"/>
          <w:b/>
          <w:bCs/>
          <w:i w:val="false"/>
          <w:iCs w:val="false"/>
          <w:sz w:val="18"/>
          <w:szCs w:val="18"/>
        </w:rPr>
        <w:t xml:space="preserve">Ratification Defaults RFC </w:t>
      </w:r>
      <w:r>
        <w:rPr>
          <w:rFonts w:ascii="Arial" w:cs="Arial" w:eastAsia="Arial" w:hAnsi="Arial"/>
          <w:b w:val="false"/>
          <w:bCs w:val="false"/>
          <w:i w:val="false"/>
          <w:iCs w:val="false"/>
          <w:sz w:val="18"/>
          <w:szCs w:val="18"/>
        </w:rPr>
        <w:t xml:space="preserve">— the 13-item batch in Section 2; still to be tabled as one sitting (F-17 / P-17). Item 5 (recipe sharing) is the only default not yet embodied in a design document.</w:t>
      </w:r>
    </w:p>
    <w:p>
      <w:pPr>
        <w:pStyle w:val="Heading1"/>
        <w:spacing w:after="120" w:before="240"/>
      </w:pPr>
      <w:r>
        <w:rPr>
          <w:rFonts w:ascii="Arial" w:cs="Arial" w:eastAsia="Arial" w:hAnsi="Arial"/>
          <w:b/>
          <w:bCs/>
          <w:i w:val="false"/>
          <w:iCs w:val="false"/>
          <w:color w:val="1F3A5F"/>
          <w:sz w:val="28"/>
          <w:szCs w:val="28"/>
        </w:rPr>
        <w:t xml:space="preserve">7. Closed since the baseline</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800"/>
        <w:gridCol w:w="4000"/>
        <w:gridCol w:w="2400"/>
        <w:gridCol w:w="2440"/>
      </w:tblGrid>
      <w:tr>
        <w:trPr>
          <w:tblHeader/>
        </w:trPr>
        <w:tc>
          <w:tcPr>
            <w:tcW w:type="dxa" w:w="800"/>
            <w:tcBorders>
              <w:top w:val="single" w:color="B8C4D0" w:sz="4"/>
              <w:left w:val="single" w:color="B8C4D0" w:sz="4"/>
              <w:bottom w:val="single" w:color="B8C4D0" w:sz="4"/>
              <w:right w:val="single" w:color="B8C4D0" w:sz="4"/>
            </w:tcBorders>
            <w:shd w:fill="DCE6F0" w:color="auto" w:val="clear"/>
            <w:tcMar>
              <w:top w:type="dxa" w:w="40"/>
              <w:left w:type="dxa" w:w="80"/>
              <w:bottom w:type="dxa" w:w="40"/>
              <w:right w:type="dxa" w:w="80"/>
            </w:tcMar>
          </w:tcPr>
          <w:p>
            <w:pPr>
              <w:spacing w:after="0"/>
            </w:pPr>
            <w:r>
              <w:rPr>
                <w:rFonts w:ascii="Arial" w:cs="Arial" w:eastAsia="Arial" w:hAnsi="Arial"/>
                <w:b/>
                <w:bCs/>
                <w:i w:val="false"/>
                <w:iCs w:val="false"/>
                <w:sz w:val="16"/>
                <w:szCs w:val="16"/>
              </w:rPr>
              <w:t xml:space="preserve">Ref</w:t>
            </w:r>
          </w:p>
        </w:tc>
        <w:tc>
          <w:tcPr>
            <w:tcW w:type="dxa" w:w="4000"/>
            <w:tcBorders>
              <w:top w:val="single" w:color="B8C4D0" w:sz="4"/>
              <w:left w:val="single" w:color="B8C4D0" w:sz="4"/>
              <w:bottom w:val="single" w:color="B8C4D0" w:sz="4"/>
              <w:right w:val="single" w:color="B8C4D0" w:sz="4"/>
            </w:tcBorders>
            <w:shd w:fill="DCE6F0" w:color="auto" w:val="clear"/>
            <w:tcMar>
              <w:top w:type="dxa" w:w="40"/>
              <w:left w:type="dxa" w:w="80"/>
              <w:bottom w:type="dxa" w:w="40"/>
              <w:right w:type="dxa" w:w="80"/>
            </w:tcMar>
          </w:tcPr>
          <w:p>
            <w:pPr>
              <w:spacing w:after="0"/>
            </w:pPr>
            <w:r>
              <w:rPr>
                <w:rFonts w:ascii="Arial" w:cs="Arial" w:eastAsia="Arial" w:hAnsi="Arial"/>
                <w:b/>
                <w:bCs/>
                <w:i w:val="false"/>
                <w:iCs w:val="false"/>
                <w:sz w:val="16"/>
                <w:szCs w:val="16"/>
              </w:rPr>
              <w:t xml:space="preserve">Item</w:t>
            </w:r>
          </w:p>
        </w:tc>
        <w:tc>
          <w:tcPr>
            <w:tcW w:type="dxa" w:w="2400"/>
            <w:tcBorders>
              <w:top w:val="single" w:color="B8C4D0" w:sz="4"/>
              <w:left w:val="single" w:color="B8C4D0" w:sz="4"/>
              <w:bottom w:val="single" w:color="B8C4D0" w:sz="4"/>
              <w:right w:val="single" w:color="B8C4D0" w:sz="4"/>
            </w:tcBorders>
            <w:shd w:fill="DCE6F0" w:color="auto" w:val="clear"/>
            <w:tcMar>
              <w:top w:type="dxa" w:w="40"/>
              <w:left w:type="dxa" w:w="80"/>
              <w:bottom w:type="dxa" w:w="40"/>
              <w:right w:type="dxa" w:w="80"/>
            </w:tcMar>
          </w:tcPr>
          <w:p>
            <w:pPr>
              <w:spacing w:after="0"/>
            </w:pPr>
            <w:r>
              <w:rPr>
                <w:rFonts w:ascii="Arial" w:cs="Arial" w:eastAsia="Arial" w:hAnsi="Arial"/>
                <w:b/>
                <w:bCs/>
                <w:i w:val="false"/>
                <w:iCs w:val="false"/>
                <w:sz w:val="16"/>
                <w:szCs w:val="16"/>
              </w:rPr>
              <w:t xml:space="preserve">Closed by</w:t>
            </w:r>
          </w:p>
        </w:tc>
        <w:tc>
          <w:tcPr>
            <w:tcW w:type="dxa" w:w="2440"/>
            <w:tcBorders>
              <w:top w:val="single" w:color="B8C4D0" w:sz="4"/>
              <w:left w:val="single" w:color="B8C4D0" w:sz="4"/>
              <w:bottom w:val="single" w:color="B8C4D0" w:sz="4"/>
              <w:right w:val="single" w:color="B8C4D0" w:sz="4"/>
            </w:tcBorders>
            <w:shd w:fill="DCE6F0" w:color="auto" w:val="clear"/>
            <w:tcMar>
              <w:top w:type="dxa" w:w="40"/>
              <w:left w:type="dxa" w:w="80"/>
              <w:bottom w:type="dxa" w:w="40"/>
              <w:right w:type="dxa" w:w="80"/>
            </w:tcMar>
          </w:tcPr>
          <w:p>
            <w:pPr>
              <w:spacing w:after="0"/>
            </w:pPr>
            <w:r>
              <w:rPr>
                <w:rFonts w:ascii="Arial" w:cs="Arial" w:eastAsia="Arial" w:hAnsi="Arial"/>
                <w:b/>
                <w:bCs/>
                <w:i w:val="false"/>
                <w:iCs w:val="false"/>
                <w:sz w:val="16"/>
                <w:szCs w:val="16"/>
              </w:rPr>
              <w:t xml:space="preserve">Outcome</w:t>
            </w:r>
          </w:p>
        </w:tc>
      </w:tr>
      <w:tr>
        <w:tc>
          <w:tcPr>
            <w:tcW w:type="dxa" w:w="800"/>
            <w:tcBorders>
              <w:top w:val="single" w:color="B8C4D0" w:sz="4"/>
              <w:left w:val="single" w:color="B8C4D0" w:sz="4"/>
              <w:bottom w:val="single" w:color="B8C4D0" w:sz="4"/>
              <w:right w:val="single" w:color="B8C4D0" w:sz="4"/>
            </w:tcBorders>
            <w:tcMar>
              <w:top w:type="dxa" w:w="40"/>
              <w:left w:type="dxa" w:w="80"/>
              <w:bottom w:type="dxa" w:w="40"/>
              <w:right w:type="dxa" w:w="80"/>
            </w:tcMar>
          </w:tcPr>
          <w:p>
            <w:pPr>
              <w:spacing w:after="0"/>
            </w:pPr>
            <w:r>
              <w:rPr>
                <w:rFonts w:ascii="Arial" w:cs="Arial" w:eastAsia="Arial" w:hAnsi="Arial"/>
                <w:b w:val="false"/>
                <w:bCs w:val="false"/>
                <w:i w:val="false"/>
                <w:iCs w:val="false"/>
                <w:sz w:val="16"/>
                <w:szCs w:val="16"/>
              </w:rPr>
              <w:t xml:space="preserve">C-01</w:t>
            </w:r>
          </w:p>
        </w:tc>
        <w:tc>
          <w:tcPr>
            <w:tcW w:type="dxa" w:w="4000"/>
            <w:tcBorders>
              <w:top w:val="single" w:color="B8C4D0" w:sz="4"/>
              <w:left w:val="single" w:color="B8C4D0" w:sz="4"/>
              <w:bottom w:val="single" w:color="B8C4D0" w:sz="4"/>
              <w:right w:val="single" w:color="B8C4D0" w:sz="4"/>
            </w:tcBorders>
            <w:tcMar>
              <w:top w:type="dxa" w:w="40"/>
              <w:left w:type="dxa" w:w="80"/>
              <w:bottom w:type="dxa" w:w="40"/>
              <w:right w:type="dxa" w:w="80"/>
            </w:tcMar>
          </w:tcPr>
          <w:p>
            <w:pPr>
              <w:spacing w:after="0"/>
            </w:pPr>
            <w:r>
              <w:rPr>
                <w:rFonts w:ascii="Arial" w:cs="Arial" w:eastAsia="Arial" w:hAnsi="Arial"/>
                <w:b w:val="false"/>
                <w:bCs w:val="false"/>
                <w:i w:val="false"/>
                <w:iCs w:val="false"/>
                <w:sz w:val="16"/>
                <w:szCs w:val="16"/>
              </w:rPr>
              <w:t xml:space="preserve">Financial-year reset; GRN fiscal scope; multi-series; voids; discrepancy/claim numbering; retention</w:t>
            </w:r>
          </w:p>
        </w:tc>
        <w:tc>
          <w:tcPr>
            <w:tcW w:type="dxa" w:w="2400"/>
            <w:tcBorders>
              <w:top w:val="single" w:color="B8C4D0" w:sz="4"/>
              <w:left w:val="single" w:color="B8C4D0" w:sz="4"/>
              <w:bottom w:val="single" w:color="B8C4D0" w:sz="4"/>
              <w:right w:val="single" w:color="B8C4D0" w:sz="4"/>
            </w:tcBorders>
            <w:tcMar>
              <w:top w:type="dxa" w:w="40"/>
              <w:left w:type="dxa" w:w="80"/>
              <w:bottom w:type="dxa" w:w="40"/>
              <w:right w:type="dxa" w:w="80"/>
            </w:tcMar>
          </w:tcPr>
          <w:p>
            <w:pPr>
              <w:spacing w:after="0"/>
            </w:pPr>
            <w:r>
              <w:rPr>
                <w:rFonts w:ascii="Arial" w:cs="Arial" w:eastAsia="Arial" w:hAnsi="Arial"/>
                <w:b w:val="false"/>
                <w:bCs w:val="false"/>
                <w:i w:val="false"/>
                <w:iCs w:val="false"/>
                <w:sz w:val="16"/>
                <w:szCs w:val="16"/>
              </w:rPr>
              <w:t xml:space="preserve">24B (9 Sep 2026)</w:t>
            </w:r>
          </w:p>
        </w:tc>
        <w:tc>
          <w:tcPr>
            <w:tcW w:type="dxa" w:w="2440"/>
            <w:tcBorders>
              <w:top w:val="single" w:color="B8C4D0" w:sz="4"/>
              <w:left w:val="single" w:color="B8C4D0" w:sz="4"/>
              <w:bottom w:val="single" w:color="B8C4D0" w:sz="4"/>
              <w:right w:val="single" w:color="B8C4D0" w:sz="4"/>
            </w:tcBorders>
            <w:tcMar>
              <w:top w:type="dxa" w:w="40"/>
              <w:left w:type="dxa" w:w="80"/>
              <w:bottom w:type="dxa" w:w="40"/>
              <w:right w:type="dxa" w:w="80"/>
            </w:tcMar>
          </w:tcPr>
          <w:p>
            <w:pPr>
              <w:spacing w:after="0"/>
            </w:pPr>
            <w:r>
              <w:rPr>
                <w:rFonts w:ascii="Arial" w:cs="Arial" w:eastAsia="Arial" w:hAnsi="Arial"/>
                <w:b w:val="false"/>
                <w:bCs w:val="false"/>
                <w:i w:val="false"/>
                <w:iCs w:val="false"/>
                <w:sz w:val="16"/>
                <w:szCs w:val="16"/>
              </w:rPr>
              <w:t xml:space="preserve">No reset; GRN non-fiscal; adopted; voids keep numbers; non-fiscal; indefinite</w:t>
            </w:r>
          </w:p>
        </w:tc>
      </w:tr>
      <w:tr>
        <w:tc>
          <w:tcPr>
            <w:tcW w:type="dxa" w:w="800"/>
            <w:tcBorders>
              <w:top w:val="single" w:color="B8C4D0" w:sz="4"/>
              <w:left w:val="single" w:color="B8C4D0" w:sz="4"/>
              <w:bottom w:val="single" w:color="B8C4D0" w:sz="4"/>
              <w:right w:val="single" w:color="B8C4D0" w:sz="4"/>
            </w:tcBorders>
            <w:tcMar>
              <w:top w:type="dxa" w:w="40"/>
              <w:left w:type="dxa" w:w="80"/>
              <w:bottom w:type="dxa" w:w="40"/>
              <w:right w:type="dxa" w:w="80"/>
            </w:tcMar>
          </w:tcPr>
          <w:p>
            <w:pPr>
              <w:spacing w:after="0"/>
            </w:pPr>
            <w:r>
              <w:rPr>
                <w:rFonts w:ascii="Arial" w:cs="Arial" w:eastAsia="Arial" w:hAnsi="Arial"/>
                <w:b w:val="false"/>
                <w:bCs w:val="false"/>
                <w:i w:val="false"/>
                <w:iCs w:val="false"/>
                <w:sz w:val="16"/>
                <w:szCs w:val="16"/>
              </w:rPr>
              <w:t xml:space="preserve">C-02</w:t>
            </w:r>
          </w:p>
        </w:tc>
        <w:tc>
          <w:tcPr>
            <w:tcW w:type="dxa" w:w="4000"/>
            <w:tcBorders>
              <w:top w:val="single" w:color="B8C4D0" w:sz="4"/>
              <w:left w:val="single" w:color="B8C4D0" w:sz="4"/>
              <w:bottom w:val="single" w:color="B8C4D0" w:sz="4"/>
              <w:right w:val="single" w:color="B8C4D0" w:sz="4"/>
            </w:tcBorders>
            <w:tcMar>
              <w:top w:type="dxa" w:w="40"/>
              <w:left w:type="dxa" w:w="80"/>
              <w:bottom w:type="dxa" w:w="40"/>
              <w:right w:type="dxa" w:w="80"/>
            </w:tcMar>
          </w:tcPr>
          <w:p>
            <w:pPr>
              <w:spacing w:after="0"/>
            </w:pPr>
            <w:r>
              <w:rPr>
                <w:rFonts w:ascii="Arial" w:cs="Arial" w:eastAsia="Arial" w:hAnsi="Arial"/>
                <w:b w:val="false"/>
                <w:bCs w:val="false"/>
                <w:i w:val="false"/>
                <w:iCs w:val="false"/>
                <w:sz w:val="16"/>
                <w:szCs w:val="16"/>
              </w:rPr>
              <w:t xml:space="preserve">Hosting bound to AWS Mumbai</w:t>
            </w:r>
          </w:p>
        </w:tc>
        <w:tc>
          <w:tcPr>
            <w:tcW w:type="dxa" w:w="2400"/>
            <w:tcBorders>
              <w:top w:val="single" w:color="B8C4D0" w:sz="4"/>
              <w:left w:val="single" w:color="B8C4D0" w:sz="4"/>
              <w:bottom w:val="single" w:color="B8C4D0" w:sz="4"/>
              <w:right w:val="single" w:color="B8C4D0" w:sz="4"/>
            </w:tcBorders>
            <w:tcMar>
              <w:top w:type="dxa" w:w="40"/>
              <w:left w:type="dxa" w:w="80"/>
              <w:bottom w:type="dxa" w:w="40"/>
              <w:right w:type="dxa" w:w="80"/>
            </w:tcMar>
          </w:tcPr>
          <w:p>
            <w:pPr>
              <w:spacing w:after="0"/>
            </w:pPr>
            <w:r>
              <w:rPr>
                <w:rFonts w:ascii="Arial" w:cs="Arial" w:eastAsia="Arial" w:hAnsi="Arial"/>
                <w:b w:val="false"/>
                <w:bCs w:val="false"/>
                <w:i w:val="false"/>
                <w:iCs w:val="false"/>
                <w:sz w:val="16"/>
                <w:szCs w:val="16"/>
              </w:rPr>
              <w:t xml:space="preserve">Doc 14 v0.2</w:t>
            </w:r>
          </w:p>
        </w:tc>
        <w:tc>
          <w:tcPr>
            <w:tcW w:type="dxa" w:w="2440"/>
            <w:tcBorders>
              <w:top w:val="single" w:color="B8C4D0" w:sz="4"/>
              <w:left w:val="single" w:color="B8C4D0" w:sz="4"/>
              <w:bottom w:val="single" w:color="B8C4D0" w:sz="4"/>
              <w:right w:val="single" w:color="B8C4D0" w:sz="4"/>
            </w:tcBorders>
            <w:tcMar>
              <w:top w:type="dxa" w:w="40"/>
              <w:left w:type="dxa" w:w="80"/>
              <w:bottom w:type="dxa" w:w="40"/>
              <w:right w:type="dxa" w:w="80"/>
            </w:tcMar>
          </w:tcPr>
          <w:p>
            <w:pPr>
              <w:spacing w:after="0"/>
            </w:pPr>
            <w:r>
              <w:rPr>
                <w:rFonts w:ascii="Arial" w:cs="Arial" w:eastAsia="Arial" w:hAnsi="Arial"/>
                <w:b w:val="false"/>
                <w:bCs w:val="false"/>
                <w:i w:val="false"/>
                <w:iCs w:val="false"/>
                <w:sz w:val="16"/>
                <w:szCs w:val="16"/>
              </w:rPr>
              <w:t xml:space="preserve">Provider-neutral; matrix</w:t>
            </w:r>
          </w:p>
        </w:tc>
      </w:tr>
      <w:tr>
        <w:tc>
          <w:tcPr>
            <w:tcW w:type="dxa" w:w="800"/>
            <w:tcBorders>
              <w:top w:val="single" w:color="B8C4D0" w:sz="4"/>
              <w:left w:val="single" w:color="B8C4D0" w:sz="4"/>
              <w:bottom w:val="single" w:color="B8C4D0" w:sz="4"/>
              <w:right w:val="single" w:color="B8C4D0" w:sz="4"/>
            </w:tcBorders>
            <w:tcMar>
              <w:top w:type="dxa" w:w="40"/>
              <w:left w:type="dxa" w:w="80"/>
              <w:bottom w:type="dxa" w:w="40"/>
              <w:right w:type="dxa" w:w="80"/>
            </w:tcMar>
          </w:tcPr>
          <w:p>
            <w:pPr>
              <w:spacing w:after="0"/>
            </w:pPr>
            <w:r>
              <w:rPr>
                <w:rFonts w:ascii="Arial" w:cs="Arial" w:eastAsia="Arial" w:hAnsi="Arial"/>
                <w:b w:val="false"/>
                <w:bCs w:val="false"/>
                <w:i w:val="false"/>
                <w:iCs w:val="false"/>
                <w:sz w:val="16"/>
                <w:szCs w:val="16"/>
              </w:rPr>
              <w:t xml:space="preserve">C-03</w:t>
            </w:r>
          </w:p>
        </w:tc>
        <w:tc>
          <w:tcPr>
            <w:tcW w:type="dxa" w:w="4000"/>
            <w:tcBorders>
              <w:top w:val="single" w:color="B8C4D0" w:sz="4"/>
              <w:left w:val="single" w:color="B8C4D0" w:sz="4"/>
              <w:bottom w:val="single" w:color="B8C4D0" w:sz="4"/>
              <w:right w:val="single" w:color="B8C4D0" w:sz="4"/>
            </w:tcBorders>
            <w:tcMar>
              <w:top w:type="dxa" w:w="40"/>
              <w:left w:type="dxa" w:w="80"/>
              <w:bottom w:type="dxa" w:w="40"/>
              <w:right w:type="dxa" w:w="80"/>
            </w:tcMar>
          </w:tcPr>
          <w:p>
            <w:pPr>
              <w:spacing w:after="0"/>
            </w:pPr>
            <w:r>
              <w:rPr>
                <w:rFonts w:ascii="Arial" w:cs="Arial" w:eastAsia="Arial" w:hAnsi="Arial"/>
                <w:b w:val="false"/>
                <w:bCs w:val="false"/>
                <w:i w:val="false"/>
                <w:iCs w:val="false"/>
                <w:sz w:val="16"/>
                <w:szCs w:val="16"/>
              </w:rPr>
              <w:t xml:space="preserve">Trading documents as their own module</w:t>
            </w:r>
          </w:p>
        </w:tc>
        <w:tc>
          <w:tcPr>
            <w:tcW w:type="dxa" w:w="2400"/>
            <w:tcBorders>
              <w:top w:val="single" w:color="B8C4D0" w:sz="4"/>
              <w:left w:val="single" w:color="B8C4D0" w:sz="4"/>
              <w:bottom w:val="single" w:color="B8C4D0" w:sz="4"/>
              <w:right w:val="single" w:color="B8C4D0" w:sz="4"/>
            </w:tcBorders>
            <w:tcMar>
              <w:top w:type="dxa" w:w="40"/>
              <w:left w:type="dxa" w:w="80"/>
              <w:bottom w:type="dxa" w:w="40"/>
              <w:right w:type="dxa" w:w="80"/>
            </w:tcMar>
          </w:tcPr>
          <w:p>
            <w:pPr>
              <w:spacing w:after="0"/>
            </w:pPr>
            <w:r>
              <w:rPr>
                <w:rFonts w:ascii="Arial" w:cs="Arial" w:eastAsia="Arial" w:hAnsi="Arial"/>
                <w:b w:val="false"/>
                <w:bCs w:val="false"/>
                <w:i w:val="false"/>
                <w:iCs w:val="false"/>
                <w:sz w:val="16"/>
                <w:szCs w:val="16"/>
              </w:rPr>
              <w:t xml:space="preserve">Doc 17 v0.2.1 (ADR-37)</w:t>
            </w:r>
          </w:p>
        </w:tc>
        <w:tc>
          <w:tcPr>
            <w:tcW w:type="dxa" w:w="2440"/>
            <w:tcBorders>
              <w:top w:val="single" w:color="B8C4D0" w:sz="4"/>
              <w:left w:val="single" w:color="B8C4D0" w:sz="4"/>
              <w:bottom w:val="single" w:color="B8C4D0" w:sz="4"/>
              <w:right w:val="single" w:color="B8C4D0" w:sz="4"/>
            </w:tcBorders>
            <w:tcMar>
              <w:top w:type="dxa" w:w="40"/>
              <w:left w:type="dxa" w:w="80"/>
              <w:bottom w:type="dxa" w:w="40"/>
              <w:right w:type="dxa" w:w="80"/>
            </w:tcMar>
          </w:tcPr>
          <w:p>
            <w:pPr>
              <w:spacing w:after="0"/>
            </w:pPr>
            <w:r>
              <w:rPr>
                <w:rFonts w:ascii="Arial" w:cs="Arial" w:eastAsia="Arial" w:hAnsi="Arial"/>
                <w:b w:val="false"/>
                <w:bCs w:val="false"/>
                <w:i w:val="false"/>
                <w:iCs w:val="false"/>
                <w:sz w:val="16"/>
                <w:szCs w:val="16"/>
              </w:rPr>
              <w:t xml:space="preserve">M4</w:t>
            </w:r>
          </w:p>
        </w:tc>
      </w:tr>
      <w:tr>
        <w:tc>
          <w:tcPr>
            <w:tcW w:type="dxa" w:w="800"/>
            <w:tcBorders>
              <w:top w:val="single" w:color="B8C4D0" w:sz="4"/>
              <w:left w:val="single" w:color="B8C4D0" w:sz="4"/>
              <w:bottom w:val="single" w:color="B8C4D0" w:sz="4"/>
              <w:right w:val="single" w:color="B8C4D0" w:sz="4"/>
            </w:tcBorders>
            <w:tcMar>
              <w:top w:type="dxa" w:w="40"/>
              <w:left w:type="dxa" w:w="80"/>
              <w:bottom w:type="dxa" w:w="40"/>
              <w:right w:type="dxa" w:w="80"/>
            </w:tcMar>
          </w:tcPr>
          <w:p>
            <w:pPr>
              <w:spacing w:after="0"/>
            </w:pPr>
            <w:r>
              <w:rPr>
                <w:rFonts w:ascii="Arial" w:cs="Arial" w:eastAsia="Arial" w:hAnsi="Arial"/>
                <w:b w:val="false"/>
                <w:bCs w:val="false"/>
                <w:i w:val="false"/>
                <w:iCs w:val="false"/>
                <w:sz w:val="16"/>
                <w:szCs w:val="16"/>
              </w:rPr>
              <w:t xml:space="preserve">C-04</w:t>
            </w:r>
          </w:p>
        </w:tc>
        <w:tc>
          <w:tcPr>
            <w:tcW w:type="dxa" w:w="4000"/>
            <w:tcBorders>
              <w:top w:val="single" w:color="B8C4D0" w:sz="4"/>
              <w:left w:val="single" w:color="B8C4D0" w:sz="4"/>
              <w:bottom w:val="single" w:color="B8C4D0" w:sz="4"/>
              <w:right w:val="single" w:color="B8C4D0" w:sz="4"/>
            </w:tcBorders>
            <w:tcMar>
              <w:top w:type="dxa" w:w="40"/>
              <w:left w:type="dxa" w:w="80"/>
              <w:bottom w:type="dxa" w:w="40"/>
              <w:right w:type="dxa" w:w="80"/>
            </w:tcMar>
          </w:tcPr>
          <w:p>
            <w:pPr>
              <w:spacing w:after="0"/>
            </w:pPr>
            <w:r>
              <w:rPr>
                <w:rFonts w:ascii="Arial" w:cs="Arial" w:eastAsia="Arial" w:hAnsi="Arial"/>
                <w:b w:val="false"/>
                <w:bCs w:val="false"/>
                <w:i w:val="false"/>
                <w:iCs w:val="false"/>
                <w:sz w:val="16"/>
                <w:szCs w:val="16"/>
              </w:rPr>
              <w:t xml:space="preserve">Batch ownership</w:t>
            </w:r>
          </w:p>
        </w:tc>
        <w:tc>
          <w:tcPr>
            <w:tcW w:type="dxa" w:w="2400"/>
            <w:tcBorders>
              <w:top w:val="single" w:color="B8C4D0" w:sz="4"/>
              <w:left w:val="single" w:color="B8C4D0" w:sz="4"/>
              <w:bottom w:val="single" w:color="B8C4D0" w:sz="4"/>
              <w:right w:val="single" w:color="B8C4D0" w:sz="4"/>
            </w:tcBorders>
            <w:tcMar>
              <w:top w:type="dxa" w:w="40"/>
              <w:left w:type="dxa" w:w="80"/>
              <w:bottom w:type="dxa" w:w="40"/>
              <w:right w:type="dxa" w:w="80"/>
            </w:tcMar>
          </w:tcPr>
          <w:p>
            <w:pPr>
              <w:spacing w:after="0"/>
            </w:pPr>
            <w:r>
              <w:rPr>
                <w:rFonts w:ascii="Arial" w:cs="Arial" w:eastAsia="Arial" w:hAnsi="Arial"/>
                <w:b w:val="false"/>
                <w:bCs w:val="false"/>
                <w:i w:val="false"/>
                <w:iCs w:val="false"/>
                <w:sz w:val="16"/>
                <w:szCs w:val="16"/>
              </w:rPr>
              <w:t xml:space="preserve">Doc 17 v0.2.1, doc 22 (ADR-38)</w:t>
            </w:r>
          </w:p>
        </w:tc>
        <w:tc>
          <w:tcPr>
            <w:tcW w:type="dxa" w:w="2440"/>
            <w:tcBorders>
              <w:top w:val="single" w:color="B8C4D0" w:sz="4"/>
              <w:left w:val="single" w:color="B8C4D0" w:sz="4"/>
              <w:bottom w:val="single" w:color="B8C4D0" w:sz="4"/>
              <w:right w:val="single" w:color="B8C4D0" w:sz="4"/>
            </w:tcBorders>
            <w:tcMar>
              <w:top w:type="dxa" w:w="40"/>
              <w:left w:type="dxa" w:w="80"/>
              <w:bottom w:type="dxa" w:w="40"/>
              <w:right w:type="dxa" w:w="80"/>
            </w:tcMar>
          </w:tcPr>
          <w:p>
            <w:pPr>
              <w:spacing w:after="0"/>
            </w:pPr>
            <w:r>
              <w:rPr>
                <w:rFonts w:ascii="Arial" w:cs="Arial" w:eastAsia="Arial" w:hAnsi="Arial"/>
                <w:b w:val="false"/>
                <w:bCs w:val="false"/>
                <w:i w:val="false"/>
                <w:iCs w:val="false"/>
                <w:sz w:val="16"/>
                <w:szCs w:val="16"/>
              </w:rPr>
              <w:t xml:space="preserve">Identity in M2, holding in M5</w:t>
            </w:r>
          </w:p>
        </w:tc>
      </w:tr>
      <w:tr>
        <w:tc>
          <w:tcPr>
            <w:tcW w:type="dxa" w:w="800"/>
            <w:tcBorders>
              <w:top w:val="single" w:color="B8C4D0" w:sz="4"/>
              <w:left w:val="single" w:color="B8C4D0" w:sz="4"/>
              <w:bottom w:val="single" w:color="B8C4D0" w:sz="4"/>
              <w:right w:val="single" w:color="B8C4D0" w:sz="4"/>
            </w:tcBorders>
            <w:tcMar>
              <w:top w:type="dxa" w:w="40"/>
              <w:left w:type="dxa" w:w="80"/>
              <w:bottom w:type="dxa" w:w="40"/>
              <w:right w:type="dxa" w:w="80"/>
            </w:tcMar>
          </w:tcPr>
          <w:p>
            <w:pPr>
              <w:spacing w:after="0"/>
            </w:pPr>
            <w:r>
              <w:rPr>
                <w:rFonts w:ascii="Arial" w:cs="Arial" w:eastAsia="Arial" w:hAnsi="Arial"/>
                <w:b w:val="false"/>
                <w:bCs w:val="false"/>
                <w:i w:val="false"/>
                <w:iCs w:val="false"/>
                <w:sz w:val="16"/>
                <w:szCs w:val="16"/>
              </w:rPr>
              <w:t xml:space="preserve">C-05</w:t>
            </w:r>
          </w:p>
        </w:tc>
        <w:tc>
          <w:tcPr>
            <w:tcW w:type="dxa" w:w="4000"/>
            <w:tcBorders>
              <w:top w:val="single" w:color="B8C4D0" w:sz="4"/>
              <w:left w:val="single" w:color="B8C4D0" w:sz="4"/>
              <w:bottom w:val="single" w:color="B8C4D0" w:sz="4"/>
              <w:right w:val="single" w:color="B8C4D0" w:sz="4"/>
            </w:tcBorders>
            <w:tcMar>
              <w:top w:type="dxa" w:w="40"/>
              <w:left w:type="dxa" w:w="80"/>
              <w:bottom w:type="dxa" w:w="40"/>
              <w:right w:type="dxa" w:w="80"/>
            </w:tcMar>
          </w:tcPr>
          <w:p>
            <w:pPr>
              <w:spacing w:after="0"/>
            </w:pPr>
            <w:r>
              <w:rPr>
                <w:rFonts w:ascii="Arial" w:cs="Arial" w:eastAsia="Arial" w:hAnsi="Arial"/>
                <w:b w:val="false"/>
                <w:bCs w:val="false"/>
                <w:i w:val="false"/>
                <w:iCs w:val="false"/>
                <w:sz w:val="16"/>
                <w:szCs w:val="16"/>
              </w:rPr>
              <w:t xml:space="preserve">Responsible officer fields; sod_pair</w:t>
            </w:r>
          </w:p>
        </w:tc>
        <w:tc>
          <w:tcPr>
            <w:tcW w:type="dxa" w:w="2400"/>
            <w:tcBorders>
              <w:top w:val="single" w:color="B8C4D0" w:sz="4"/>
              <w:left w:val="single" w:color="B8C4D0" w:sz="4"/>
              <w:bottom w:val="single" w:color="B8C4D0" w:sz="4"/>
              <w:right w:val="single" w:color="B8C4D0" w:sz="4"/>
            </w:tcBorders>
            <w:tcMar>
              <w:top w:type="dxa" w:w="40"/>
              <w:left w:type="dxa" w:w="80"/>
              <w:bottom w:type="dxa" w:w="40"/>
              <w:right w:type="dxa" w:w="80"/>
            </w:tcMar>
          </w:tcPr>
          <w:p>
            <w:pPr>
              <w:spacing w:after="0"/>
            </w:pPr>
            <w:r>
              <w:rPr>
                <w:rFonts w:ascii="Arial" w:cs="Arial" w:eastAsia="Arial" w:hAnsi="Arial"/>
                <w:b w:val="false"/>
                <w:bCs w:val="false"/>
                <w:i w:val="false"/>
                <w:iCs w:val="false"/>
                <w:sz w:val="16"/>
                <w:szCs w:val="16"/>
              </w:rPr>
              <w:t xml:space="preserve">Doc 18 v0.2</w:t>
            </w:r>
          </w:p>
        </w:tc>
        <w:tc>
          <w:tcPr>
            <w:tcW w:type="dxa" w:w="2440"/>
            <w:tcBorders>
              <w:top w:val="single" w:color="B8C4D0" w:sz="4"/>
              <w:left w:val="single" w:color="B8C4D0" w:sz="4"/>
              <w:bottom w:val="single" w:color="B8C4D0" w:sz="4"/>
              <w:right w:val="single" w:color="B8C4D0" w:sz="4"/>
            </w:tcBorders>
            <w:tcMar>
              <w:top w:type="dxa" w:w="40"/>
              <w:left w:type="dxa" w:w="80"/>
              <w:bottom w:type="dxa" w:w="40"/>
              <w:right w:type="dxa" w:w="80"/>
            </w:tcMar>
          </w:tcPr>
          <w:p>
            <w:pPr>
              <w:spacing w:after="0"/>
            </w:pPr>
            <w:r>
              <w:rPr>
                <w:rFonts w:ascii="Arial" w:cs="Arial" w:eastAsia="Arial" w:hAnsi="Arial"/>
                <w:b w:val="false"/>
                <w:bCs w:val="false"/>
                <w:i w:val="false"/>
                <w:iCs w:val="false"/>
                <w:sz w:val="16"/>
                <w:szCs w:val="16"/>
              </w:rPr>
              <w:t xml:space="preserve">Applied</w:t>
            </w:r>
          </w:p>
        </w:tc>
      </w:tr>
      <w:tr>
        <w:tc>
          <w:tcPr>
            <w:tcW w:type="dxa" w:w="800"/>
            <w:tcBorders>
              <w:top w:val="single" w:color="B8C4D0" w:sz="4"/>
              <w:left w:val="single" w:color="B8C4D0" w:sz="4"/>
              <w:bottom w:val="single" w:color="B8C4D0" w:sz="4"/>
              <w:right w:val="single" w:color="B8C4D0" w:sz="4"/>
            </w:tcBorders>
            <w:tcMar>
              <w:top w:type="dxa" w:w="40"/>
              <w:left w:type="dxa" w:w="80"/>
              <w:bottom w:type="dxa" w:w="40"/>
              <w:right w:type="dxa" w:w="80"/>
            </w:tcMar>
          </w:tcPr>
          <w:p>
            <w:pPr>
              <w:spacing w:after="0"/>
            </w:pPr>
            <w:r>
              <w:rPr>
                <w:rFonts w:ascii="Arial" w:cs="Arial" w:eastAsia="Arial" w:hAnsi="Arial"/>
                <w:b w:val="false"/>
                <w:bCs w:val="false"/>
                <w:i w:val="false"/>
                <w:iCs w:val="false"/>
                <w:sz w:val="16"/>
                <w:szCs w:val="16"/>
              </w:rPr>
              <w:t xml:space="preserve">C-06</w:t>
            </w:r>
          </w:p>
        </w:tc>
        <w:tc>
          <w:tcPr>
            <w:tcW w:type="dxa" w:w="4000"/>
            <w:tcBorders>
              <w:top w:val="single" w:color="B8C4D0" w:sz="4"/>
              <w:left w:val="single" w:color="B8C4D0" w:sz="4"/>
              <w:bottom w:val="single" w:color="B8C4D0" w:sz="4"/>
              <w:right w:val="single" w:color="B8C4D0" w:sz="4"/>
            </w:tcBorders>
            <w:tcMar>
              <w:top w:type="dxa" w:w="40"/>
              <w:left w:type="dxa" w:w="80"/>
              <w:bottom w:type="dxa" w:w="40"/>
              <w:right w:type="dxa" w:w="80"/>
            </w:tcMar>
          </w:tcPr>
          <w:p>
            <w:pPr>
              <w:spacing w:after="0"/>
            </w:pPr>
            <w:r>
              <w:rPr>
                <w:rFonts w:ascii="Arial" w:cs="Arial" w:eastAsia="Arial" w:hAnsi="Arial"/>
                <w:b w:val="false"/>
                <w:bCs w:val="false"/>
                <w:i w:val="false"/>
                <w:iCs w:val="false"/>
                <w:sz w:val="16"/>
                <w:szCs w:val="16"/>
              </w:rPr>
              <w:t xml:space="preserve">Product images; attributes jsonb; analyst SQL role</w:t>
            </w:r>
          </w:p>
        </w:tc>
        <w:tc>
          <w:tcPr>
            <w:tcW w:type="dxa" w:w="2400"/>
            <w:tcBorders>
              <w:top w:val="single" w:color="B8C4D0" w:sz="4"/>
              <w:left w:val="single" w:color="B8C4D0" w:sz="4"/>
              <w:bottom w:val="single" w:color="B8C4D0" w:sz="4"/>
              <w:right w:val="single" w:color="B8C4D0" w:sz="4"/>
            </w:tcBorders>
            <w:tcMar>
              <w:top w:type="dxa" w:w="40"/>
              <w:left w:type="dxa" w:w="80"/>
              <w:bottom w:type="dxa" w:w="40"/>
              <w:right w:type="dxa" w:w="80"/>
            </w:tcMar>
          </w:tcPr>
          <w:p>
            <w:pPr>
              <w:spacing w:after="0"/>
            </w:pPr>
            <w:r>
              <w:rPr>
                <w:rFonts w:ascii="Arial" w:cs="Arial" w:eastAsia="Arial" w:hAnsi="Arial"/>
                <w:b w:val="false"/>
                <w:bCs w:val="false"/>
                <w:i w:val="false"/>
                <w:iCs w:val="false"/>
                <w:sz w:val="16"/>
                <w:szCs w:val="16"/>
              </w:rPr>
              <w:t xml:space="preserve">Doc 20 v0.2, doc 18 v0.2</w:t>
            </w:r>
          </w:p>
        </w:tc>
        <w:tc>
          <w:tcPr>
            <w:tcW w:type="dxa" w:w="2440"/>
            <w:tcBorders>
              <w:top w:val="single" w:color="B8C4D0" w:sz="4"/>
              <w:left w:val="single" w:color="B8C4D0" w:sz="4"/>
              <w:bottom w:val="single" w:color="B8C4D0" w:sz="4"/>
              <w:right w:val="single" w:color="B8C4D0" w:sz="4"/>
            </w:tcBorders>
            <w:tcMar>
              <w:top w:type="dxa" w:w="40"/>
              <w:left w:type="dxa" w:w="80"/>
              <w:bottom w:type="dxa" w:w="40"/>
              <w:right w:type="dxa" w:w="80"/>
            </w:tcMar>
          </w:tcPr>
          <w:p>
            <w:pPr>
              <w:spacing w:after="0"/>
            </w:pPr>
            <w:r>
              <w:rPr>
                <w:rFonts w:ascii="Arial" w:cs="Arial" w:eastAsia="Arial" w:hAnsi="Arial"/>
                <w:b w:val="false"/>
                <w:bCs w:val="false"/>
                <w:i w:val="false"/>
                <w:iCs w:val="false"/>
                <w:sz w:val="16"/>
                <w:szCs w:val="16"/>
              </w:rPr>
              <w:t xml:space="preserve">Adopted for v1</w:t>
            </w:r>
          </w:p>
        </w:tc>
      </w:tr>
      <w:tr>
        <w:tc>
          <w:tcPr>
            <w:tcW w:type="dxa" w:w="800"/>
            <w:tcBorders>
              <w:top w:val="single" w:color="B8C4D0" w:sz="4"/>
              <w:left w:val="single" w:color="B8C4D0" w:sz="4"/>
              <w:bottom w:val="single" w:color="B8C4D0" w:sz="4"/>
              <w:right w:val="single" w:color="B8C4D0" w:sz="4"/>
            </w:tcBorders>
            <w:tcMar>
              <w:top w:type="dxa" w:w="40"/>
              <w:left w:type="dxa" w:w="80"/>
              <w:bottom w:type="dxa" w:w="40"/>
              <w:right w:type="dxa" w:w="80"/>
            </w:tcMar>
          </w:tcPr>
          <w:p>
            <w:pPr>
              <w:spacing w:after="0"/>
            </w:pPr>
            <w:r>
              <w:rPr>
                <w:rFonts w:ascii="Arial" w:cs="Arial" w:eastAsia="Arial" w:hAnsi="Arial"/>
                <w:b w:val="false"/>
                <w:bCs w:val="false"/>
                <w:i w:val="false"/>
                <w:iCs w:val="false"/>
                <w:sz w:val="16"/>
                <w:szCs w:val="16"/>
              </w:rPr>
              <w:t xml:space="preserve">C-07</w:t>
            </w:r>
          </w:p>
        </w:tc>
        <w:tc>
          <w:tcPr>
            <w:tcW w:type="dxa" w:w="4000"/>
            <w:tcBorders>
              <w:top w:val="single" w:color="B8C4D0" w:sz="4"/>
              <w:left w:val="single" w:color="B8C4D0" w:sz="4"/>
              <w:bottom w:val="single" w:color="B8C4D0" w:sz="4"/>
              <w:right w:val="single" w:color="B8C4D0" w:sz="4"/>
            </w:tcBorders>
            <w:tcMar>
              <w:top w:type="dxa" w:w="40"/>
              <w:left w:type="dxa" w:w="80"/>
              <w:bottom w:type="dxa" w:w="40"/>
              <w:right w:type="dxa" w:w="80"/>
            </w:tcMar>
          </w:tcPr>
          <w:p>
            <w:pPr>
              <w:spacing w:after="0"/>
            </w:pPr>
            <w:r>
              <w:rPr>
                <w:rFonts w:ascii="Arial" w:cs="Arial" w:eastAsia="Arial" w:hAnsi="Arial"/>
                <w:b w:val="false"/>
                <w:bCs w:val="false"/>
                <w:i w:val="false"/>
                <w:iCs w:val="false"/>
                <w:sz w:val="16"/>
                <w:szCs w:val="16"/>
              </w:rPr>
              <w:t xml:space="preserve">Procurement missing from doc 20</w:t>
            </w:r>
          </w:p>
        </w:tc>
        <w:tc>
          <w:tcPr>
            <w:tcW w:type="dxa" w:w="2400"/>
            <w:tcBorders>
              <w:top w:val="single" w:color="B8C4D0" w:sz="4"/>
              <w:left w:val="single" w:color="B8C4D0" w:sz="4"/>
              <w:bottom w:val="single" w:color="B8C4D0" w:sz="4"/>
              <w:right w:val="single" w:color="B8C4D0" w:sz="4"/>
            </w:tcBorders>
            <w:tcMar>
              <w:top w:type="dxa" w:w="40"/>
              <w:left w:type="dxa" w:w="80"/>
              <w:bottom w:type="dxa" w:w="40"/>
              <w:right w:type="dxa" w:w="80"/>
            </w:tcMar>
          </w:tcPr>
          <w:p>
            <w:pPr>
              <w:spacing w:after="0"/>
            </w:pPr>
            <w:r>
              <w:rPr>
                <w:rFonts w:ascii="Arial" w:cs="Arial" w:eastAsia="Arial" w:hAnsi="Arial"/>
                <w:b w:val="false"/>
                <w:bCs w:val="false"/>
                <w:i w:val="false"/>
                <w:iCs w:val="false"/>
                <w:sz w:val="16"/>
                <w:szCs w:val="16"/>
              </w:rPr>
              <w:t xml:space="preserve">Doc 20 v0.3</w:t>
            </w:r>
          </w:p>
        </w:tc>
        <w:tc>
          <w:tcPr>
            <w:tcW w:type="dxa" w:w="2440"/>
            <w:tcBorders>
              <w:top w:val="single" w:color="B8C4D0" w:sz="4"/>
              <w:left w:val="single" w:color="B8C4D0" w:sz="4"/>
              <w:bottom w:val="single" w:color="B8C4D0" w:sz="4"/>
              <w:right w:val="single" w:color="B8C4D0" w:sz="4"/>
            </w:tcBorders>
            <w:tcMar>
              <w:top w:type="dxa" w:w="40"/>
              <w:left w:type="dxa" w:w="80"/>
              <w:bottom w:type="dxa" w:w="40"/>
              <w:right w:type="dxa" w:w="80"/>
            </w:tcMar>
          </w:tcPr>
          <w:p>
            <w:pPr>
              <w:spacing w:after="0"/>
            </w:pPr>
            <w:r>
              <w:rPr>
                <w:rFonts w:ascii="Arial" w:cs="Arial" w:eastAsia="Arial" w:hAnsi="Arial"/>
                <w:b w:val="false"/>
                <w:bCs w:val="false"/>
                <w:i w:val="false"/>
                <w:iCs w:val="false"/>
                <w:sz w:val="16"/>
                <w:szCs w:val="16"/>
              </w:rPr>
              <w:t xml:space="preserve">M10 boundary added</w:t>
            </w:r>
          </w:p>
        </w:tc>
      </w:tr>
      <w:tr>
        <w:tc>
          <w:tcPr>
            <w:tcW w:type="dxa" w:w="800"/>
            <w:tcBorders>
              <w:top w:val="single" w:color="B8C4D0" w:sz="4"/>
              <w:left w:val="single" w:color="B8C4D0" w:sz="4"/>
              <w:bottom w:val="single" w:color="B8C4D0" w:sz="4"/>
              <w:right w:val="single" w:color="B8C4D0" w:sz="4"/>
            </w:tcBorders>
            <w:tcMar>
              <w:top w:type="dxa" w:w="40"/>
              <w:left w:type="dxa" w:w="80"/>
              <w:bottom w:type="dxa" w:w="40"/>
              <w:right w:type="dxa" w:w="80"/>
            </w:tcMar>
          </w:tcPr>
          <w:p>
            <w:pPr>
              <w:spacing w:after="0"/>
            </w:pPr>
            <w:r>
              <w:rPr>
                <w:rFonts w:ascii="Arial" w:cs="Arial" w:eastAsia="Arial" w:hAnsi="Arial"/>
                <w:b w:val="false"/>
                <w:bCs w:val="false"/>
                <w:i w:val="false"/>
                <w:iCs w:val="false"/>
                <w:sz w:val="16"/>
                <w:szCs w:val="16"/>
              </w:rPr>
              <w:t xml:space="preserve">C-08</w:t>
            </w:r>
          </w:p>
        </w:tc>
        <w:tc>
          <w:tcPr>
            <w:tcW w:type="dxa" w:w="4000"/>
            <w:tcBorders>
              <w:top w:val="single" w:color="B8C4D0" w:sz="4"/>
              <w:left w:val="single" w:color="B8C4D0" w:sz="4"/>
              <w:bottom w:val="single" w:color="B8C4D0" w:sz="4"/>
              <w:right w:val="single" w:color="B8C4D0" w:sz="4"/>
            </w:tcBorders>
            <w:tcMar>
              <w:top w:type="dxa" w:w="40"/>
              <w:left w:type="dxa" w:w="80"/>
              <w:bottom w:type="dxa" w:w="40"/>
              <w:right w:type="dxa" w:w="80"/>
            </w:tcMar>
          </w:tcPr>
          <w:p>
            <w:pPr>
              <w:spacing w:after="0"/>
            </w:pPr>
            <w:r>
              <w:rPr>
                <w:rFonts w:ascii="Arial" w:cs="Arial" w:eastAsia="Arial" w:hAnsi="Arial"/>
                <w:b w:val="false"/>
                <w:bCs w:val="false"/>
                <w:i w:val="false"/>
                <w:iCs w:val="false"/>
                <w:sz w:val="16"/>
                <w:szCs w:val="16"/>
              </w:rPr>
              <w:t xml:space="preserve">Till technology stack</w:t>
            </w:r>
          </w:p>
        </w:tc>
        <w:tc>
          <w:tcPr>
            <w:tcW w:type="dxa" w:w="2400"/>
            <w:tcBorders>
              <w:top w:val="single" w:color="B8C4D0" w:sz="4"/>
              <w:left w:val="single" w:color="B8C4D0" w:sz="4"/>
              <w:bottom w:val="single" w:color="B8C4D0" w:sz="4"/>
              <w:right w:val="single" w:color="B8C4D0" w:sz="4"/>
            </w:tcBorders>
            <w:tcMar>
              <w:top w:type="dxa" w:w="40"/>
              <w:left w:type="dxa" w:w="80"/>
              <w:bottom w:type="dxa" w:w="40"/>
              <w:right w:type="dxa" w:w="80"/>
            </w:tcMar>
          </w:tcPr>
          <w:p>
            <w:pPr>
              <w:spacing w:after="0"/>
            </w:pPr>
            <w:r>
              <w:rPr>
                <w:rFonts w:ascii="Arial" w:cs="Arial" w:eastAsia="Arial" w:hAnsi="Arial"/>
                <w:b w:val="false"/>
                <w:bCs w:val="false"/>
                <w:i w:val="false"/>
                <w:iCs w:val="false"/>
                <w:sz w:val="16"/>
                <w:szCs w:val="16"/>
              </w:rPr>
              <w:t xml:space="preserve">Doc 30 DR-1, doc 14 (ADR-50)</w:t>
            </w:r>
          </w:p>
        </w:tc>
        <w:tc>
          <w:tcPr>
            <w:tcW w:type="dxa" w:w="2440"/>
            <w:tcBorders>
              <w:top w:val="single" w:color="B8C4D0" w:sz="4"/>
              <w:left w:val="single" w:color="B8C4D0" w:sz="4"/>
              <w:bottom w:val="single" w:color="B8C4D0" w:sz="4"/>
              <w:right w:val="single" w:color="B8C4D0" w:sz="4"/>
            </w:tcBorders>
            <w:tcMar>
              <w:top w:type="dxa" w:w="40"/>
              <w:left w:type="dxa" w:w="80"/>
              <w:bottom w:type="dxa" w:w="40"/>
              <w:right w:type="dxa" w:w="80"/>
            </w:tcMar>
          </w:tcPr>
          <w:p>
            <w:pPr>
              <w:spacing w:after="0"/>
            </w:pPr>
            <w:r>
              <w:rPr>
                <w:rFonts w:ascii="Arial" w:cs="Arial" w:eastAsia="Arial" w:hAnsi="Arial"/>
                <w:b w:val="false"/>
                <w:bCs w:val="false"/>
                <w:i w:val="false"/>
                <w:iCs w:val="false"/>
                <w:sz w:val="16"/>
                <w:szCs w:val="16"/>
              </w:rPr>
              <w:t xml:space="preserve">Native Android</w:t>
            </w:r>
          </w:p>
        </w:tc>
      </w:tr>
      <w:tr>
        <w:tc>
          <w:tcPr>
            <w:tcW w:type="dxa" w:w="800"/>
            <w:tcBorders>
              <w:top w:val="single" w:color="B8C4D0" w:sz="4"/>
              <w:left w:val="single" w:color="B8C4D0" w:sz="4"/>
              <w:bottom w:val="single" w:color="B8C4D0" w:sz="4"/>
              <w:right w:val="single" w:color="B8C4D0" w:sz="4"/>
            </w:tcBorders>
            <w:tcMar>
              <w:top w:type="dxa" w:w="40"/>
              <w:left w:type="dxa" w:w="80"/>
              <w:bottom w:type="dxa" w:w="40"/>
              <w:right w:type="dxa" w:w="80"/>
            </w:tcMar>
          </w:tcPr>
          <w:p>
            <w:pPr>
              <w:spacing w:after="0"/>
            </w:pPr>
            <w:r>
              <w:rPr>
                <w:rFonts w:ascii="Arial" w:cs="Arial" w:eastAsia="Arial" w:hAnsi="Arial"/>
                <w:b w:val="false"/>
                <w:bCs w:val="false"/>
                <w:i w:val="false"/>
                <w:iCs w:val="false"/>
                <w:sz w:val="16"/>
                <w:szCs w:val="16"/>
              </w:rPr>
              <w:t xml:space="preserve">C-09</w:t>
            </w:r>
          </w:p>
        </w:tc>
        <w:tc>
          <w:tcPr>
            <w:tcW w:type="dxa" w:w="4000"/>
            <w:tcBorders>
              <w:top w:val="single" w:color="B8C4D0" w:sz="4"/>
              <w:left w:val="single" w:color="B8C4D0" w:sz="4"/>
              <w:bottom w:val="single" w:color="B8C4D0" w:sz="4"/>
              <w:right w:val="single" w:color="B8C4D0" w:sz="4"/>
            </w:tcBorders>
            <w:tcMar>
              <w:top w:type="dxa" w:w="40"/>
              <w:left w:type="dxa" w:w="80"/>
              <w:bottom w:type="dxa" w:w="40"/>
              <w:right w:type="dxa" w:w="80"/>
            </w:tcMar>
          </w:tcPr>
          <w:p>
            <w:pPr>
              <w:spacing w:after="0"/>
            </w:pPr>
            <w:r>
              <w:rPr>
                <w:rFonts w:ascii="Arial" w:cs="Arial" w:eastAsia="Arial" w:hAnsi="Arial"/>
                <w:b w:val="false"/>
                <w:bCs w:val="false"/>
                <w:i w:val="false"/>
                <w:iCs w:val="false"/>
                <w:sz w:val="16"/>
                <w:szCs w:val="16"/>
              </w:rPr>
              <w:t xml:space="preserve">Multi-MRP resolution and control-price table</w:t>
            </w:r>
          </w:p>
        </w:tc>
        <w:tc>
          <w:tcPr>
            <w:tcW w:type="dxa" w:w="2400"/>
            <w:tcBorders>
              <w:top w:val="single" w:color="B8C4D0" w:sz="4"/>
              <w:left w:val="single" w:color="B8C4D0" w:sz="4"/>
              <w:bottom w:val="single" w:color="B8C4D0" w:sz="4"/>
              <w:right w:val="single" w:color="B8C4D0" w:sz="4"/>
            </w:tcBorders>
            <w:tcMar>
              <w:top w:type="dxa" w:w="40"/>
              <w:left w:type="dxa" w:w="80"/>
              <w:bottom w:type="dxa" w:w="40"/>
              <w:right w:type="dxa" w:w="80"/>
            </w:tcMar>
          </w:tcPr>
          <w:p>
            <w:pPr>
              <w:spacing w:after="0"/>
            </w:pPr>
            <w:r>
              <w:rPr>
                <w:rFonts w:ascii="Arial" w:cs="Arial" w:eastAsia="Arial" w:hAnsi="Arial"/>
                <w:b w:val="false"/>
                <w:bCs w:val="false"/>
                <w:i w:val="false"/>
                <w:iCs w:val="false"/>
                <w:sz w:val="16"/>
                <w:szCs w:val="16"/>
              </w:rPr>
              <w:t xml:space="preserve">Multi-MRP study, doc 23 (ADR-41)</w:t>
            </w:r>
          </w:p>
        </w:tc>
        <w:tc>
          <w:tcPr>
            <w:tcW w:type="dxa" w:w="2440"/>
            <w:tcBorders>
              <w:top w:val="single" w:color="B8C4D0" w:sz="4"/>
              <w:left w:val="single" w:color="B8C4D0" w:sz="4"/>
              <w:bottom w:val="single" w:color="B8C4D0" w:sz="4"/>
              <w:right w:val="single" w:color="B8C4D0" w:sz="4"/>
            </w:tcBorders>
            <w:tcMar>
              <w:top w:type="dxa" w:w="40"/>
              <w:left w:type="dxa" w:w="80"/>
              <w:bottom w:type="dxa" w:w="40"/>
              <w:right w:type="dxa" w:w="80"/>
            </w:tcMar>
          </w:tcPr>
          <w:p>
            <w:pPr>
              <w:spacing w:after="0"/>
            </w:pPr>
            <w:r>
              <w:rPr>
                <w:rFonts w:ascii="Arial" w:cs="Arial" w:eastAsia="Arial" w:hAnsi="Arial"/>
                <w:b w:val="false"/>
                <w:bCs w:val="false"/>
                <w:i w:val="false"/>
                <w:iCs w:val="false"/>
                <w:sz w:val="16"/>
                <w:szCs w:val="16"/>
              </w:rPr>
              <w:t xml:space="preserve">AUTO_LOWEST default; hard block</w:t>
            </w:r>
          </w:p>
        </w:tc>
      </w:tr>
      <w:tr>
        <w:tc>
          <w:tcPr>
            <w:tcW w:type="dxa" w:w="800"/>
            <w:tcBorders>
              <w:top w:val="single" w:color="B8C4D0" w:sz="4"/>
              <w:left w:val="single" w:color="B8C4D0" w:sz="4"/>
              <w:bottom w:val="single" w:color="B8C4D0" w:sz="4"/>
              <w:right w:val="single" w:color="B8C4D0" w:sz="4"/>
            </w:tcBorders>
            <w:tcMar>
              <w:top w:type="dxa" w:w="40"/>
              <w:left w:type="dxa" w:w="80"/>
              <w:bottom w:type="dxa" w:w="40"/>
              <w:right w:type="dxa" w:w="80"/>
            </w:tcMar>
          </w:tcPr>
          <w:p>
            <w:pPr>
              <w:spacing w:after="0"/>
            </w:pPr>
            <w:r>
              <w:rPr>
                <w:rFonts w:ascii="Arial" w:cs="Arial" w:eastAsia="Arial" w:hAnsi="Arial"/>
                <w:b w:val="false"/>
                <w:bCs w:val="false"/>
                <w:i w:val="false"/>
                <w:iCs w:val="false"/>
                <w:sz w:val="16"/>
                <w:szCs w:val="16"/>
              </w:rPr>
              <w:t xml:space="preserve">C-10</w:t>
            </w:r>
          </w:p>
        </w:tc>
        <w:tc>
          <w:tcPr>
            <w:tcW w:type="dxa" w:w="4000"/>
            <w:tcBorders>
              <w:top w:val="single" w:color="B8C4D0" w:sz="4"/>
              <w:left w:val="single" w:color="B8C4D0" w:sz="4"/>
              <w:bottom w:val="single" w:color="B8C4D0" w:sz="4"/>
              <w:right w:val="single" w:color="B8C4D0" w:sz="4"/>
            </w:tcBorders>
            <w:tcMar>
              <w:top w:type="dxa" w:w="40"/>
              <w:left w:type="dxa" w:w="80"/>
              <w:bottom w:type="dxa" w:w="40"/>
              <w:right w:type="dxa" w:w="80"/>
            </w:tcMar>
          </w:tcPr>
          <w:p>
            <w:pPr>
              <w:spacing w:after="0"/>
            </w:pPr>
            <w:r>
              <w:rPr>
                <w:rFonts w:ascii="Arial" w:cs="Arial" w:eastAsia="Arial" w:hAnsi="Arial"/>
                <w:b w:val="false"/>
                <w:bCs w:val="false"/>
                <w:i w:val="false"/>
                <w:iCs w:val="false"/>
                <w:sz w:val="16"/>
                <w:szCs w:val="16"/>
              </w:rPr>
              <w:t xml:space="preserve">Minimal supplier table; assortment; has_printed_mrp; label content</w:t>
            </w:r>
          </w:p>
        </w:tc>
        <w:tc>
          <w:tcPr>
            <w:tcW w:type="dxa" w:w="2400"/>
            <w:tcBorders>
              <w:top w:val="single" w:color="B8C4D0" w:sz="4"/>
              <w:left w:val="single" w:color="B8C4D0" w:sz="4"/>
              <w:bottom w:val="single" w:color="B8C4D0" w:sz="4"/>
              <w:right w:val="single" w:color="B8C4D0" w:sz="4"/>
            </w:tcBorders>
            <w:tcMar>
              <w:top w:type="dxa" w:w="40"/>
              <w:left w:type="dxa" w:w="80"/>
              <w:bottom w:type="dxa" w:w="40"/>
              <w:right w:type="dxa" w:w="80"/>
            </w:tcMar>
          </w:tcPr>
          <w:p>
            <w:pPr>
              <w:spacing w:after="0"/>
            </w:pPr>
            <w:r>
              <w:rPr>
                <w:rFonts w:ascii="Arial" w:cs="Arial" w:eastAsia="Arial" w:hAnsi="Arial"/>
                <w:b w:val="false"/>
                <w:bCs w:val="false"/>
                <w:i w:val="false"/>
                <w:iCs w:val="false"/>
                <w:sz w:val="16"/>
                <w:szCs w:val="16"/>
              </w:rPr>
              <w:t xml:space="preserve">Doc 22, doc 18 v0.3</w:t>
            </w:r>
          </w:p>
        </w:tc>
        <w:tc>
          <w:tcPr>
            <w:tcW w:type="dxa" w:w="2440"/>
            <w:tcBorders>
              <w:top w:val="single" w:color="B8C4D0" w:sz="4"/>
              <w:left w:val="single" w:color="B8C4D0" w:sz="4"/>
              <w:bottom w:val="single" w:color="B8C4D0" w:sz="4"/>
              <w:right w:val="single" w:color="B8C4D0" w:sz="4"/>
            </w:tcBorders>
            <w:tcMar>
              <w:top w:type="dxa" w:w="40"/>
              <w:left w:type="dxa" w:w="80"/>
              <w:bottom w:type="dxa" w:w="40"/>
              <w:right w:type="dxa" w:w="80"/>
            </w:tcMar>
          </w:tcPr>
          <w:p>
            <w:pPr>
              <w:spacing w:after="0"/>
            </w:pPr>
            <w:r>
              <w:rPr>
                <w:rFonts w:ascii="Arial" w:cs="Arial" w:eastAsia="Arial" w:hAnsi="Arial"/>
                <w:b w:val="false"/>
                <w:bCs w:val="false"/>
                <w:i w:val="false"/>
                <w:iCs w:val="false"/>
                <w:sz w:val="16"/>
                <w:szCs w:val="16"/>
              </w:rPr>
              <w:t xml:space="preserve">Adopted</w:t>
            </w:r>
          </w:p>
        </w:tc>
      </w:tr>
      <w:tr>
        <w:tc>
          <w:tcPr>
            <w:tcW w:type="dxa" w:w="800"/>
            <w:tcBorders>
              <w:top w:val="single" w:color="B8C4D0" w:sz="4"/>
              <w:left w:val="single" w:color="B8C4D0" w:sz="4"/>
              <w:bottom w:val="single" w:color="B8C4D0" w:sz="4"/>
              <w:right w:val="single" w:color="B8C4D0" w:sz="4"/>
            </w:tcBorders>
            <w:tcMar>
              <w:top w:type="dxa" w:w="40"/>
              <w:left w:type="dxa" w:w="80"/>
              <w:bottom w:type="dxa" w:w="40"/>
              <w:right w:type="dxa" w:w="80"/>
            </w:tcMar>
          </w:tcPr>
          <w:p>
            <w:pPr>
              <w:spacing w:after="0"/>
            </w:pPr>
            <w:r>
              <w:rPr>
                <w:rFonts w:ascii="Arial" w:cs="Arial" w:eastAsia="Arial" w:hAnsi="Arial"/>
                <w:b w:val="false"/>
                <w:bCs w:val="false"/>
                <w:i w:val="false"/>
                <w:iCs w:val="false"/>
                <w:sz w:val="16"/>
                <w:szCs w:val="16"/>
              </w:rPr>
              <w:t xml:space="preserve">C-11</w:t>
            </w:r>
          </w:p>
        </w:tc>
        <w:tc>
          <w:tcPr>
            <w:tcW w:type="dxa" w:w="4000"/>
            <w:tcBorders>
              <w:top w:val="single" w:color="B8C4D0" w:sz="4"/>
              <w:left w:val="single" w:color="B8C4D0" w:sz="4"/>
              <w:bottom w:val="single" w:color="B8C4D0" w:sz="4"/>
              <w:right w:val="single" w:color="B8C4D0" w:sz="4"/>
            </w:tcBorders>
            <w:tcMar>
              <w:top w:type="dxa" w:w="40"/>
              <w:left w:type="dxa" w:w="80"/>
              <w:bottom w:type="dxa" w:w="40"/>
              <w:right w:type="dxa" w:w="80"/>
            </w:tcMar>
          </w:tcPr>
          <w:p>
            <w:pPr>
              <w:spacing w:after="0"/>
            </w:pPr>
            <w:r>
              <w:rPr>
                <w:rFonts w:ascii="Arial" w:cs="Arial" w:eastAsia="Arial" w:hAnsi="Arial"/>
                <w:b w:val="false"/>
                <w:bCs w:val="false"/>
                <w:i w:val="false"/>
                <w:iCs w:val="false"/>
                <w:sz w:val="16"/>
                <w:szCs w:val="16"/>
              </w:rPr>
              <w:t xml:space="preserve">M3, M4, M5, M7, M8, M9 table change requests</w:t>
            </w:r>
          </w:p>
        </w:tc>
        <w:tc>
          <w:tcPr>
            <w:tcW w:type="dxa" w:w="2400"/>
            <w:tcBorders>
              <w:top w:val="single" w:color="B8C4D0" w:sz="4"/>
              <w:left w:val="single" w:color="B8C4D0" w:sz="4"/>
              <w:bottom w:val="single" w:color="B8C4D0" w:sz="4"/>
              <w:right w:val="single" w:color="B8C4D0" w:sz="4"/>
            </w:tcBorders>
            <w:tcMar>
              <w:top w:type="dxa" w:w="40"/>
              <w:left w:type="dxa" w:w="80"/>
              <w:bottom w:type="dxa" w:w="40"/>
              <w:right w:type="dxa" w:w="80"/>
            </w:tcMar>
          </w:tcPr>
          <w:p>
            <w:pPr>
              <w:spacing w:after="0"/>
            </w:pPr>
            <w:r>
              <w:rPr>
                <w:rFonts w:ascii="Arial" w:cs="Arial" w:eastAsia="Arial" w:hAnsi="Arial"/>
                <w:b w:val="false"/>
                <w:bCs w:val="false"/>
                <w:i w:val="false"/>
                <w:iCs w:val="false"/>
                <w:sz w:val="16"/>
                <w:szCs w:val="16"/>
              </w:rPr>
              <w:t xml:space="preserve">Doc 18 v0.3</w:t>
            </w:r>
          </w:p>
        </w:tc>
        <w:tc>
          <w:tcPr>
            <w:tcW w:type="dxa" w:w="2440"/>
            <w:tcBorders>
              <w:top w:val="single" w:color="B8C4D0" w:sz="4"/>
              <w:left w:val="single" w:color="B8C4D0" w:sz="4"/>
              <w:bottom w:val="single" w:color="B8C4D0" w:sz="4"/>
              <w:right w:val="single" w:color="B8C4D0" w:sz="4"/>
            </w:tcBorders>
            <w:tcMar>
              <w:top w:type="dxa" w:w="40"/>
              <w:left w:type="dxa" w:w="80"/>
              <w:bottom w:type="dxa" w:w="40"/>
              <w:right w:type="dxa" w:w="80"/>
            </w:tcMar>
          </w:tcPr>
          <w:p>
            <w:pPr>
              <w:spacing w:after="0"/>
            </w:pPr>
            <w:r>
              <w:rPr>
                <w:rFonts w:ascii="Arial" w:cs="Arial" w:eastAsia="Arial" w:hAnsi="Arial"/>
                <w:b w:val="false"/>
                <w:bCs w:val="false"/>
                <w:i w:val="false"/>
                <w:iCs w:val="false"/>
                <w:sz w:val="16"/>
                <w:szCs w:val="16"/>
              </w:rPr>
              <w:t xml:space="preserve">Applied</w:t>
            </w:r>
          </w:p>
        </w:tc>
      </w:tr>
      <w:tr>
        <w:tc>
          <w:tcPr>
            <w:tcW w:type="dxa" w:w="800"/>
            <w:tcBorders>
              <w:top w:val="single" w:color="B8C4D0" w:sz="4"/>
              <w:left w:val="single" w:color="B8C4D0" w:sz="4"/>
              <w:bottom w:val="single" w:color="B8C4D0" w:sz="4"/>
              <w:right w:val="single" w:color="B8C4D0" w:sz="4"/>
            </w:tcBorders>
            <w:tcMar>
              <w:top w:type="dxa" w:w="40"/>
              <w:left w:type="dxa" w:w="80"/>
              <w:bottom w:type="dxa" w:w="40"/>
              <w:right w:type="dxa" w:w="80"/>
            </w:tcMar>
          </w:tcPr>
          <w:p>
            <w:pPr>
              <w:spacing w:after="0"/>
            </w:pPr>
            <w:r>
              <w:rPr>
                <w:rFonts w:ascii="Arial" w:cs="Arial" w:eastAsia="Arial" w:hAnsi="Arial"/>
                <w:b w:val="false"/>
                <w:bCs w:val="false"/>
                <w:i w:val="false"/>
                <w:iCs w:val="false"/>
                <w:sz w:val="16"/>
                <w:szCs w:val="16"/>
              </w:rPr>
              <w:t xml:space="preserve">C-12</w:t>
            </w:r>
          </w:p>
        </w:tc>
        <w:tc>
          <w:tcPr>
            <w:tcW w:type="dxa" w:w="4000"/>
            <w:tcBorders>
              <w:top w:val="single" w:color="B8C4D0" w:sz="4"/>
              <w:left w:val="single" w:color="B8C4D0" w:sz="4"/>
              <w:bottom w:val="single" w:color="B8C4D0" w:sz="4"/>
              <w:right w:val="single" w:color="B8C4D0" w:sz="4"/>
            </w:tcBorders>
            <w:tcMar>
              <w:top w:type="dxa" w:w="40"/>
              <w:left w:type="dxa" w:w="80"/>
              <w:bottom w:type="dxa" w:w="40"/>
              <w:right w:type="dxa" w:w="80"/>
            </w:tcMar>
          </w:tcPr>
          <w:p>
            <w:pPr>
              <w:spacing w:after="0"/>
            </w:pPr>
            <w:r>
              <w:rPr>
                <w:rFonts w:ascii="Arial" w:cs="Arial" w:eastAsia="Arial" w:hAnsi="Arial"/>
                <w:b w:val="false"/>
                <w:bCs w:val="false"/>
                <w:i w:val="false"/>
                <w:iCs w:val="false"/>
                <w:sz w:val="16"/>
                <w:szCs w:val="16"/>
              </w:rPr>
              <w:t xml:space="preserve">payer_kind CUSTOMER on M4 payment receipts</w:t>
            </w:r>
          </w:p>
        </w:tc>
        <w:tc>
          <w:tcPr>
            <w:tcW w:type="dxa" w:w="2400"/>
            <w:tcBorders>
              <w:top w:val="single" w:color="B8C4D0" w:sz="4"/>
              <w:left w:val="single" w:color="B8C4D0" w:sz="4"/>
              <w:bottom w:val="single" w:color="B8C4D0" w:sz="4"/>
              <w:right w:val="single" w:color="B8C4D0" w:sz="4"/>
            </w:tcBorders>
            <w:tcMar>
              <w:top w:type="dxa" w:w="40"/>
              <w:left w:type="dxa" w:w="80"/>
              <w:bottom w:type="dxa" w:w="40"/>
              <w:right w:type="dxa" w:w="80"/>
            </w:tcMar>
          </w:tcPr>
          <w:p>
            <w:pPr>
              <w:spacing w:after="0"/>
            </w:pPr>
            <w:r>
              <w:rPr>
                <w:rFonts w:ascii="Arial" w:cs="Arial" w:eastAsia="Arial" w:hAnsi="Arial"/>
                <w:b w:val="false"/>
                <w:bCs w:val="false"/>
                <w:i w:val="false"/>
                <w:iCs w:val="false"/>
                <w:sz w:val="16"/>
                <w:szCs w:val="16"/>
              </w:rPr>
              <w:t xml:space="preserve">Doc 27 (CR-27-2), doc 18 v0.3</w:t>
            </w:r>
          </w:p>
        </w:tc>
        <w:tc>
          <w:tcPr>
            <w:tcW w:type="dxa" w:w="2440"/>
            <w:tcBorders>
              <w:top w:val="single" w:color="B8C4D0" w:sz="4"/>
              <w:left w:val="single" w:color="B8C4D0" w:sz="4"/>
              <w:bottom w:val="single" w:color="B8C4D0" w:sz="4"/>
              <w:right w:val="single" w:color="B8C4D0" w:sz="4"/>
            </w:tcBorders>
            <w:tcMar>
              <w:top w:type="dxa" w:w="40"/>
              <w:left w:type="dxa" w:w="80"/>
              <w:bottom w:type="dxa" w:w="40"/>
              <w:right w:type="dxa" w:w="80"/>
            </w:tcMar>
          </w:tcPr>
          <w:p>
            <w:pPr>
              <w:spacing w:after="0"/>
            </w:pPr>
            <w:r>
              <w:rPr>
                <w:rFonts w:ascii="Arial" w:cs="Arial" w:eastAsia="Arial" w:hAnsi="Arial"/>
                <w:b w:val="false"/>
                <w:bCs w:val="false"/>
                <w:i w:val="false"/>
                <w:iCs w:val="false"/>
                <w:sz w:val="16"/>
                <w:szCs w:val="16"/>
              </w:rPr>
              <w:t xml:space="preserve">Withdrawn; CPR is M7</w:t>
            </w:r>
          </w:p>
        </w:tc>
      </w:tr>
      <w:tr>
        <w:tc>
          <w:tcPr>
            <w:tcW w:type="dxa" w:w="800"/>
            <w:tcBorders>
              <w:top w:val="single" w:color="B8C4D0" w:sz="4"/>
              <w:left w:val="single" w:color="B8C4D0" w:sz="4"/>
              <w:bottom w:val="single" w:color="B8C4D0" w:sz="4"/>
              <w:right w:val="single" w:color="B8C4D0" w:sz="4"/>
            </w:tcBorders>
            <w:tcMar>
              <w:top w:type="dxa" w:w="40"/>
              <w:left w:type="dxa" w:w="80"/>
              <w:bottom w:type="dxa" w:w="40"/>
              <w:right w:type="dxa" w:w="80"/>
            </w:tcMar>
          </w:tcPr>
          <w:p>
            <w:pPr>
              <w:spacing w:after="0"/>
            </w:pPr>
            <w:r>
              <w:rPr>
                <w:rFonts w:ascii="Arial" w:cs="Arial" w:eastAsia="Arial" w:hAnsi="Arial"/>
                <w:b w:val="false"/>
                <w:bCs w:val="false"/>
                <w:i w:val="false"/>
                <w:iCs w:val="false"/>
                <w:sz w:val="16"/>
                <w:szCs w:val="16"/>
              </w:rPr>
              <w:t xml:space="preserve">C-13</w:t>
            </w:r>
          </w:p>
        </w:tc>
        <w:tc>
          <w:tcPr>
            <w:tcW w:type="dxa" w:w="4000"/>
            <w:tcBorders>
              <w:top w:val="single" w:color="B8C4D0" w:sz="4"/>
              <w:left w:val="single" w:color="B8C4D0" w:sz="4"/>
              <w:bottom w:val="single" w:color="B8C4D0" w:sz="4"/>
              <w:right w:val="single" w:color="B8C4D0" w:sz="4"/>
            </w:tcBorders>
            <w:tcMar>
              <w:top w:type="dxa" w:w="40"/>
              <w:left w:type="dxa" w:w="80"/>
              <w:bottom w:type="dxa" w:w="40"/>
              <w:right w:type="dxa" w:w="80"/>
            </w:tcMar>
          </w:tcPr>
          <w:p>
            <w:pPr>
              <w:spacing w:after="0"/>
            </w:pPr>
            <w:r>
              <w:rPr>
                <w:rFonts w:ascii="Arial" w:cs="Arial" w:eastAsia="Arial" w:hAnsi="Arial"/>
                <w:b w:val="false"/>
                <w:bCs w:val="false"/>
                <w:i w:val="false"/>
                <w:iCs w:val="false"/>
                <w:sz w:val="16"/>
                <w:szCs w:val="16"/>
              </w:rPr>
              <w:t xml:space="preserve">Damaged lots; oversell handling; availability definition</w:t>
            </w:r>
          </w:p>
        </w:tc>
        <w:tc>
          <w:tcPr>
            <w:tcW w:type="dxa" w:w="2400"/>
            <w:tcBorders>
              <w:top w:val="single" w:color="B8C4D0" w:sz="4"/>
              <w:left w:val="single" w:color="B8C4D0" w:sz="4"/>
              <w:bottom w:val="single" w:color="B8C4D0" w:sz="4"/>
              <w:right w:val="single" w:color="B8C4D0" w:sz="4"/>
            </w:tcBorders>
            <w:tcMar>
              <w:top w:type="dxa" w:w="40"/>
              <w:left w:type="dxa" w:w="80"/>
              <w:bottom w:type="dxa" w:w="40"/>
              <w:right w:type="dxa" w:w="80"/>
            </w:tcMar>
          </w:tcPr>
          <w:p>
            <w:pPr>
              <w:spacing w:after="0"/>
            </w:pPr>
            <w:r>
              <w:rPr>
                <w:rFonts w:ascii="Arial" w:cs="Arial" w:eastAsia="Arial" w:hAnsi="Arial"/>
                <w:b w:val="false"/>
                <w:bCs w:val="false"/>
                <w:i w:val="false"/>
                <w:iCs w:val="false"/>
                <w:sz w:val="16"/>
                <w:szCs w:val="16"/>
              </w:rPr>
              <w:t xml:space="preserve">Doc 25 (ADR-44, 45)</w:t>
            </w:r>
          </w:p>
        </w:tc>
        <w:tc>
          <w:tcPr>
            <w:tcW w:type="dxa" w:w="2440"/>
            <w:tcBorders>
              <w:top w:val="single" w:color="B8C4D0" w:sz="4"/>
              <w:left w:val="single" w:color="B8C4D0" w:sz="4"/>
              <w:bottom w:val="single" w:color="B8C4D0" w:sz="4"/>
              <w:right w:val="single" w:color="B8C4D0" w:sz="4"/>
            </w:tcBorders>
            <w:tcMar>
              <w:top w:type="dxa" w:w="40"/>
              <w:left w:type="dxa" w:w="80"/>
              <w:bottom w:type="dxa" w:w="40"/>
              <w:right w:type="dxa" w:w="80"/>
            </w:tcMar>
          </w:tcPr>
          <w:p>
            <w:pPr>
              <w:spacing w:after="0"/>
            </w:pPr>
            <w:r>
              <w:rPr>
                <w:rFonts w:ascii="Arial" w:cs="Arial" w:eastAsia="Arial" w:hAnsi="Arial"/>
                <w:b w:val="false"/>
                <w:bCs w:val="false"/>
                <w:i w:val="false"/>
                <w:iCs w:val="false"/>
                <w:sz w:val="16"/>
                <w:szCs w:val="16"/>
              </w:rPr>
              <w:t xml:space="preserve">Adopted as proposed</w:t>
            </w:r>
          </w:p>
        </w:tc>
      </w:tr>
      <w:tr>
        <w:tc>
          <w:tcPr>
            <w:tcW w:type="dxa" w:w="800"/>
            <w:tcBorders>
              <w:top w:val="single" w:color="B8C4D0" w:sz="4"/>
              <w:left w:val="single" w:color="B8C4D0" w:sz="4"/>
              <w:bottom w:val="single" w:color="B8C4D0" w:sz="4"/>
              <w:right w:val="single" w:color="B8C4D0" w:sz="4"/>
            </w:tcBorders>
            <w:tcMar>
              <w:top w:type="dxa" w:w="40"/>
              <w:left w:type="dxa" w:w="80"/>
              <w:bottom w:type="dxa" w:w="40"/>
              <w:right w:type="dxa" w:w="80"/>
            </w:tcMar>
          </w:tcPr>
          <w:p>
            <w:pPr>
              <w:spacing w:after="0"/>
            </w:pPr>
            <w:r>
              <w:rPr>
                <w:rFonts w:ascii="Arial" w:cs="Arial" w:eastAsia="Arial" w:hAnsi="Arial"/>
                <w:b w:val="false"/>
                <w:bCs w:val="false"/>
                <w:i w:val="false"/>
                <w:iCs w:val="false"/>
                <w:sz w:val="16"/>
                <w:szCs w:val="16"/>
              </w:rPr>
              <w:t xml:space="preserve">C-14</w:t>
            </w:r>
          </w:p>
        </w:tc>
        <w:tc>
          <w:tcPr>
            <w:tcW w:type="dxa" w:w="4000"/>
            <w:tcBorders>
              <w:top w:val="single" w:color="B8C4D0" w:sz="4"/>
              <w:left w:val="single" w:color="B8C4D0" w:sz="4"/>
              <w:bottom w:val="single" w:color="B8C4D0" w:sz="4"/>
              <w:right w:val="single" w:color="B8C4D0" w:sz="4"/>
            </w:tcBorders>
            <w:tcMar>
              <w:top w:type="dxa" w:w="40"/>
              <w:left w:type="dxa" w:w="80"/>
              <w:bottom w:type="dxa" w:w="40"/>
              <w:right w:type="dxa" w:w="80"/>
            </w:tcMar>
          </w:tcPr>
          <w:p>
            <w:pPr>
              <w:spacing w:after="0"/>
            </w:pPr>
            <w:r>
              <w:rPr>
                <w:rFonts w:ascii="Arial" w:cs="Arial" w:eastAsia="Arial" w:hAnsi="Arial"/>
                <w:b w:val="false"/>
                <w:bCs w:val="false"/>
                <w:i w:val="false"/>
                <w:iCs w:val="false"/>
                <w:sz w:val="16"/>
                <w:szCs w:val="16"/>
              </w:rPr>
              <w:t xml:space="preserve">Single-device shops; shop-management mode</w:t>
            </w:r>
          </w:p>
        </w:tc>
        <w:tc>
          <w:tcPr>
            <w:tcW w:type="dxa" w:w="2400"/>
            <w:tcBorders>
              <w:top w:val="single" w:color="B8C4D0" w:sz="4"/>
              <w:left w:val="single" w:color="B8C4D0" w:sz="4"/>
              <w:bottom w:val="single" w:color="B8C4D0" w:sz="4"/>
              <w:right w:val="single" w:color="B8C4D0" w:sz="4"/>
            </w:tcBorders>
            <w:tcMar>
              <w:top w:type="dxa" w:w="40"/>
              <w:left w:type="dxa" w:w="80"/>
              <w:bottom w:type="dxa" w:w="40"/>
              <w:right w:type="dxa" w:w="80"/>
            </w:tcMar>
          </w:tcPr>
          <w:p>
            <w:pPr>
              <w:spacing w:after="0"/>
            </w:pPr>
            <w:r>
              <w:rPr>
                <w:rFonts w:ascii="Arial" w:cs="Arial" w:eastAsia="Arial" w:hAnsi="Arial"/>
                <w:b w:val="false"/>
                <w:bCs w:val="false"/>
                <w:i w:val="false"/>
                <w:iCs w:val="false"/>
                <w:sz w:val="16"/>
                <w:szCs w:val="16"/>
              </w:rPr>
              <w:t xml:space="preserve">Doc 17 ADR-36; doc 26</w:t>
            </w:r>
          </w:p>
        </w:tc>
        <w:tc>
          <w:tcPr>
            <w:tcW w:type="dxa" w:w="2440"/>
            <w:tcBorders>
              <w:top w:val="single" w:color="B8C4D0" w:sz="4"/>
              <w:left w:val="single" w:color="B8C4D0" w:sz="4"/>
              <w:bottom w:val="single" w:color="B8C4D0" w:sz="4"/>
              <w:right w:val="single" w:color="B8C4D0" w:sz="4"/>
            </w:tcBorders>
            <w:tcMar>
              <w:top w:type="dxa" w:w="40"/>
              <w:left w:type="dxa" w:w="80"/>
              <w:bottom w:type="dxa" w:w="40"/>
              <w:right w:type="dxa" w:w="80"/>
            </w:tcMar>
          </w:tcPr>
          <w:p>
            <w:pPr>
              <w:spacing w:after="0"/>
            </w:pPr>
            <w:r>
              <w:rPr>
                <w:rFonts w:ascii="Arial" w:cs="Arial" w:eastAsia="Arial" w:hAnsi="Arial"/>
                <w:b w:val="false"/>
                <w:bCs w:val="false"/>
                <w:i w:val="false"/>
                <w:iCs w:val="false"/>
                <w:sz w:val="16"/>
                <w:szCs w:val="16"/>
              </w:rPr>
              <w:t xml:space="preserve">Adopted</w:t>
            </w:r>
          </w:p>
        </w:tc>
      </w:tr>
      <w:tr>
        <w:tc>
          <w:tcPr>
            <w:tcW w:type="dxa" w:w="800"/>
            <w:tcBorders>
              <w:top w:val="single" w:color="B8C4D0" w:sz="4"/>
              <w:left w:val="single" w:color="B8C4D0" w:sz="4"/>
              <w:bottom w:val="single" w:color="B8C4D0" w:sz="4"/>
              <w:right w:val="single" w:color="B8C4D0" w:sz="4"/>
            </w:tcBorders>
            <w:tcMar>
              <w:top w:type="dxa" w:w="40"/>
              <w:left w:type="dxa" w:w="80"/>
              <w:bottom w:type="dxa" w:w="40"/>
              <w:right w:type="dxa" w:w="80"/>
            </w:tcMar>
          </w:tcPr>
          <w:p>
            <w:pPr>
              <w:spacing w:after="0"/>
            </w:pPr>
            <w:r>
              <w:rPr>
                <w:rFonts w:ascii="Arial" w:cs="Arial" w:eastAsia="Arial" w:hAnsi="Arial"/>
                <w:b w:val="false"/>
                <w:bCs w:val="false"/>
                <w:i w:val="false"/>
                <w:iCs w:val="false"/>
                <w:sz w:val="16"/>
                <w:szCs w:val="16"/>
              </w:rPr>
              <w:t xml:space="preserve">C-15</w:t>
            </w:r>
          </w:p>
        </w:tc>
        <w:tc>
          <w:tcPr>
            <w:tcW w:type="dxa" w:w="4000"/>
            <w:tcBorders>
              <w:top w:val="single" w:color="B8C4D0" w:sz="4"/>
              <w:left w:val="single" w:color="B8C4D0" w:sz="4"/>
              <w:bottom w:val="single" w:color="B8C4D0" w:sz="4"/>
              <w:right w:val="single" w:color="B8C4D0" w:sz="4"/>
            </w:tcBorders>
            <w:tcMar>
              <w:top w:type="dxa" w:w="40"/>
              <w:left w:type="dxa" w:w="80"/>
              <w:bottom w:type="dxa" w:w="40"/>
              <w:right w:type="dxa" w:w="80"/>
            </w:tcMar>
          </w:tcPr>
          <w:p>
            <w:pPr>
              <w:spacing w:after="0"/>
            </w:pPr>
            <w:r>
              <w:rPr>
                <w:rFonts w:ascii="Arial" w:cs="Arial" w:eastAsia="Arial" w:hAnsi="Arial"/>
                <w:b w:val="false"/>
                <w:bCs w:val="false"/>
                <w:i w:val="false"/>
                <w:iCs w:val="false"/>
                <w:sz w:val="16"/>
                <w:szCs w:val="16"/>
              </w:rPr>
              <w:t xml:space="preserve">Cross-cutting services renamed Kernel Services; kernel index</w:t>
            </w:r>
          </w:p>
        </w:tc>
        <w:tc>
          <w:tcPr>
            <w:tcW w:type="dxa" w:w="2400"/>
            <w:tcBorders>
              <w:top w:val="single" w:color="B8C4D0" w:sz="4"/>
              <w:left w:val="single" w:color="B8C4D0" w:sz="4"/>
              <w:bottom w:val="single" w:color="B8C4D0" w:sz="4"/>
              <w:right w:val="single" w:color="B8C4D0" w:sz="4"/>
            </w:tcBorders>
            <w:tcMar>
              <w:top w:type="dxa" w:w="40"/>
              <w:left w:type="dxa" w:w="80"/>
              <w:bottom w:type="dxa" w:w="40"/>
              <w:right w:type="dxa" w:w="80"/>
            </w:tcMar>
          </w:tcPr>
          <w:p>
            <w:pPr>
              <w:spacing w:after="0"/>
            </w:pPr>
            <w:r>
              <w:rPr>
                <w:rFonts w:ascii="Arial" w:cs="Arial" w:eastAsia="Arial" w:hAnsi="Arial"/>
                <w:b w:val="false"/>
                <w:bCs w:val="false"/>
                <w:i w:val="false"/>
                <w:iCs w:val="false"/>
                <w:sz w:val="16"/>
                <w:szCs w:val="16"/>
              </w:rPr>
              <w:t xml:space="preserve">Doc 19 v0.2</w:t>
            </w:r>
          </w:p>
        </w:tc>
        <w:tc>
          <w:tcPr>
            <w:tcW w:type="dxa" w:w="2440"/>
            <w:tcBorders>
              <w:top w:val="single" w:color="B8C4D0" w:sz="4"/>
              <w:left w:val="single" w:color="B8C4D0" w:sz="4"/>
              <w:bottom w:val="single" w:color="B8C4D0" w:sz="4"/>
              <w:right w:val="single" w:color="B8C4D0" w:sz="4"/>
            </w:tcBorders>
            <w:tcMar>
              <w:top w:type="dxa" w:w="40"/>
              <w:left w:type="dxa" w:w="80"/>
              <w:bottom w:type="dxa" w:w="40"/>
              <w:right w:type="dxa" w:w="80"/>
            </w:tcMar>
          </w:tcPr>
          <w:p>
            <w:pPr>
              <w:spacing w:after="0"/>
            </w:pPr>
            <w:r>
              <w:rPr>
                <w:rFonts w:ascii="Arial" w:cs="Arial" w:eastAsia="Arial" w:hAnsi="Arial"/>
                <w:b w:val="false"/>
                <w:bCs w:val="false"/>
                <w:i w:val="false"/>
                <w:iCs w:val="false"/>
                <w:sz w:val="16"/>
                <w:szCs w:val="16"/>
              </w:rPr>
              <w:t xml:space="preserve">Done</w:t>
            </w:r>
          </w:p>
        </w:tc>
      </w:tr>
      <w:tr>
        <w:tc>
          <w:tcPr>
            <w:tcW w:type="dxa" w:w="800"/>
            <w:tcBorders>
              <w:top w:val="single" w:color="B8C4D0" w:sz="4"/>
              <w:left w:val="single" w:color="B8C4D0" w:sz="4"/>
              <w:bottom w:val="single" w:color="B8C4D0" w:sz="4"/>
              <w:right w:val="single" w:color="B8C4D0" w:sz="4"/>
            </w:tcBorders>
            <w:tcMar>
              <w:top w:type="dxa" w:w="40"/>
              <w:left w:type="dxa" w:w="80"/>
              <w:bottom w:type="dxa" w:w="40"/>
              <w:right w:type="dxa" w:w="80"/>
            </w:tcMar>
          </w:tcPr>
          <w:p>
            <w:pPr>
              <w:spacing w:after="0"/>
            </w:pPr>
            <w:r>
              <w:rPr>
                <w:rFonts w:ascii="Arial" w:cs="Arial" w:eastAsia="Arial" w:hAnsi="Arial"/>
                <w:b w:val="false"/>
                <w:bCs w:val="false"/>
                <w:i w:val="false"/>
                <w:iCs w:val="false"/>
                <w:sz w:val="16"/>
                <w:szCs w:val="16"/>
              </w:rPr>
              <w:t xml:space="preserve">C-16</w:t>
            </w:r>
          </w:p>
        </w:tc>
        <w:tc>
          <w:tcPr>
            <w:tcW w:type="dxa" w:w="4000"/>
            <w:tcBorders>
              <w:top w:val="single" w:color="B8C4D0" w:sz="4"/>
              <w:left w:val="single" w:color="B8C4D0" w:sz="4"/>
              <w:bottom w:val="single" w:color="B8C4D0" w:sz="4"/>
              <w:right w:val="single" w:color="B8C4D0" w:sz="4"/>
            </w:tcBorders>
            <w:tcMar>
              <w:top w:type="dxa" w:w="40"/>
              <w:left w:type="dxa" w:w="80"/>
              <w:bottom w:type="dxa" w:w="40"/>
              <w:right w:type="dxa" w:w="80"/>
            </w:tcMar>
          </w:tcPr>
          <w:p>
            <w:pPr>
              <w:spacing w:after="0"/>
            </w:pPr>
            <w:r>
              <w:rPr>
                <w:rFonts w:ascii="Arial" w:cs="Arial" w:eastAsia="Arial" w:hAnsi="Arial"/>
                <w:b w:val="false"/>
                <w:bCs w:val="false"/>
                <w:i w:val="false"/>
                <w:iCs w:val="false"/>
                <w:sz w:val="16"/>
                <w:szCs w:val="16"/>
              </w:rPr>
              <w:t xml:space="preserve">Doc 33 as a build artefact</w:t>
            </w:r>
          </w:p>
        </w:tc>
        <w:tc>
          <w:tcPr>
            <w:tcW w:type="dxa" w:w="2400"/>
            <w:tcBorders>
              <w:top w:val="single" w:color="B8C4D0" w:sz="4"/>
              <w:left w:val="single" w:color="B8C4D0" w:sz="4"/>
              <w:bottom w:val="single" w:color="B8C4D0" w:sz="4"/>
              <w:right w:val="single" w:color="B8C4D0" w:sz="4"/>
            </w:tcBorders>
            <w:tcMar>
              <w:top w:type="dxa" w:w="40"/>
              <w:left w:type="dxa" w:w="80"/>
              <w:bottom w:type="dxa" w:w="40"/>
              <w:right w:type="dxa" w:w="80"/>
            </w:tcMar>
          </w:tcPr>
          <w:p>
            <w:pPr>
              <w:spacing w:after="0"/>
            </w:pPr>
            <w:r>
              <w:rPr>
                <w:rFonts w:ascii="Arial" w:cs="Arial" w:eastAsia="Arial" w:hAnsi="Arial"/>
                <w:b w:val="false"/>
                <w:bCs w:val="false"/>
                <w:i w:val="false"/>
                <w:iCs w:val="false"/>
                <w:sz w:val="16"/>
                <w:szCs w:val="16"/>
              </w:rPr>
              <w:t xml:space="preserve">Doc 29A §7</w:t>
            </w:r>
          </w:p>
        </w:tc>
        <w:tc>
          <w:tcPr>
            <w:tcW w:type="dxa" w:w="2440"/>
            <w:tcBorders>
              <w:top w:val="single" w:color="B8C4D0" w:sz="4"/>
              <w:left w:val="single" w:color="B8C4D0" w:sz="4"/>
              <w:bottom w:val="single" w:color="B8C4D0" w:sz="4"/>
              <w:right w:val="single" w:color="B8C4D0" w:sz="4"/>
            </w:tcBorders>
            <w:tcMar>
              <w:top w:type="dxa" w:w="40"/>
              <w:left w:type="dxa" w:w="80"/>
              <w:bottom w:type="dxa" w:w="40"/>
              <w:right w:type="dxa" w:w="80"/>
            </w:tcMar>
          </w:tcPr>
          <w:p>
            <w:pPr>
              <w:spacing w:after="0"/>
            </w:pPr>
            <w:r>
              <w:rPr>
                <w:rFonts w:ascii="Arial" w:cs="Arial" w:eastAsia="Arial" w:hAnsi="Arial"/>
                <w:b w:val="false"/>
                <w:bCs w:val="false"/>
                <w:i w:val="false"/>
                <w:iCs w:val="false"/>
                <w:sz w:val="16"/>
                <w:szCs w:val="16"/>
              </w:rPr>
              <w:t xml:space="preserve">Bundle assembler</w:t>
            </w:r>
          </w:p>
        </w:tc>
      </w:tr>
      <w:tr>
        <w:tc>
          <w:tcPr>
            <w:tcW w:type="dxa" w:w="800"/>
            <w:tcBorders>
              <w:top w:val="single" w:color="B8C4D0" w:sz="4"/>
              <w:left w:val="single" w:color="B8C4D0" w:sz="4"/>
              <w:bottom w:val="single" w:color="B8C4D0" w:sz="4"/>
              <w:right w:val="single" w:color="B8C4D0" w:sz="4"/>
            </w:tcBorders>
            <w:tcMar>
              <w:top w:type="dxa" w:w="40"/>
              <w:left w:type="dxa" w:w="80"/>
              <w:bottom w:type="dxa" w:w="40"/>
              <w:right w:type="dxa" w:w="80"/>
            </w:tcMar>
          </w:tcPr>
          <w:p>
            <w:pPr>
              <w:spacing w:after="0"/>
            </w:pPr>
            <w:r>
              <w:rPr>
                <w:rFonts w:ascii="Arial" w:cs="Arial" w:eastAsia="Arial" w:hAnsi="Arial"/>
                <w:b w:val="false"/>
                <w:bCs w:val="false"/>
                <w:i w:val="false"/>
                <w:iCs w:val="false"/>
                <w:sz w:val="16"/>
                <w:szCs w:val="16"/>
              </w:rPr>
              <w:t xml:space="preserve">C-17</w:t>
            </w:r>
          </w:p>
        </w:tc>
        <w:tc>
          <w:tcPr>
            <w:tcW w:type="dxa" w:w="4000"/>
            <w:tcBorders>
              <w:top w:val="single" w:color="B8C4D0" w:sz="4"/>
              <w:left w:val="single" w:color="B8C4D0" w:sz="4"/>
              <w:bottom w:val="single" w:color="B8C4D0" w:sz="4"/>
              <w:right w:val="single" w:color="B8C4D0" w:sz="4"/>
            </w:tcBorders>
            <w:tcMar>
              <w:top w:type="dxa" w:w="40"/>
              <w:left w:type="dxa" w:w="80"/>
              <w:bottom w:type="dxa" w:w="40"/>
              <w:right w:type="dxa" w:w="80"/>
            </w:tcMar>
          </w:tcPr>
          <w:p>
            <w:pPr>
              <w:spacing w:after="0"/>
            </w:pPr>
            <w:r>
              <w:rPr>
                <w:rFonts w:ascii="Arial" w:cs="Arial" w:eastAsia="Arial" w:hAnsi="Arial"/>
                <w:b w:val="false"/>
                <w:bCs w:val="false"/>
                <w:i w:val="false"/>
                <w:iCs w:val="false"/>
                <w:sz w:val="16"/>
                <w:szCs w:val="16"/>
              </w:rPr>
              <w:t xml:space="preserve">Sync retention on the till after ack</w:t>
            </w:r>
          </w:p>
        </w:tc>
        <w:tc>
          <w:tcPr>
            <w:tcW w:type="dxa" w:w="2400"/>
            <w:tcBorders>
              <w:top w:val="single" w:color="B8C4D0" w:sz="4"/>
              <w:left w:val="single" w:color="B8C4D0" w:sz="4"/>
              <w:bottom w:val="single" w:color="B8C4D0" w:sz="4"/>
              <w:right w:val="single" w:color="B8C4D0" w:sz="4"/>
            </w:tcBorders>
            <w:tcMar>
              <w:top w:type="dxa" w:w="40"/>
              <w:left w:type="dxa" w:w="80"/>
              <w:bottom w:type="dxa" w:w="40"/>
              <w:right w:type="dxa" w:w="80"/>
            </w:tcMar>
          </w:tcPr>
          <w:p>
            <w:pPr>
              <w:spacing w:after="0"/>
            </w:pPr>
            <w:r>
              <w:rPr>
                <w:rFonts w:ascii="Arial" w:cs="Arial" w:eastAsia="Arial" w:hAnsi="Arial"/>
                <w:b w:val="false"/>
                <w:bCs w:val="false"/>
                <w:i w:val="false"/>
                <w:iCs w:val="false"/>
                <w:sz w:val="16"/>
                <w:szCs w:val="16"/>
              </w:rPr>
              <w:t xml:space="preserve">Doc 32 S8</w:t>
            </w:r>
          </w:p>
        </w:tc>
        <w:tc>
          <w:tcPr>
            <w:tcW w:type="dxa" w:w="2440"/>
            <w:tcBorders>
              <w:top w:val="single" w:color="B8C4D0" w:sz="4"/>
              <w:left w:val="single" w:color="B8C4D0" w:sz="4"/>
              <w:bottom w:val="single" w:color="B8C4D0" w:sz="4"/>
              <w:right w:val="single" w:color="B8C4D0" w:sz="4"/>
            </w:tcBorders>
            <w:tcMar>
              <w:top w:type="dxa" w:w="40"/>
              <w:left w:type="dxa" w:w="80"/>
              <w:bottom w:type="dxa" w:w="40"/>
              <w:right w:type="dxa" w:w="80"/>
            </w:tcMar>
          </w:tcPr>
          <w:p>
            <w:pPr>
              <w:spacing w:after="0"/>
            </w:pPr>
            <w:r>
              <w:rPr>
                <w:rFonts w:ascii="Arial" w:cs="Arial" w:eastAsia="Arial" w:hAnsi="Arial"/>
                <w:b w:val="false"/>
                <w:bCs w:val="false"/>
                <w:i w:val="false"/>
                <w:iCs w:val="false"/>
                <w:sz w:val="16"/>
                <w:szCs w:val="16"/>
              </w:rPr>
              <w:t xml:space="preserve">7 days</w:t>
            </w:r>
          </w:p>
        </w:tc>
      </w:tr>
      <w:tr>
        <w:tc>
          <w:tcPr>
            <w:tcW w:type="dxa" w:w="800"/>
            <w:tcBorders>
              <w:top w:val="single" w:color="B8C4D0" w:sz="4"/>
              <w:left w:val="single" w:color="B8C4D0" w:sz="4"/>
              <w:bottom w:val="single" w:color="B8C4D0" w:sz="4"/>
              <w:right w:val="single" w:color="B8C4D0" w:sz="4"/>
            </w:tcBorders>
            <w:tcMar>
              <w:top w:type="dxa" w:w="40"/>
              <w:left w:type="dxa" w:w="80"/>
              <w:bottom w:type="dxa" w:w="40"/>
              <w:right w:type="dxa" w:w="80"/>
            </w:tcMar>
          </w:tcPr>
          <w:p>
            <w:pPr>
              <w:spacing w:after="0"/>
            </w:pPr>
            <w:r>
              <w:rPr>
                <w:rFonts w:ascii="Arial" w:cs="Arial" w:eastAsia="Arial" w:hAnsi="Arial"/>
                <w:b w:val="false"/>
                <w:bCs w:val="false"/>
                <w:i w:val="false"/>
                <w:iCs w:val="false"/>
                <w:sz w:val="16"/>
                <w:szCs w:val="16"/>
              </w:rPr>
              <w:t xml:space="preserve">C-18</w:t>
            </w:r>
          </w:p>
        </w:tc>
        <w:tc>
          <w:tcPr>
            <w:tcW w:type="dxa" w:w="4000"/>
            <w:tcBorders>
              <w:top w:val="single" w:color="B8C4D0" w:sz="4"/>
              <w:left w:val="single" w:color="B8C4D0" w:sz="4"/>
              <w:bottom w:val="single" w:color="B8C4D0" w:sz="4"/>
              <w:right w:val="single" w:color="B8C4D0" w:sz="4"/>
            </w:tcBorders>
            <w:tcMar>
              <w:top w:type="dxa" w:w="40"/>
              <w:left w:type="dxa" w:w="80"/>
              <w:bottom w:type="dxa" w:w="40"/>
              <w:right w:type="dxa" w:w="80"/>
            </w:tcMar>
          </w:tcPr>
          <w:p>
            <w:pPr>
              <w:spacing w:after="0"/>
            </w:pPr>
            <w:r>
              <w:rPr>
                <w:rFonts w:ascii="Arial" w:cs="Arial" w:eastAsia="Arial" w:hAnsi="Arial"/>
                <w:b w:val="false"/>
                <w:bCs w:val="false"/>
                <w:i w:val="false"/>
                <w:iCs w:val="false"/>
                <w:sz w:val="16"/>
                <w:szCs w:val="16"/>
              </w:rPr>
              <w:t xml:space="preserve">Google developer verification impact on update path</w:t>
            </w:r>
          </w:p>
        </w:tc>
        <w:tc>
          <w:tcPr>
            <w:tcW w:type="dxa" w:w="2400"/>
            <w:tcBorders>
              <w:top w:val="single" w:color="B8C4D0" w:sz="4"/>
              <w:left w:val="single" w:color="B8C4D0" w:sz="4"/>
              <w:bottom w:val="single" w:color="B8C4D0" w:sz="4"/>
              <w:right w:val="single" w:color="B8C4D0" w:sz="4"/>
            </w:tcBorders>
            <w:tcMar>
              <w:top w:type="dxa" w:w="40"/>
              <w:left w:type="dxa" w:w="80"/>
              <w:bottom w:type="dxa" w:w="40"/>
              <w:right w:type="dxa" w:w="80"/>
            </w:tcMar>
          </w:tcPr>
          <w:p>
            <w:pPr>
              <w:spacing w:after="0"/>
            </w:pPr>
            <w:r>
              <w:rPr>
                <w:rFonts w:ascii="Arial" w:cs="Arial" w:eastAsia="Arial" w:hAnsi="Arial"/>
                <w:b w:val="false"/>
                <w:bCs w:val="false"/>
                <w:i w:val="false"/>
                <w:iCs w:val="false"/>
                <w:sz w:val="16"/>
                <w:szCs w:val="16"/>
              </w:rPr>
              <w:t xml:space="preserve">Doc 31 §3</w:t>
            </w:r>
          </w:p>
        </w:tc>
        <w:tc>
          <w:tcPr>
            <w:tcW w:type="dxa" w:w="2440"/>
            <w:tcBorders>
              <w:top w:val="single" w:color="B8C4D0" w:sz="4"/>
              <w:left w:val="single" w:color="B8C4D0" w:sz="4"/>
              <w:bottom w:val="single" w:color="B8C4D0" w:sz="4"/>
              <w:right w:val="single" w:color="B8C4D0" w:sz="4"/>
            </w:tcBorders>
            <w:tcMar>
              <w:top w:type="dxa" w:w="40"/>
              <w:left w:type="dxa" w:w="80"/>
              <w:bottom w:type="dxa" w:w="40"/>
              <w:right w:type="dxa" w:w="80"/>
            </w:tcMar>
          </w:tcPr>
          <w:p>
            <w:pPr>
              <w:spacing w:after="0"/>
            </w:pPr>
            <w:r>
              <w:rPr>
                <w:rFonts w:ascii="Arial" w:cs="Arial" w:eastAsia="Arial" w:hAnsi="Arial"/>
                <w:b w:val="false"/>
                <w:bCs w:val="false"/>
                <w:i w:val="false"/>
                <w:iCs w:val="false"/>
                <w:sz w:val="16"/>
                <w:szCs w:val="16"/>
              </w:rPr>
              <w:t xml:space="preserve">Device-owner agent path on GMS or AOSP</w:t>
            </w:r>
          </w:p>
        </w:tc>
      </w:tr>
      <w:tr>
        <w:tc>
          <w:tcPr>
            <w:tcW w:type="dxa" w:w="800"/>
            <w:tcBorders>
              <w:top w:val="single" w:color="B8C4D0" w:sz="4"/>
              <w:left w:val="single" w:color="B8C4D0" w:sz="4"/>
              <w:bottom w:val="single" w:color="B8C4D0" w:sz="4"/>
              <w:right w:val="single" w:color="B8C4D0" w:sz="4"/>
            </w:tcBorders>
            <w:tcMar>
              <w:top w:type="dxa" w:w="40"/>
              <w:left w:type="dxa" w:w="80"/>
              <w:bottom w:type="dxa" w:w="40"/>
              <w:right w:type="dxa" w:w="80"/>
            </w:tcMar>
          </w:tcPr>
          <w:p>
            <w:pPr>
              <w:spacing w:after="0"/>
            </w:pPr>
            <w:r>
              <w:rPr>
                <w:rFonts w:ascii="Arial" w:cs="Arial" w:eastAsia="Arial" w:hAnsi="Arial"/>
                <w:b w:val="false"/>
                <w:bCs w:val="false"/>
                <w:i w:val="false"/>
                <w:iCs w:val="false"/>
                <w:sz w:val="16"/>
                <w:szCs w:val="16"/>
              </w:rPr>
              <w:t xml:space="preserve">C-19</w:t>
            </w:r>
          </w:p>
        </w:tc>
        <w:tc>
          <w:tcPr>
            <w:tcW w:type="dxa" w:w="4000"/>
            <w:tcBorders>
              <w:top w:val="single" w:color="B8C4D0" w:sz="4"/>
              <w:left w:val="single" w:color="B8C4D0" w:sz="4"/>
              <w:bottom w:val="single" w:color="B8C4D0" w:sz="4"/>
              <w:right w:val="single" w:color="B8C4D0" w:sz="4"/>
            </w:tcBorders>
            <w:tcMar>
              <w:top w:type="dxa" w:w="40"/>
              <w:left w:type="dxa" w:w="80"/>
              <w:bottom w:type="dxa" w:w="40"/>
              <w:right w:type="dxa" w:w="80"/>
            </w:tcMar>
          </w:tcPr>
          <w:p>
            <w:pPr>
              <w:spacing w:after="0"/>
            </w:pPr>
            <w:r>
              <w:rPr>
                <w:rFonts w:ascii="Arial" w:cs="Arial" w:eastAsia="Arial" w:hAnsi="Arial"/>
                <w:b w:val="false"/>
                <w:bCs w:val="false"/>
                <w:i w:val="false"/>
                <w:iCs w:val="false"/>
                <w:sz w:val="16"/>
                <w:szCs w:val="16"/>
              </w:rPr>
              <w:t xml:space="preserve">10,000-shop / 3-year growth envelope</w:t>
            </w:r>
          </w:p>
        </w:tc>
        <w:tc>
          <w:tcPr>
            <w:tcW w:type="dxa" w:w="2400"/>
            <w:tcBorders>
              <w:top w:val="single" w:color="B8C4D0" w:sz="4"/>
              <w:left w:val="single" w:color="B8C4D0" w:sz="4"/>
              <w:bottom w:val="single" w:color="B8C4D0" w:sz="4"/>
              <w:right w:val="single" w:color="B8C4D0" w:sz="4"/>
            </w:tcBorders>
            <w:tcMar>
              <w:top w:type="dxa" w:w="40"/>
              <w:left w:type="dxa" w:w="80"/>
              <w:bottom w:type="dxa" w:w="40"/>
              <w:right w:type="dxa" w:w="80"/>
            </w:tcMar>
          </w:tcPr>
          <w:p>
            <w:pPr>
              <w:spacing w:after="0"/>
            </w:pPr>
            <w:r>
              <w:rPr>
                <w:rFonts w:ascii="Arial" w:cs="Arial" w:eastAsia="Arial" w:hAnsi="Arial"/>
                <w:b w:val="false"/>
                <w:bCs w:val="false"/>
                <w:i w:val="false"/>
                <w:iCs w:val="false"/>
                <w:sz w:val="16"/>
                <w:szCs w:val="16"/>
              </w:rPr>
              <w:t xml:space="preserve">ADR-22; doc 14 §6</w:t>
            </w:r>
          </w:p>
        </w:tc>
        <w:tc>
          <w:tcPr>
            <w:tcW w:type="dxa" w:w="2440"/>
            <w:tcBorders>
              <w:top w:val="single" w:color="B8C4D0" w:sz="4"/>
              <w:left w:val="single" w:color="B8C4D0" w:sz="4"/>
              <w:bottom w:val="single" w:color="B8C4D0" w:sz="4"/>
              <w:right w:val="single" w:color="B8C4D0" w:sz="4"/>
            </w:tcBorders>
            <w:tcMar>
              <w:top w:type="dxa" w:w="40"/>
              <w:left w:type="dxa" w:w="80"/>
              <w:bottom w:type="dxa" w:w="40"/>
              <w:right w:type="dxa" w:w="80"/>
            </w:tcMar>
          </w:tcPr>
          <w:p>
            <w:pPr>
              <w:spacing w:after="0"/>
            </w:pPr>
            <w:r>
              <w:rPr>
                <w:rFonts w:ascii="Arial" w:cs="Arial" w:eastAsia="Arial" w:hAnsi="Arial"/>
                <w:b w:val="false"/>
                <w:bCs w:val="false"/>
                <w:i w:val="false"/>
                <w:iCs w:val="false"/>
                <w:sz w:val="16"/>
                <w:szCs w:val="16"/>
              </w:rPr>
              <w:t xml:space="preserve">Adopted as planning basis</w:t>
            </w:r>
          </w:p>
        </w:tc>
      </w:tr>
      <w:tr>
        <w:tc>
          <w:tcPr>
            <w:tcW w:type="dxa" w:w="800"/>
            <w:tcBorders>
              <w:top w:val="single" w:color="B8C4D0" w:sz="4"/>
              <w:left w:val="single" w:color="B8C4D0" w:sz="4"/>
              <w:bottom w:val="single" w:color="B8C4D0" w:sz="4"/>
              <w:right w:val="single" w:color="B8C4D0" w:sz="4"/>
            </w:tcBorders>
            <w:tcMar>
              <w:top w:type="dxa" w:w="40"/>
              <w:left w:type="dxa" w:w="80"/>
              <w:bottom w:type="dxa" w:w="40"/>
              <w:right w:type="dxa" w:w="80"/>
            </w:tcMar>
          </w:tcPr>
          <w:p>
            <w:pPr>
              <w:spacing w:after="0"/>
            </w:pPr>
            <w:r>
              <w:rPr>
                <w:rFonts w:ascii="Arial" w:cs="Arial" w:eastAsia="Arial" w:hAnsi="Arial"/>
                <w:b w:val="false"/>
                <w:bCs w:val="false"/>
                <w:i w:val="false"/>
                <w:iCs w:val="false"/>
                <w:sz w:val="16"/>
                <w:szCs w:val="16"/>
              </w:rPr>
              <w:t xml:space="preserve">C-20</w:t>
            </w:r>
          </w:p>
        </w:tc>
        <w:tc>
          <w:tcPr>
            <w:tcW w:type="dxa" w:w="4000"/>
            <w:tcBorders>
              <w:top w:val="single" w:color="B8C4D0" w:sz="4"/>
              <w:left w:val="single" w:color="B8C4D0" w:sz="4"/>
              <w:bottom w:val="single" w:color="B8C4D0" w:sz="4"/>
              <w:right w:val="single" w:color="B8C4D0" w:sz="4"/>
            </w:tcBorders>
            <w:tcMar>
              <w:top w:type="dxa" w:w="40"/>
              <w:left w:type="dxa" w:w="80"/>
              <w:bottom w:type="dxa" w:w="40"/>
              <w:right w:type="dxa" w:w="80"/>
            </w:tcMar>
          </w:tcPr>
          <w:p>
            <w:pPr>
              <w:spacing w:after="0"/>
            </w:pPr>
            <w:r>
              <w:rPr>
                <w:rFonts w:ascii="Arial" w:cs="Arial" w:eastAsia="Arial" w:hAnsi="Arial"/>
                <w:b w:val="false"/>
                <w:bCs w:val="false"/>
                <w:i w:val="false"/>
                <w:iCs w:val="false"/>
                <w:sz w:val="16"/>
                <w:szCs w:val="16"/>
              </w:rPr>
              <w:t xml:space="preserve">Till authentication PIN vs password</w:t>
            </w:r>
          </w:p>
        </w:tc>
        <w:tc>
          <w:tcPr>
            <w:tcW w:type="dxa" w:w="2400"/>
            <w:tcBorders>
              <w:top w:val="single" w:color="B8C4D0" w:sz="4"/>
              <w:left w:val="single" w:color="B8C4D0" w:sz="4"/>
              <w:bottom w:val="single" w:color="B8C4D0" w:sz="4"/>
              <w:right w:val="single" w:color="B8C4D0" w:sz="4"/>
            </w:tcBorders>
            <w:tcMar>
              <w:top w:type="dxa" w:w="40"/>
              <w:left w:type="dxa" w:w="80"/>
              <w:bottom w:type="dxa" w:w="40"/>
              <w:right w:type="dxa" w:w="80"/>
            </w:tcMar>
          </w:tcPr>
          <w:p>
            <w:pPr>
              <w:spacing w:after="0"/>
            </w:pPr>
            <w:r>
              <w:rPr>
                <w:rFonts w:ascii="Arial" w:cs="Arial" w:eastAsia="Arial" w:hAnsi="Arial"/>
                <w:b w:val="false"/>
                <w:bCs w:val="false"/>
                <w:i w:val="false"/>
                <w:iCs w:val="false"/>
                <w:sz w:val="16"/>
                <w:szCs w:val="16"/>
              </w:rPr>
              <w:t xml:space="preserve">Doc 19 §2; doc 26</w:t>
            </w:r>
          </w:p>
        </w:tc>
        <w:tc>
          <w:tcPr>
            <w:tcW w:type="dxa" w:w="2440"/>
            <w:tcBorders>
              <w:top w:val="single" w:color="B8C4D0" w:sz="4"/>
              <w:left w:val="single" w:color="B8C4D0" w:sz="4"/>
              <w:bottom w:val="single" w:color="B8C4D0" w:sz="4"/>
              <w:right w:val="single" w:color="B8C4D0" w:sz="4"/>
            </w:tcBorders>
            <w:tcMar>
              <w:top w:type="dxa" w:w="40"/>
              <w:left w:type="dxa" w:w="80"/>
              <w:bottom w:type="dxa" w:w="40"/>
              <w:right w:type="dxa" w:w="80"/>
            </w:tcMar>
          </w:tcPr>
          <w:p>
            <w:pPr>
              <w:spacing w:after="0"/>
            </w:pPr>
            <w:r>
              <w:rPr>
                <w:rFonts w:ascii="Arial" w:cs="Arial" w:eastAsia="Arial" w:hAnsi="Arial"/>
                <w:b w:val="false"/>
                <w:bCs w:val="false"/>
                <w:i w:val="false"/>
                <w:iCs w:val="false"/>
                <w:sz w:val="16"/>
                <w:szCs w:val="16"/>
              </w:rPr>
              <w:t xml:space="preserve">PIN with Argon2id; parameters in E-05</w:t>
            </w:r>
          </w:p>
        </w:tc>
      </w:tr>
      <w:tr>
        <w:tc>
          <w:tcPr>
            <w:tcW w:type="dxa" w:w="800"/>
            <w:tcBorders>
              <w:top w:val="single" w:color="B8C4D0" w:sz="4"/>
              <w:left w:val="single" w:color="B8C4D0" w:sz="4"/>
              <w:bottom w:val="single" w:color="B8C4D0" w:sz="4"/>
              <w:right w:val="single" w:color="B8C4D0" w:sz="4"/>
            </w:tcBorders>
            <w:tcMar>
              <w:top w:type="dxa" w:w="40"/>
              <w:left w:type="dxa" w:w="80"/>
              <w:bottom w:type="dxa" w:w="40"/>
              <w:right w:type="dxa" w:w="80"/>
            </w:tcMar>
          </w:tcPr>
          <w:p>
            <w:pPr>
              <w:spacing w:after="0"/>
            </w:pPr>
            <w:r>
              <w:rPr>
                <w:rFonts w:ascii="Arial" w:cs="Arial" w:eastAsia="Arial" w:hAnsi="Arial"/>
                <w:b w:val="false"/>
                <w:bCs w:val="false"/>
                <w:i w:val="false"/>
                <w:iCs w:val="false"/>
                <w:sz w:val="16"/>
                <w:szCs w:val="16"/>
              </w:rPr>
              <w:t xml:space="preserve">C-21</w:t>
            </w:r>
          </w:p>
        </w:tc>
        <w:tc>
          <w:tcPr>
            <w:tcW w:type="dxa" w:w="4000"/>
            <w:tcBorders>
              <w:top w:val="single" w:color="B8C4D0" w:sz="4"/>
              <w:left w:val="single" w:color="B8C4D0" w:sz="4"/>
              <w:bottom w:val="single" w:color="B8C4D0" w:sz="4"/>
              <w:right w:val="single" w:color="B8C4D0" w:sz="4"/>
            </w:tcBorders>
            <w:tcMar>
              <w:top w:type="dxa" w:w="40"/>
              <w:left w:type="dxa" w:w="80"/>
              <w:bottom w:type="dxa" w:w="40"/>
              <w:right w:type="dxa" w:w="80"/>
            </w:tcMar>
          </w:tcPr>
          <w:p>
            <w:pPr>
              <w:spacing w:after="0"/>
            </w:pPr>
            <w:r>
              <w:rPr>
                <w:rFonts w:ascii="Arial" w:cs="Arial" w:eastAsia="Arial" w:hAnsi="Arial"/>
                <w:b w:val="false"/>
                <w:bCs w:val="false"/>
                <w:i w:val="false"/>
                <w:iCs w:val="false"/>
                <w:sz w:val="16"/>
                <w:szCs w:val="16"/>
              </w:rPr>
              <w:t xml:space="preserve">Repository and host</w:t>
            </w:r>
          </w:p>
        </w:tc>
        <w:tc>
          <w:tcPr>
            <w:tcW w:type="dxa" w:w="2400"/>
            <w:tcBorders>
              <w:top w:val="single" w:color="B8C4D0" w:sz="4"/>
              <w:left w:val="single" w:color="B8C4D0" w:sz="4"/>
              <w:bottom w:val="single" w:color="B8C4D0" w:sz="4"/>
              <w:right w:val="single" w:color="B8C4D0" w:sz="4"/>
            </w:tcBorders>
            <w:tcMar>
              <w:top w:type="dxa" w:w="40"/>
              <w:left w:type="dxa" w:w="80"/>
              <w:bottom w:type="dxa" w:w="40"/>
              <w:right w:type="dxa" w:w="80"/>
            </w:tcMar>
          </w:tcPr>
          <w:p>
            <w:pPr>
              <w:spacing w:after="0"/>
            </w:pPr>
            <w:r>
              <w:rPr>
                <w:rFonts w:ascii="Arial" w:cs="Arial" w:eastAsia="Arial" w:hAnsi="Arial"/>
                <w:b w:val="false"/>
                <w:bCs w:val="false"/>
                <w:i w:val="false"/>
                <w:iCs w:val="false"/>
                <w:sz w:val="16"/>
                <w:szCs w:val="16"/>
              </w:rPr>
              <w:t xml:space="preserve">17 Sep 2026</w:t>
            </w:r>
          </w:p>
        </w:tc>
        <w:tc>
          <w:tcPr>
            <w:tcW w:type="dxa" w:w="2440"/>
            <w:tcBorders>
              <w:top w:val="single" w:color="B8C4D0" w:sz="4"/>
              <w:left w:val="single" w:color="B8C4D0" w:sz="4"/>
              <w:bottom w:val="single" w:color="B8C4D0" w:sz="4"/>
              <w:right w:val="single" w:color="B8C4D0" w:sz="4"/>
            </w:tcBorders>
            <w:tcMar>
              <w:top w:type="dxa" w:w="40"/>
              <w:left w:type="dxa" w:w="80"/>
              <w:bottom w:type="dxa" w:w="40"/>
              <w:right w:type="dxa" w:w="80"/>
            </w:tcMar>
          </w:tcPr>
          <w:p>
            <w:pPr>
              <w:spacing w:after="0"/>
            </w:pPr>
            <w:r>
              <w:rPr>
                <w:rFonts w:ascii="Arial" w:cs="Arial" w:eastAsia="Arial" w:hAnsi="Arial"/>
                <w:b w:val="false"/>
                <w:bCs w:val="false"/>
                <w:i w:val="false"/>
                <w:iCs w:val="false"/>
                <w:sz w:val="16"/>
                <w:szCs w:val="16"/>
              </w:rPr>
              <w:t xml:space="preserve">github.com/Knoweb/COOP_ERP; GitHub Actions</w:t>
            </w:r>
          </w:p>
        </w:tc>
      </w:tr>
    </w:tbl>
    <w:p>
      <w:pPr>
        <w:spacing w:after="100"/>
      </w:pPr>
      <w:r>
        <w:rPr>
          <w:rFonts w:ascii="Arial" w:cs="Arial" w:eastAsia="Arial" w:hAnsi="Arial"/>
          <w:b w:val="false"/>
          <w:bCs w:val="false"/>
          <w:i w:val="false"/>
          <w:iCs w:val="false"/>
          <w:sz w:val="18"/>
          <w:szCs w:val="18"/>
        </w:rPr>
        <w:t xml:space="preserve"/>
      </w:r>
    </w:p>
    <w:p>
      <w:pPr>
        <w:spacing w:after="100"/>
      </w:pPr>
      <w:r>
        <w:rPr>
          <w:rFonts w:ascii="Arial" w:cs="Arial" w:eastAsia="Arial" w:hAnsi="Arial"/>
          <w:b w:val="false"/>
          <w:bCs w:val="false"/>
          <w:i/>
          <w:iCs/>
          <w:sz w:val="16"/>
          <w:szCs w:val="16"/>
        </w:rPr>
        <w:t xml:space="preserve">Versioning convention: this file is never edited in place on Drive; a superseded version is replaced by a new versioned file and the old one is moved to trash. The Markdown source of this register lives in the repository as docs/DECISIONS_PENDING.md.</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b w:val="false"/>
        <w:bCs w:val="false"/>
        <w:i w:val="false"/>
        <w:iCs w:val="false"/>
        <w:color w:val="555555"/>
        <w:sz w:val="14"/>
        <w:szCs w:val="14"/>
      </w:rPr>
      <w:t xml:space="preserve">10 - Open Items Register | v0.4 live | Cooperative Retail and Distribution System | Page </w:t>
    </w:r>
    <w:r>
      <w:rPr>
        <w:rFonts w:ascii="Arial" w:cs="Arial" w:eastAsia="Arial" w:hAnsi="Arial"/>
        <w:color w:val="555555"/>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2026-09-17T21:29:02.700Z</dcterms:created>
  <dcterms:modified xsi:type="dcterms:W3CDTF">2026-09-17T21:29:02.708Z</dcterms:modified>
</cp:coreProperties>
</file>

<file path=docProps/custom.xml><?xml version="1.0" encoding="utf-8"?>
<Properties xmlns="http://schemas.openxmlformats.org/officeDocument/2006/custom-properties" xmlns:vt="http://schemas.openxmlformats.org/officeDocument/2006/docPropsVTypes"/>
</file>