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Evidencija prognozirane i ostvarene potrošnje električne energije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Klijent je kompanija za prenos električne energije. Aplikacije treba da se bavi evidencijom prognozirane i ostvarene potrošnje električne energije.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Slede korisnički zahtevi: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Uvoz podataka o prognoziranoj i ostvarenoj potrošnji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Aplikacijom se uvoze podaci o planiranoj i ostvarenoj potrošnji električne energije. Uvoz se vrši iz CSV datoteka. Datoteke se importuju izborom opcije korisničkog interfejsa – u konzolnu aplikaciju se unosi putanja sa koje se čitaju sve csv datoteke. Naziv datoteke se sastoji od tipa datoteke i datuma. Između ova dva podatka nalazi se donja crta. Tip datoteke može biti „prog“ za prognoziranu potrošnju i „ostv“ za ostvarenu potrošnju. Datum je u obliku yyyy_mm_dd_hh . Primeri naziva Datoteka su forecast_2023_01_27.csv i measured_2023_01_27.csv. Sto nisu primjeri: sa prog i ostv?Prva datoteka sadrži podatke o prognoziranoj potrošnji, a druga datoteka o ostvarenoj potrošnji, za dan 27. januar 2023. godine.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Podaci u svakom redu su sat na koji se potrošnja odnosi i iznos potrošnje u mW/h. U svakoj datoteci može biti onoliko redova koliko ima sati u danu (24, 23 ili 25). Ako u nekoj datoteci broj sati ne odgovara broju sati u danu za koji se vrši unos, cela datoteka se odbacuje kao nevalidna. Ako se datoteka odbacuje kao nevalidna, kreira se novi </w:t>
      </w:r>
      <w:r w:rsidDel="00000000" w:rsidR="00000000" w:rsidRPr="00000000">
        <w:rPr>
          <w:i w:val="1"/>
          <w:rtl w:val="0"/>
        </w:rPr>
        <w:t xml:space="preserve">Audit </w:t>
      </w:r>
      <w:r w:rsidDel="00000000" w:rsidR="00000000" w:rsidRPr="00000000">
        <w:rPr>
          <w:rtl w:val="0"/>
        </w:rPr>
        <w:t xml:space="preserve">objekat koji se upisuje u bazu podataka. Podatak koje je potrebno evidentirati u tekst poruke u audit tabeli za nevalidnu datoteku je tekst greške. Ovdje imas x2 isto.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Za svaki sat iz CSV datoteka kreira se po jedan objekat klase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, ako objekat sa tim datumom i satom već ne postoji. Ako objekat sa pristiglim datumom i satom postoji, ažuriraju se Polja objekta na osnovu pristiglih podataka. Jedan objekat klase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predstavlja podatke o prognoziranoj i ostvarenoj potrošnji električne energije za jedan sat. Kreirani objekti se upisuju u bazu podataka. Posebno se prate podaci o prognoziranoj i ostvarenoj potrošnji.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Za svaku obrađenu CSV datoteku kreira se objekat </w:t>
      </w:r>
      <w:r w:rsidDel="00000000" w:rsidR="00000000" w:rsidRPr="00000000">
        <w:rPr>
          <w:i w:val="1"/>
          <w:rtl w:val="0"/>
        </w:rPr>
        <w:t xml:space="preserve">ImportedFile</w:t>
      </w:r>
      <w:r w:rsidDel="00000000" w:rsidR="00000000" w:rsidRPr="00000000">
        <w:rPr>
          <w:rtl w:val="0"/>
        </w:rPr>
        <w:t xml:space="preserve"> i upisuje se u bazu podataka.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Proračun odstupanja između prognozirane i ostvarene potrošnje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Nakon što su učitani podaci upisani u bazu podataka, servis pristupa proračunu odstupanja između prognozirane i ostvarene potrošnje po satu. Izračunavanje se vrši samo za one objekte za koje su pristigli podaci i o prognoziranoj i ostvarenoj potrošnji. Odstupanje može da se izračunava kao apsolutno procentualno odstupanje ili kvadratno odstupanje.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Apsolutno procentualno odstupanje se izračunava po formuli:</w:t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|ostvarena potrošnja-prognozirana potrošnja|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ostvarena potrošnja</m:t>
            </m:r>
          </m:den>
        </m:f>
        <m:r>
          <w:rPr>
            <w:rFonts w:ascii="Cambria Math" w:cs="Cambria Math" w:eastAsia="Cambria Math" w:hAnsi="Cambria Math"/>
          </w:rPr>
          <m:t xml:space="preserve">x100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Kvadratno odstupanje se izračunava po formuli:</w:t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ostvarena potrošnja-prognozirana potrošnja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ostvarena potrošnja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Odluka o tome da li će se koristiti apsolutno procentualno odstupanje ili kvadratno odstupanje donosi se na osnovu podešavanja u App.config datoteci servisnog dela aplikacije.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Odstupanje po satu upisuje se u bazu podataka, za svaki red pojedinačno, u posebnom polju.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Kada se završi proračun odstupanja i za posledji red, aktivira se događaj ažuriranja baze podataka proračunatim podacima.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podataka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Model podataka obuhvata sledeće klase: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(polja: Id, Timestamp, ForecastValue, MeasuredValue, AbsolutePercentageDeviation, SquaredDeviation, ImportedFileId)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(polja: Id, FileName)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(Id, Timestamp, MessageType, Message)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MessageType može da ima vrednosti Info, Warning i Error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Implementacija baze podataka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 podataka treba da bude implementirana kao XML baza podataka i kao In-Memory baza podataka.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baza podataka sadrži XML datoteke u koje se upisuju podaci. Svaka tabela je implementirana kroz jednu XML datoteku. Ukoliko XML datoteka ne postoji, potrebno je da bude kreirana automatski. Primeri XML tabela nalaze se u prilogu.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In-Memory baza podataka implementirana je kroz Dictionary ili ConcurrentDictionary strukture podataka. Svaka tabela je implementirana kroz jedan Dictionary, pri čemu je Key ID reda u tabeli, a Value je objekat odgovarajuće klase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Podaci u In-Memory bazi podataka postoje samo dok je servis pokrenut.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Odluka da li će podaci biti upisani u XML bazu podataka ili In-Memory bazu podataka donosi se na osnovu podešavanja u App.config datoteci servisnog dela aplikacije.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Tehnički i implementacioni zahtevi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Aplikacija treba da bude u višeslojnoj arhitekturi. Aplikacija treba da sadrži najmanje sledeće komponente: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 podataka (XML baza podataka i In-Memory baza podataka)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servisni sloj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korisnički interfejs – konzolna aplikacija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– projekat koji je zajednički za sve slojeve</w:t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Komunikacija između klijentske aplikacije i servisa obavlja se putem WCF-a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sa datotekama treba da bude implementiran tako da se vodi računa o održavanju memorije, korišćenjem Dispose paterna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Celokupna poslovna logika obavlja se na servisnoj strani aplikacije. Parsiranje datoteka se takođe obavlja na servisnoj strani. Slanje datoteka sa klijentske ka serverskoj aplikaciji i obrnuto obavlja se korišćenjem MemoryStream-a.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Aktiviranje događaja ažuriranja baze podataka proračunatim podacima izvršava se korićenjem Event-a i Delegate-a. Delegat treba da pokazuje na odgovarajući metod – upis u XML bazu podataka ili u In-Memory bazu podataka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aplikaciju treba da postoje sledeći dokumenti: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manual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 u kom je opisana arhitektura aplikacije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28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45DA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5DA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5DA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45DA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7D5BC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9B7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79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796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eTzCMlg/SKBW9U6AR5B5lPWCyg==">AMUW2mVNLK20LyoTHmtavEtYS+p1d8A/HBdAEgknYPXshExulP9FckwUWOsG/MFCgfp7qMRBPeYLJUPTcdqKmbZXkysrHLam+ut2UWLohAdF28tbaLzzz6wGMYPUAVALpwLXNn2UfAAjNBcumLU/ml3LsjBrdtRnBkZbfzXLAFrxSNDeqLBm4jMxIxNGT1DrusuFrVIePatJdLhkOOWXglOJqCFA+7Omjw==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2018-08-06T12:36:00Z</dcterms:created>
  <dc:creator>kiza</dc:creator>
</cp:coreProperties>
</file>