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46D4" w14:textId="473B0DBF" w:rsidR="00C65F73" w:rsidRPr="00542DE7" w:rsidRDefault="005B1F22" w:rsidP="006A1B37">
      <w:pPr>
        <w:contextualSpacing/>
        <w:jc w:val="both"/>
        <w:rPr>
          <w:b/>
          <w:bCs/>
          <w:color w:val="000000" w:themeColor="text1"/>
          <w:sz w:val="32"/>
          <w:szCs w:val="32"/>
        </w:rPr>
      </w:pPr>
      <w:r w:rsidRPr="00542DE7">
        <w:rPr>
          <w:b/>
          <w:bCs/>
          <w:color w:val="000000" w:themeColor="text1"/>
          <w:sz w:val="32"/>
          <w:szCs w:val="32"/>
        </w:rPr>
        <w:t>Потоки</w:t>
      </w:r>
    </w:p>
    <w:p w14:paraId="384AF4F9" w14:textId="41C4680D" w:rsidR="00FC49DA" w:rsidRPr="00542DE7" w:rsidRDefault="00FC49DA" w:rsidP="008B2199">
      <w:pPr>
        <w:ind w:firstLine="567"/>
        <w:contextualSpacing/>
        <w:jc w:val="both"/>
        <w:rPr>
          <w:color w:val="000000" w:themeColor="text1"/>
        </w:rPr>
      </w:pPr>
    </w:p>
    <w:p w14:paraId="26D8995C" w14:textId="091D402D" w:rsidR="00607FE8" w:rsidRPr="00542DE7" w:rsidRDefault="00607FE8" w:rsidP="006A1B37">
      <w:pPr>
        <w:contextualSpacing/>
        <w:jc w:val="both"/>
        <w:rPr>
          <w:b/>
          <w:bCs/>
          <w:color w:val="000000" w:themeColor="text1"/>
        </w:rPr>
      </w:pPr>
      <w:r w:rsidRPr="00542DE7">
        <w:rPr>
          <w:b/>
          <w:bCs/>
          <w:color w:val="000000" w:themeColor="text1"/>
        </w:rPr>
        <w:t>Понятие</w:t>
      </w:r>
    </w:p>
    <w:p w14:paraId="6AE141A2" w14:textId="6482575A" w:rsidR="00D9428F" w:rsidRPr="00D9428F" w:rsidRDefault="00D9428F" w:rsidP="00D9428F">
      <w:pPr>
        <w:ind w:firstLine="567"/>
        <w:contextualSpacing/>
        <w:jc w:val="both"/>
        <w:rPr>
          <w:color w:val="000000" w:themeColor="text1"/>
        </w:rPr>
      </w:pPr>
      <w:r w:rsidRPr="00D9428F">
        <w:rPr>
          <w:color w:val="000000" w:themeColor="text1"/>
        </w:rPr>
        <w:t>Синхронность и асинхронность - понятия, связанные с порядком выполнения задач в программировании, в частности, в контексте обработки задач и потоков выполнения.</w:t>
      </w:r>
    </w:p>
    <w:p w14:paraId="5E9FD032" w14:textId="273E2079" w:rsidR="00D9428F" w:rsidRDefault="00D9428F" w:rsidP="00D9428F">
      <w:pPr>
        <w:ind w:firstLine="567"/>
        <w:contextualSpacing/>
        <w:jc w:val="both"/>
        <w:rPr>
          <w:color w:val="000000" w:themeColor="text1"/>
        </w:rPr>
      </w:pPr>
    </w:p>
    <w:p w14:paraId="157082EC" w14:textId="77777777" w:rsidR="00A7446D" w:rsidRPr="00D9428F" w:rsidRDefault="00A7446D" w:rsidP="00D9428F">
      <w:pPr>
        <w:ind w:firstLine="567"/>
        <w:contextualSpacing/>
        <w:jc w:val="both"/>
        <w:rPr>
          <w:color w:val="000000" w:themeColor="text1"/>
        </w:rPr>
      </w:pPr>
    </w:p>
    <w:p w14:paraId="72511494" w14:textId="2F59A99C" w:rsidR="00D9428F" w:rsidRPr="00854B4A" w:rsidRDefault="00D9428F" w:rsidP="00854B4A">
      <w:pPr>
        <w:contextualSpacing/>
        <w:jc w:val="both"/>
        <w:rPr>
          <w:b/>
          <w:bCs/>
          <w:color w:val="000000" w:themeColor="text1"/>
        </w:rPr>
      </w:pPr>
      <w:r w:rsidRPr="00854B4A">
        <w:rPr>
          <w:b/>
          <w:bCs/>
          <w:color w:val="000000" w:themeColor="text1"/>
        </w:rPr>
        <w:t>Синхронность (</w:t>
      </w:r>
      <w:r w:rsidRPr="00854B4A">
        <w:rPr>
          <w:b/>
          <w:bCs/>
          <w:color w:val="000000" w:themeColor="text1"/>
          <w:lang w:val="en-US"/>
        </w:rPr>
        <w:t>Synchronous</w:t>
      </w:r>
      <w:r w:rsidRPr="00854B4A">
        <w:rPr>
          <w:b/>
          <w:bCs/>
          <w:color w:val="000000" w:themeColor="text1"/>
        </w:rPr>
        <w:t>)</w:t>
      </w:r>
    </w:p>
    <w:p w14:paraId="2B8F6DEC" w14:textId="1EA6767D" w:rsidR="00D9428F" w:rsidRPr="00D9428F" w:rsidRDefault="00D9428F" w:rsidP="00D9428F">
      <w:pPr>
        <w:ind w:firstLine="567"/>
        <w:contextualSpacing/>
        <w:jc w:val="both"/>
        <w:rPr>
          <w:color w:val="000000" w:themeColor="text1"/>
        </w:rPr>
      </w:pPr>
      <w:r w:rsidRPr="00D9428F">
        <w:rPr>
          <w:color w:val="000000" w:themeColor="text1"/>
        </w:rPr>
        <w:t>В синхронной модели выполнения задачи обрабатываются последовательно, шаг за шагом, и следующая задача начинает выполняться только после завершения предыдущей.</w:t>
      </w:r>
    </w:p>
    <w:p w14:paraId="4294C0F7" w14:textId="4EC44441" w:rsidR="00854B4A" w:rsidRDefault="00D9428F" w:rsidP="00854B4A">
      <w:pPr>
        <w:ind w:firstLine="567"/>
        <w:contextualSpacing/>
        <w:jc w:val="both"/>
        <w:rPr>
          <w:color w:val="000000" w:themeColor="text1"/>
        </w:rPr>
      </w:pPr>
      <w:r w:rsidRPr="00D9428F">
        <w:rPr>
          <w:color w:val="000000" w:themeColor="text1"/>
        </w:rPr>
        <w:t>Пример: Вызов синхронной функции блокирует выполнение кода до тех пор, пока функция не завершится.</w:t>
      </w:r>
    </w:p>
    <w:p w14:paraId="5A7B5950" w14:textId="77777777" w:rsidR="006C1CBA" w:rsidRDefault="006C1CBA" w:rsidP="00854B4A">
      <w:pPr>
        <w:ind w:firstLine="567"/>
        <w:contextualSpacing/>
        <w:jc w:val="both"/>
        <w:rPr>
          <w:color w:val="000000" w:themeColor="text1"/>
        </w:rPr>
      </w:pPr>
    </w:p>
    <w:p w14:paraId="399ED279" w14:textId="25FFD984" w:rsidR="00854B4A" w:rsidRPr="00854B4A" w:rsidRDefault="00854B4A" w:rsidP="00854B4A">
      <w:pPr>
        <w:ind w:firstLine="567"/>
        <w:contextualSpacing/>
        <w:jc w:val="both"/>
        <w:rPr>
          <w:color w:val="000000" w:themeColor="text1"/>
        </w:rPr>
      </w:pPr>
      <w:r w:rsidRPr="00854B4A">
        <w:rPr>
          <w:i/>
          <w:iCs/>
          <w:color w:val="000000" w:themeColor="text1"/>
        </w:rPr>
        <w:t>Преимущества синхронности</w:t>
      </w:r>
    </w:p>
    <w:p w14:paraId="1CFD41C1" w14:textId="77777777" w:rsidR="00854B4A" w:rsidRPr="00854B4A" w:rsidRDefault="00854B4A" w:rsidP="00854B4A">
      <w:pPr>
        <w:ind w:firstLine="567"/>
        <w:contextualSpacing/>
        <w:jc w:val="both"/>
        <w:rPr>
          <w:color w:val="000000" w:themeColor="text1"/>
        </w:rPr>
      </w:pPr>
      <w:r w:rsidRPr="00854B4A">
        <w:rPr>
          <w:color w:val="000000" w:themeColor="text1"/>
        </w:rPr>
        <w:t>Проще отладка и предсказание порядка выполнения задач.</w:t>
      </w:r>
    </w:p>
    <w:p w14:paraId="3AD03BC4" w14:textId="77777777" w:rsidR="00854B4A" w:rsidRPr="00854B4A" w:rsidRDefault="00854B4A" w:rsidP="00854B4A">
      <w:pPr>
        <w:ind w:firstLine="567"/>
        <w:contextualSpacing/>
        <w:jc w:val="both"/>
        <w:rPr>
          <w:color w:val="000000" w:themeColor="text1"/>
        </w:rPr>
      </w:pPr>
      <w:r w:rsidRPr="00854B4A">
        <w:rPr>
          <w:color w:val="000000" w:themeColor="text1"/>
        </w:rPr>
        <w:t>Меньше проблем с состоянием программы.</w:t>
      </w:r>
    </w:p>
    <w:p w14:paraId="76BCC314" w14:textId="77777777" w:rsidR="00854B4A" w:rsidRDefault="00854B4A" w:rsidP="00D9428F">
      <w:pPr>
        <w:ind w:firstLine="567"/>
        <w:contextualSpacing/>
        <w:jc w:val="both"/>
        <w:rPr>
          <w:color w:val="000000" w:themeColor="text1"/>
        </w:rPr>
      </w:pPr>
    </w:p>
    <w:p w14:paraId="21A15C6A" w14:textId="77777777" w:rsidR="00854B4A" w:rsidRPr="00D9428F" w:rsidRDefault="00854B4A" w:rsidP="00D9428F">
      <w:pPr>
        <w:ind w:firstLine="567"/>
        <w:contextualSpacing/>
        <w:jc w:val="both"/>
        <w:rPr>
          <w:color w:val="000000" w:themeColor="text1"/>
        </w:rPr>
      </w:pPr>
    </w:p>
    <w:p w14:paraId="0C99B463" w14:textId="5EFF75D7" w:rsidR="00D9428F" w:rsidRPr="00854B4A" w:rsidRDefault="00D9428F" w:rsidP="00854B4A">
      <w:pPr>
        <w:contextualSpacing/>
        <w:jc w:val="both"/>
        <w:rPr>
          <w:b/>
          <w:bCs/>
          <w:color w:val="000000" w:themeColor="text1"/>
        </w:rPr>
      </w:pPr>
      <w:r w:rsidRPr="00854B4A">
        <w:rPr>
          <w:b/>
          <w:bCs/>
          <w:color w:val="000000" w:themeColor="text1"/>
        </w:rPr>
        <w:t>Асинхронность (</w:t>
      </w:r>
      <w:r w:rsidRPr="00854B4A">
        <w:rPr>
          <w:b/>
          <w:bCs/>
          <w:color w:val="000000" w:themeColor="text1"/>
          <w:lang w:val="en-US"/>
        </w:rPr>
        <w:t>Asynchronous</w:t>
      </w:r>
      <w:r w:rsidRPr="00854B4A">
        <w:rPr>
          <w:b/>
          <w:bCs/>
          <w:color w:val="000000" w:themeColor="text1"/>
        </w:rPr>
        <w:t>)</w:t>
      </w:r>
    </w:p>
    <w:p w14:paraId="7FAA0471" w14:textId="095892CC" w:rsidR="00D9428F" w:rsidRPr="00D9428F" w:rsidRDefault="00D9428F" w:rsidP="00D9428F">
      <w:pPr>
        <w:ind w:firstLine="567"/>
        <w:contextualSpacing/>
        <w:jc w:val="both"/>
        <w:rPr>
          <w:color w:val="000000" w:themeColor="text1"/>
        </w:rPr>
      </w:pPr>
      <w:r w:rsidRPr="00D9428F">
        <w:rPr>
          <w:color w:val="000000" w:themeColor="text1"/>
        </w:rPr>
        <w:t>В асинхронной модели выполнения задачи обрабатываются независимо друг от друга. Задачи, которые не завершились, не блокируют выполнение следующих задач.</w:t>
      </w:r>
    </w:p>
    <w:p w14:paraId="38795205" w14:textId="77777777" w:rsidR="00D9428F" w:rsidRPr="00D9428F" w:rsidRDefault="00D9428F" w:rsidP="00D9428F">
      <w:pPr>
        <w:ind w:firstLine="567"/>
        <w:contextualSpacing/>
        <w:jc w:val="both"/>
        <w:rPr>
          <w:color w:val="000000" w:themeColor="text1"/>
        </w:rPr>
      </w:pPr>
      <w:r w:rsidRPr="00D9428F">
        <w:rPr>
          <w:color w:val="000000" w:themeColor="text1"/>
        </w:rPr>
        <w:t>Пример: Вызов асинхронной функции не блокирует выполнение кода; программа может продолжать выполнять другие задачи, а завершение вызванной функции будет обработано позже.</w:t>
      </w:r>
    </w:p>
    <w:p w14:paraId="51F82E77" w14:textId="77777777" w:rsidR="00854B4A" w:rsidRDefault="00854B4A" w:rsidP="00854B4A">
      <w:pPr>
        <w:ind w:firstLine="567"/>
        <w:contextualSpacing/>
        <w:jc w:val="both"/>
        <w:rPr>
          <w:color w:val="000000" w:themeColor="text1"/>
        </w:rPr>
      </w:pPr>
    </w:p>
    <w:p w14:paraId="3DC4FB8E" w14:textId="6D85183D" w:rsidR="00854B4A" w:rsidRPr="00854B4A" w:rsidRDefault="00854B4A" w:rsidP="00854B4A">
      <w:pPr>
        <w:ind w:firstLine="567"/>
        <w:contextualSpacing/>
        <w:jc w:val="both"/>
        <w:rPr>
          <w:i/>
          <w:iCs/>
          <w:color w:val="000000" w:themeColor="text1"/>
        </w:rPr>
      </w:pPr>
      <w:r w:rsidRPr="00854B4A">
        <w:rPr>
          <w:i/>
          <w:iCs/>
          <w:color w:val="000000" w:themeColor="text1"/>
        </w:rPr>
        <w:t>Преимущества асинхронности</w:t>
      </w:r>
    </w:p>
    <w:p w14:paraId="48F35991" w14:textId="77777777" w:rsidR="00854B4A" w:rsidRPr="00854B4A" w:rsidRDefault="00854B4A" w:rsidP="00854B4A">
      <w:pPr>
        <w:ind w:firstLine="567"/>
        <w:contextualSpacing/>
        <w:jc w:val="both"/>
        <w:rPr>
          <w:color w:val="000000" w:themeColor="text1"/>
        </w:rPr>
      </w:pPr>
      <w:r w:rsidRPr="00854B4A">
        <w:rPr>
          <w:color w:val="000000" w:themeColor="text1"/>
        </w:rPr>
        <w:t>Позволяет эффективно использовать ресурсы, так как задачи могут выполняться параллельно.</w:t>
      </w:r>
    </w:p>
    <w:p w14:paraId="3ABFE77E" w14:textId="77777777" w:rsidR="00854B4A" w:rsidRPr="00854B4A" w:rsidRDefault="00854B4A" w:rsidP="00854B4A">
      <w:pPr>
        <w:ind w:firstLine="567"/>
        <w:contextualSpacing/>
        <w:jc w:val="both"/>
        <w:rPr>
          <w:color w:val="000000" w:themeColor="text1"/>
        </w:rPr>
      </w:pPr>
      <w:r w:rsidRPr="00854B4A">
        <w:rPr>
          <w:color w:val="000000" w:themeColor="text1"/>
        </w:rPr>
        <w:t>Позволяет избежать блокировок и увеличивает отзывчивость системы.</w:t>
      </w:r>
    </w:p>
    <w:p w14:paraId="466E8192" w14:textId="5EAD0091" w:rsidR="00854B4A" w:rsidRDefault="00854B4A" w:rsidP="00D9428F">
      <w:pPr>
        <w:ind w:firstLine="567"/>
        <w:contextualSpacing/>
        <w:jc w:val="both"/>
        <w:rPr>
          <w:color w:val="000000" w:themeColor="text1"/>
        </w:rPr>
      </w:pPr>
    </w:p>
    <w:p w14:paraId="2DFB92DE" w14:textId="77777777" w:rsidR="00A7446D" w:rsidRPr="00854B4A" w:rsidRDefault="00A7446D" w:rsidP="00D9428F">
      <w:pPr>
        <w:ind w:firstLine="567"/>
        <w:contextualSpacing/>
        <w:jc w:val="both"/>
        <w:rPr>
          <w:color w:val="000000" w:themeColor="text1"/>
        </w:rPr>
      </w:pPr>
    </w:p>
    <w:p w14:paraId="10F58890" w14:textId="27C5F4BA" w:rsidR="00D9428F" w:rsidRPr="006C1CBA" w:rsidRDefault="00D9428F" w:rsidP="006C1CBA">
      <w:pPr>
        <w:contextualSpacing/>
        <w:jc w:val="both"/>
        <w:rPr>
          <w:b/>
          <w:bCs/>
          <w:color w:val="000000" w:themeColor="text1"/>
          <w:lang w:val="en-US"/>
        </w:rPr>
      </w:pPr>
      <w:r w:rsidRPr="006C1CBA">
        <w:rPr>
          <w:b/>
          <w:bCs/>
          <w:color w:val="000000" w:themeColor="text1"/>
          <w:lang w:val="en-US"/>
        </w:rPr>
        <w:t>В контексте Grand Central Dispatch (GCD) и iOS</w:t>
      </w:r>
    </w:p>
    <w:p w14:paraId="3684B8C8" w14:textId="77777777" w:rsidR="00D9428F" w:rsidRPr="00854B4A" w:rsidRDefault="00D9428F" w:rsidP="00D9428F">
      <w:pPr>
        <w:ind w:firstLine="567"/>
        <w:contextualSpacing/>
        <w:jc w:val="both"/>
        <w:rPr>
          <w:color w:val="000000" w:themeColor="text1"/>
        </w:rPr>
      </w:pPr>
      <w:r w:rsidRPr="00D9428F">
        <w:rPr>
          <w:color w:val="000000" w:themeColor="text1"/>
          <w:lang w:val="en-US"/>
        </w:rPr>
        <w:t>GCD</w:t>
      </w:r>
      <w:r w:rsidRPr="00854B4A">
        <w:rPr>
          <w:color w:val="000000" w:themeColor="text1"/>
        </w:rPr>
        <w:t xml:space="preserve"> предоставляет асинхронные очереди для эффективного управления задачами, особенно в многозадачных приложениях.</w:t>
      </w:r>
    </w:p>
    <w:p w14:paraId="5D62844A" w14:textId="1CB19A8A" w:rsidR="00FC49DA" w:rsidRPr="00854B4A" w:rsidRDefault="00D9428F" w:rsidP="00D9428F">
      <w:pPr>
        <w:ind w:firstLine="567"/>
        <w:contextualSpacing/>
        <w:jc w:val="both"/>
        <w:rPr>
          <w:color w:val="000000" w:themeColor="text1"/>
        </w:rPr>
      </w:pPr>
      <w:r w:rsidRPr="00854B4A">
        <w:rPr>
          <w:color w:val="000000" w:themeColor="text1"/>
        </w:rPr>
        <w:t>Использование асинхронности позволяет приложениям оставаться отзывчивыми и эффективно обрабатывать множество задач.</w:t>
      </w:r>
    </w:p>
    <w:sectPr w:rsidR="00FC49DA" w:rsidRPr="00854B4A" w:rsidSect="005B1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22"/>
    <w:rsid w:val="00026EC0"/>
    <w:rsid w:val="001A3BC7"/>
    <w:rsid w:val="00351E58"/>
    <w:rsid w:val="00542DE7"/>
    <w:rsid w:val="00567778"/>
    <w:rsid w:val="005B1F22"/>
    <w:rsid w:val="00607FE8"/>
    <w:rsid w:val="006A1B37"/>
    <w:rsid w:val="006C1CBA"/>
    <w:rsid w:val="00760912"/>
    <w:rsid w:val="007715AE"/>
    <w:rsid w:val="007B498D"/>
    <w:rsid w:val="007D4D90"/>
    <w:rsid w:val="007F0966"/>
    <w:rsid w:val="00810556"/>
    <w:rsid w:val="00854B4A"/>
    <w:rsid w:val="008B2199"/>
    <w:rsid w:val="00996E92"/>
    <w:rsid w:val="009B323A"/>
    <w:rsid w:val="009D5A4C"/>
    <w:rsid w:val="00A6063F"/>
    <w:rsid w:val="00A7446D"/>
    <w:rsid w:val="00BC73C7"/>
    <w:rsid w:val="00C65F73"/>
    <w:rsid w:val="00D71496"/>
    <w:rsid w:val="00D9428F"/>
    <w:rsid w:val="00DA627A"/>
    <w:rsid w:val="00DC0DF4"/>
    <w:rsid w:val="00F21ED9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3D072"/>
  <w15:chartTrackingRefBased/>
  <w15:docId w15:val="{4F235CB6-7881-D746-891F-8B470BE8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24</cp:revision>
  <dcterms:created xsi:type="dcterms:W3CDTF">2024-02-05T07:06:00Z</dcterms:created>
  <dcterms:modified xsi:type="dcterms:W3CDTF">2024-02-05T09:52:00Z</dcterms:modified>
</cp:coreProperties>
</file>