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1BAE95E3" w:rsidR="00E06249" w:rsidRPr="0095481E" w:rsidRDefault="0095481E" w:rsidP="0095481E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95481E">
        <w:rPr>
          <w:rFonts w:ascii="Calibri" w:hAnsi="Calibri" w:cs="Calibri"/>
          <w:b/>
          <w:bCs/>
          <w:color w:val="000000" w:themeColor="text1"/>
          <w:szCs w:val="40"/>
        </w:rPr>
        <w:t>UICollectionViewCell</w:t>
      </w:r>
      <w:proofErr w:type="spellEnd"/>
    </w:p>
    <w:p w14:paraId="694328C5" w14:textId="5F5409C4" w:rsidR="00A56491" w:rsidRPr="0095481E" w:rsidRDefault="00A56491" w:rsidP="0095481E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2D2A7676" w14:textId="6E23348C" w:rsidR="0095481E" w:rsidRDefault="0095481E" w:rsidP="0095481E">
      <w:pPr>
        <w:pStyle w:val="af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r w:rsidRPr="0095481E">
        <w:rPr>
          <w:rFonts w:ascii="Calibri" w:hAnsi="Calibri" w:cs="Calibri"/>
          <w:color w:val="374151"/>
          <w:sz w:val="20"/>
          <w:szCs w:val="20"/>
        </w:rPr>
        <w:t xml:space="preserve">Этот класс представляет собой ячейку, которая отображается внутри 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UICollectionView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>. Каждая ячейка отображает или содержит информацию о единичном элементе данных.</w:t>
      </w:r>
    </w:p>
    <w:p w14:paraId="57A3C4FC" w14:textId="77777777" w:rsidR="0095481E" w:rsidRDefault="0095481E" w:rsidP="0095481E">
      <w:pPr>
        <w:pStyle w:val="af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</w:p>
    <w:p w14:paraId="2E333F8A" w14:textId="4F2DDAA9" w:rsidR="0095481E" w:rsidRPr="0095481E" w:rsidRDefault="0095481E" w:rsidP="0095481E">
      <w:pPr>
        <w:pStyle w:val="af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contextualSpacing/>
        <w:jc w:val="both"/>
        <w:rPr>
          <w:rFonts w:ascii="Calibri" w:hAnsi="Calibri" w:cs="Calibri"/>
          <w:sz w:val="20"/>
          <w:szCs w:val="20"/>
        </w:rPr>
      </w:pPr>
      <w:r w:rsidRPr="0095481E">
        <w:rPr>
          <w:rFonts w:ascii="Calibri" w:hAnsi="Calibri" w:cs="Calibri"/>
          <w:b/>
          <w:bCs/>
          <w:sz w:val="20"/>
          <w:szCs w:val="20"/>
        </w:rPr>
        <w:t>Основные аспекты:</w:t>
      </w:r>
    </w:p>
    <w:p w14:paraId="7F196EF1" w14:textId="77777777" w:rsidR="0095481E" w:rsidRPr="0095481E" w:rsidRDefault="0095481E" w:rsidP="0095481E">
      <w:pPr>
        <w:pStyle w:val="afa"/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Content</w:t>
      </w:r>
      <w:proofErr w:type="spellEnd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View</w:t>
      </w:r>
      <w:proofErr w:type="spellEnd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 (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contentView</w:t>
      </w:r>
      <w:proofErr w:type="spellEnd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):</w:t>
      </w:r>
      <w:r w:rsidRPr="0095481E">
        <w:rPr>
          <w:rFonts w:ascii="Calibri" w:hAnsi="Calibri" w:cs="Calibri"/>
          <w:color w:val="374151"/>
          <w:sz w:val="20"/>
          <w:szCs w:val="20"/>
        </w:rPr>
        <w:t xml:space="preserve"> 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UICollectionViewCell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 xml:space="preserve"> имеет 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contentView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>, где обычно размещаются пользовательские элементы интерфейса, такие как изображения, текстовые поля, кнопки и т.д.</w:t>
      </w:r>
    </w:p>
    <w:p w14:paraId="0DC1FD47" w14:textId="77777777" w:rsidR="0095481E" w:rsidRPr="0095481E" w:rsidRDefault="0095481E" w:rsidP="0095481E">
      <w:pPr>
        <w:pStyle w:val="afa"/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Reuse</w:t>
      </w:r>
      <w:proofErr w:type="spellEnd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Identifier</w:t>
      </w:r>
      <w:proofErr w:type="spellEnd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 (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reuseIdentifier</w:t>
      </w:r>
      <w:proofErr w:type="spellEnd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):</w:t>
      </w:r>
      <w:r w:rsidRPr="0095481E">
        <w:rPr>
          <w:rFonts w:ascii="Calibri" w:hAnsi="Calibri" w:cs="Calibri"/>
          <w:color w:val="374151"/>
          <w:sz w:val="20"/>
          <w:szCs w:val="20"/>
        </w:rPr>
        <w:t xml:space="preserve"> Идентификатор </w:t>
      </w:r>
      <w:proofErr w:type="spellStart"/>
      <w:r w:rsidRPr="0095481E">
        <w:rPr>
          <w:rFonts w:ascii="Calibri" w:hAnsi="Calibri" w:cs="Calibri"/>
          <w:color w:val="374151"/>
          <w:sz w:val="20"/>
          <w:szCs w:val="20"/>
        </w:rPr>
        <w:t>переиспользования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 xml:space="preserve"> - строковое значение, используемое для повторного использования ячейки. Это позволяет </w:t>
      </w:r>
      <w:proofErr w:type="spellStart"/>
      <w:r w:rsidRPr="0095481E">
        <w:rPr>
          <w:rFonts w:ascii="Calibri" w:hAnsi="Calibri" w:cs="Calibri"/>
          <w:color w:val="374151"/>
          <w:sz w:val="20"/>
          <w:szCs w:val="20"/>
        </w:rPr>
        <w:t>UICollectionView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 xml:space="preserve"> эффективно управлять памятью и повышает производительность, </w:t>
      </w:r>
      <w:proofErr w:type="spellStart"/>
      <w:r w:rsidRPr="0095481E">
        <w:rPr>
          <w:rFonts w:ascii="Calibri" w:hAnsi="Calibri" w:cs="Calibri"/>
          <w:color w:val="374151"/>
          <w:sz w:val="20"/>
          <w:szCs w:val="20"/>
        </w:rPr>
        <w:t>переиспользуя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 xml:space="preserve"> ячейки, когда они выходят за пределы экрана.</w:t>
      </w:r>
    </w:p>
    <w:p w14:paraId="661E4BA8" w14:textId="77777777" w:rsidR="0095481E" w:rsidRPr="0095481E" w:rsidRDefault="0095481E" w:rsidP="0095481E">
      <w:pPr>
        <w:pStyle w:val="afa"/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Initialization</w:t>
      </w:r>
      <w:proofErr w:type="spellEnd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 (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init</w:t>
      </w:r>
      <w:proofErr w:type="spellEnd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frame</w:t>
      </w:r>
      <w:proofErr w:type="spellEnd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 и 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init</w:t>
      </w:r>
      <w:proofErr w:type="spellEnd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coder</w:t>
      </w:r>
      <w:proofErr w:type="spellEnd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):</w:t>
      </w:r>
      <w:r w:rsidRPr="0095481E">
        <w:rPr>
          <w:rFonts w:ascii="Calibri" w:hAnsi="Calibri" w:cs="Calibri"/>
          <w:color w:val="374151"/>
          <w:sz w:val="20"/>
          <w:szCs w:val="20"/>
        </w:rPr>
        <w:t xml:space="preserve"> 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UICollectionViewCell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 xml:space="preserve"> может быть инициализирован с использованием прямоугольника 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frame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 xml:space="preserve"> или из 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coder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 xml:space="preserve"> (для загрузки из </w:t>
      </w:r>
      <w:proofErr w:type="spellStart"/>
      <w:r w:rsidRPr="0095481E">
        <w:rPr>
          <w:rFonts w:ascii="Calibri" w:hAnsi="Calibri" w:cs="Calibri"/>
          <w:color w:val="374151"/>
          <w:sz w:val="20"/>
          <w:szCs w:val="20"/>
        </w:rPr>
        <w:t>xib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 xml:space="preserve"> или </w:t>
      </w:r>
      <w:proofErr w:type="spellStart"/>
      <w:r w:rsidRPr="0095481E">
        <w:rPr>
          <w:rFonts w:ascii="Calibri" w:hAnsi="Calibri" w:cs="Calibri"/>
          <w:color w:val="374151"/>
          <w:sz w:val="20"/>
          <w:szCs w:val="20"/>
        </w:rPr>
        <w:t>storyboard</w:t>
      </w:r>
      <w:proofErr w:type="spellEnd"/>
      <w:r w:rsidRPr="0095481E">
        <w:rPr>
          <w:rFonts w:ascii="Calibri" w:hAnsi="Calibri" w:cs="Calibri"/>
          <w:color w:val="374151"/>
          <w:sz w:val="20"/>
          <w:szCs w:val="20"/>
        </w:rPr>
        <w:t>).</w:t>
      </w:r>
    </w:p>
    <w:p w14:paraId="33495515" w14:textId="77777777" w:rsidR="0095481E" w:rsidRPr="0095481E" w:rsidRDefault="0095481E" w:rsidP="0095481E">
      <w:pPr>
        <w:pStyle w:val="afa"/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Prepare</w:t>
      </w:r>
      <w:proofErr w:type="spellEnd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For</w:t>
      </w:r>
      <w:proofErr w:type="spellEnd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Reuse</w:t>
      </w:r>
      <w:proofErr w:type="spellEnd"/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 (</w:t>
      </w:r>
      <w:proofErr w:type="spellStart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prepareForReuse</w:t>
      </w:r>
      <w:proofErr w:type="spellEnd"/>
      <w:r w:rsidRPr="0095481E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()</w:t>
      </w:r>
      <w:r w:rsidRPr="0095481E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):</w:t>
      </w:r>
      <w:r w:rsidRPr="0095481E">
        <w:rPr>
          <w:rFonts w:ascii="Calibri" w:hAnsi="Calibri" w:cs="Calibri"/>
          <w:color w:val="374151"/>
          <w:sz w:val="20"/>
          <w:szCs w:val="20"/>
        </w:rPr>
        <w:t xml:space="preserve"> Этот метод вызывается перед повторным использованием ячейки. Он позволяет сбросить или подготовить ячейку для новых данных перед повторным использованием.</w:t>
      </w:r>
    </w:p>
    <w:p w14:paraId="4E4B674C" w14:textId="13B8EF6C" w:rsidR="00F44591" w:rsidRPr="0095481E" w:rsidRDefault="00F44591" w:rsidP="0095481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sectPr w:rsidR="00F44591" w:rsidRPr="0095481E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0741" w14:textId="77777777" w:rsidR="006169D7" w:rsidRDefault="006169D7">
      <w:r>
        <w:separator/>
      </w:r>
    </w:p>
    <w:p w14:paraId="58A7419F" w14:textId="77777777" w:rsidR="006169D7" w:rsidRDefault="006169D7"/>
  </w:endnote>
  <w:endnote w:type="continuationSeparator" w:id="0">
    <w:p w14:paraId="00765079" w14:textId="77777777" w:rsidR="006169D7" w:rsidRDefault="006169D7">
      <w:r>
        <w:continuationSeparator/>
      </w:r>
    </w:p>
    <w:p w14:paraId="55F9DC37" w14:textId="77777777" w:rsidR="006169D7" w:rsidRDefault="00616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68D6" w14:textId="77777777" w:rsidR="006169D7" w:rsidRDefault="006169D7">
      <w:r>
        <w:separator/>
      </w:r>
    </w:p>
    <w:p w14:paraId="0047B024" w14:textId="77777777" w:rsidR="006169D7" w:rsidRDefault="006169D7"/>
  </w:footnote>
  <w:footnote w:type="continuationSeparator" w:id="0">
    <w:p w14:paraId="123986E5" w14:textId="77777777" w:rsidR="006169D7" w:rsidRDefault="006169D7">
      <w:r>
        <w:continuationSeparator/>
      </w:r>
    </w:p>
    <w:p w14:paraId="43F8CA92" w14:textId="77777777" w:rsidR="006169D7" w:rsidRDefault="006169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B75FB"/>
    <w:multiLevelType w:val="hybridMultilevel"/>
    <w:tmpl w:val="D2F2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220324"/>
    <w:multiLevelType w:val="hybridMultilevel"/>
    <w:tmpl w:val="766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66503"/>
    <w:multiLevelType w:val="hybridMultilevel"/>
    <w:tmpl w:val="CE808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60CA2"/>
    <w:multiLevelType w:val="multilevel"/>
    <w:tmpl w:val="B6E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A71EB"/>
    <w:multiLevelType w:val="hybridMultilevel"/>
    <w:tmpl w:val="2D32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42BAD"/>
    <w:multiLevelType w:val="hybridMultilevel"/>
    <w:tmpl w:val="6F68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125F4A"/>
    <w:multiLevelType w:val="multilevel"/>
    <w:tmpl w:val="C6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52498A"/>
    <w:multiLevelType w:val="multilevel"/>
    <w:tmpl w:val="C9B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BF7FF4"/>
    <w:multiLevelType w:val="hybridMultilevel"/>
    <w:tmpl w:val="1C5E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A5C32"/>
    <w:multiLevelType w:val="multilevel"/>
    <w:tmpl w:val="85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33"/>
  </w:num>
  <w:num w:numId="5">
    <w:abstractNumId w:val="34"/>
  </w:num>
  <w:num w:numId="6">
    <w:abstractNumId w:val="8"/>
  </w:num>
  <w:num w:numId="7">
    <w:abstractNumId w:val="3"/>
  </w:num>
  <w:num w:numId="8">
    <w:abstractNumId w:val="17"/>
  </w:num>
  <w:num w:numId="9">
    <w:abstractNumId w:val="6"/>
  </w:num>
  <w:num w:numId="10">
    <w:abstractNumId w:val="22"/>
  </w:num>
  <w:num w:numId="11">
    <w:abstractNumId w:val="7"/>
  </w:num>
  <w:num w:numId="12">
    <w:abstractNumId w:val="9"/>
  </w:num>
  <w:num w:numId="13">
    <w:abstractNumId w:val="31"/>
  </w:num>
  <w:num w:numId="14">
    <w:abstractNumId w:val="27"/>
  </w:num>
  <w:num w:numId="15">
    <w:abstractNumId w:val="15"/>
  </w:num>
  <w:num w:numId="16">
    <w:abstractNumId w:val="19"/>
  </w:num>
  <w:num w:numId="17">
    <w:abstractNumId w:val="4"/>
  </w:num>
  <w:num w:numId="18">
    <w:abstractNumId w:val="32"/>
  </w:num>
  <w:num w:numId="19">
    <w:abstractNumId w:val="21"/>
  </w:num>
  <w:num w:numId="20">
    <w:abstractNumId w:val="24"/>
  </w:num>
  <w:num w:numId="21">
    <w:abstractNumId w:val="38"/>
  </w:num>
  <w:num w:numId="22">
    <w:abstractNumId w:val="12"/>
  </w:num>
  <w:num w:numId="23">
    <w:abstractNumId w:val="39"/>
  </w:num>
  <w:num w:numId="24">
    <w:abstractNumId w:val="30"/>
  </w:num>
  <w:num w:numId="25">
    <w:abstractNumId w:val="25"/>
  </w:num>
  <w:num w:numId="26">
    <w:abstractNumId w:val="37"/>
  </w:num>
  <w:num w:numId="27">
    <w:abstractNumId w:val="20"/>
  </w:num>
  <w:num w:numId="28">
    <w:abstractNumId w:val="35"/>
  </w:num>
  <w:num w:numId="29">
    <w:abstractNumId w:val="36"/>
  </w:num>
  <w:num w:numId="30">
    <w:abstractNumId w:val="28"/>
  </w:num>
  <w:num w:numId="31">
    <w:abstractNumId w:val="29"/>
  </w:num>
  <w:num w:numId="32">
    <w:abstractNumId w:val="5"/>
  </w:num>
  <w:num w:numId="33">
    <w:abstractNumId w:val="14"/>
  </w:num>
  <w:num w:numId="34">
    <w:abstractNumId w:val="18"/>
  </w:num>
  <w:num w:numId="35">
    <w:abstractNumId w:val="16"/>
  </w:num>
  <w:num w:numId="36">
    <w:abstractNumId w:val="10"/>
  </w:num>
  <w:num w:numId="37">
    <w:abstractNumId w:val="23"/>
  </w:num>
  <w:num w:numId="38">
    <w:abstractNumId w:val="26"/>
  </w:num>
  <w:num w:numId="39">
    <w:abstractNumId w:val="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A3F6C"/>
    <w:rsid w:val="001B7998"/>
    <w:rsid w:val="0021120C"/>
    <w:rsid w:val="00224045"/>
    <w:rsid w:val="00241F4B"/>
    <w:rsid w:val="00296A0E"/>
    <w:rsid w:val="0036337E"/>
    <w:rsid w:val="00367844"/>
    <w:rsid w:val="003B0C06"/>
    <w:rsid w:val="003F3247"/>
    <w:rsid w:val="00474519"/>
    <w:rsid w:val="00526710"/>
    <w:rsid w:val="005C2EEF"/>
    <w:rsid w:val="005C5A7A"/>
    <w:rsid w:val="005F5EDC"/>
    <w:rsid w:val="00612520"/>
    <w:rsid w:val="006169D7"/>
    <w:rsid w:val="00645C70"/>
    <w:rsid w:val="006A2F3F"/>
    <w:rsid w:val="00781D38"/>
    <w:rsid w:val="008278E3"/>
    <w:rsid w:val="00897C35"/>
    <w:rsid w:val="008A1B57"/>
    <w:rsid w:val="0095481E"/>
    <w:rsid w:val="0096678E"/>
    <w:rsid w:val="0097438A"/>
    <w:rsid w:val="009D5F76"/>
    <w:rsid w:val="00A56491"/>
    <w:rsid w:val="00A705DD"/>
    <w:rsid w:val="00AB3343"/>
    <w:rsid w:val="00B75A91"/>
    <w:rsid w:val="00B77432"/>
    <w:rsid w:val="00BD0F02"/>
    <w:rsid w:val="00C04F8F"/>
    <w:rsid w:val="00C12BFD"/>
    <w:rsid w:val="00C4116E"/>
    <w:rsid w:val="00C60062"/>
    <w:rsid w:val="00C669C7"/>
    <w:rsid w:val="00D27D5C"/>
    <w:rsid w:val="00D45862"/>
    <w:rsid w:val="00DA6748"/>
    <w:rsid w:val="00DB77C6"/>
    <w:rsid w:val="00DC78CB"/>
    <w:rsid w:val="00DD0755"/>
    <w:rsid w:val="00E06249"/>
    <w:rsid w:val="00E141E5"/>
    <w:rsid w:val="00E30088"/>
    <w:rsid w:val="00E50249"/>
    <w:rsid w:val="00E5366B"/>
    <w:rsid w:val="00EA65D9"/>
    <w:rsid w:val="00EB2ED7"/>
    <w:rsid w:val="00EE41C5"/>
    <w:rsid w:val="00F22AE8"/>
    <w:rsid w:val="00F43772"/>
    <w:rsid w:val="00F44591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B2ED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65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35</cp:revision>
  <dcterms:created xsi:type="dcterms:W3CDTF">2023-12-23T06:40:00Z</dcterms:created>
  <dcterms:modified xsi:type="dcterms:W3CDTF">2023-12-23T12:08:00Z</dcterms:modified>
</cp:coreProperties>
</file>