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Motorsport Sim Manager - Fan System Master Design v1.5 PASS14</w:t>
      </w:r>
    </w:p>
    <w:p>
      <w:pPr>
        <w:jc w:val="center"/>
      </w:pPr>
      <w:r>
        <w:rPr>
          <w:b/>
          <w:sz w:val="26"/>
        </w:rPr>
        <w:t>PASS 14 — Brand Registry, Sponsor Activation &amp; Commercial Identity</w:t>
      </w:r>
    </w:p>
    <w:p>
      <w:r>
        <w:t>Purpose: This document continues the Fan System master design through PASS 14. It keeps the previously completed fan-system architecture intact and adds the commercial identity layer for brands, sponsors, activation logic, sponsor risk, team identity, manufacturer identity, regional sponsor value, and fan-facing commercial trust.</w:t>
      </w:r>
    </w:p>
    <w:p>
      <w:pPr>
        <w:pStyle w:val="Heading1"/>
      </w:pPr>
      <w:r>
        <w:t>Current Project Status</w:t>
      </w:r>
    </w:p>
    <w:p>
      <w:pPr>
        <w:pStyle w:val="ListBullet"/>
      </w:pPr>
      <w:r>
        <w:t>PASS 1 — Fan Archetypes</w:t>
      </w:r>
    </w:p>
    <w:p>
      <w:pPr>
        <w:pStyle w:val="ListBullet"/>
      </w:pPr>
      <w:r>
        <w:t>PASS 2 — Engagement System and Fan Age</w:t>
      </w:r>
    </w:p>
    <w:p>
      <w:pPr>
        <w:pStyle w:val="ListBullet"/>
      </w:pPr>
      <w:r>
        <w:t>PASS 3 — Per-Series Fan Mix</w:t>
      </w:r>
    </w:p>
    <w:p>
      <w:pPr>
        <w:pStyle w:val="ListBullet"/>
      </w:pPr>
      <w:r>
        <w:t>PASS 4 — Layered Culture System</w:t>
      </w:r>
    </w:p>
    <w:p>
      <w:pPr>
        <w:pStyle w:val="ListBullet"/>
      </w:pPr>
      <w:r>
        <w:t>PASS 5 — Fan Reaction Engine</w:t>
      </w:r>
    </w:p>
    <w:p>
      <w:pPr>
        <w:pStyle w:val="ListBullet"/>
      </w:pPr>
      <w:r>
        <w:t>PASS 6 — Fan Memory &amp; Lifecycle System</w:t>
      </w:r>
    </w:p>
    <w:p>
      <w:pPr>
        <w:pStyle w:val="ListBullet"/>
      </w:pPr>
      <w:r>
        <w:t>PASS 7 — Fan Economy, Spending &amp; Commercial Value System</w:t>
      </w:r>
    </w:p>
    <w:p>
      <w:pPr>
        <w:pStyle w:val="ListBullet"/>
      </w:pPr>
      <w:r>
        <w:t>PASS 8 — Fan Media, Narrative &amp; Public Opinion System</w:t>
      </w:r>
    </w:p>
    <w:p>
      <w:pPr>
        <w:pStyle w:val="ListBullet"/>
      </w:pPr>
      <w:r>
        <w:t>PASS 9 — Fan Governance, Regulation &amp; Trust System</w:t>
      </w:r>
    </w:p>
    <w:p>
      <w:pPr>
        <w:pStyle w:val="ListBullet"/>
      </w:pPr>
      <w:r>
        <w:t>PASS 10 — Fan Rivalry, Tribalism &amp; Cross-Series Competition System</w:t>
      </w:r>
    </w:p>
    <w:p>
      <w:pPr>
        <w:pStyle w:val="ListBullet"/>
      </w:pPr>
      <w:r>
        <w:t>PASS 11 — Fan Attendance, Venue Culture &amp; Event Experience System</w:t>
      </w:r>
    </w:p>
    <w:p>
      <w:pPr>
        <w:pStyle w:val="ListBullet"/>
      </w:pPr>
      <w:r>
        <w:t>PASS 12 — Fan Demographics, Accessibility &amp; Market Segmentation System</w:t>
      </w:r>
    </w:p>
    <w:p>
      <w:pPr>
        <w:pStyle w:val="ListBullet"/>
      </w:pPr>
      <w:r>
        <w:t>PASS 13 — Fan Digital, Broadcast &amp; Community Platform System</w:t>
      </w:r>
    </w:p>
    <w:p>
      <w:pPr>
        <w:pStyle w:val="ListBullet"/>
      </w:pPr>
      <w:r>
        <w:t>PASS 14 — Brand Registry, Sponsor Activation &amp; Commercial Identity</w:t>
      </w:r>
    </w:p>
    <w:p>
      <w:pPr>
        <w:pStyle w:val="Heading1"/>
      </w:pPr>
      <w:r>
        <w:t>System Architecture Reminder</w:t>
      </w:r>
    </w:p>
    <w:p>
      <w:r>
        <w:t>The fan model remains layered: Region Culture → Country Culture → Series Culture → Fan Archetype → Engagement Level → Fan Age → Generational Cohort → Personal Memories → Current Mood → Media/Digital/Commercial Context.</w:t>
      </w:r>
    </w:p>
    <w:p>
      <w:r>
        <w:t>PASS 14 connects brand identity and sponsor activity to fan mood, attendance, merchandise, media value, sponsor confidence, regional growth, manufacturer ROI, governance trust, and long-term fan memory.</w:t>
      </w:r>
    </w:p>
    <w:p>
      <w:pPr>
        <w:pStyle w:val="Heading1"/>
      </w:pPr>
      <w:r>
        <w:t>PASS 14 — Brand Registry, Sponsor Activation &amp; Commercial Identity</w:t>
      </w:r>
    </w:p>
    <w:p>
      <w:r>
        <w:t>Status: Captured. No blocking problems identified.</w:t>
      </w:r>
    </w:p>
    <w:p>
      <w:pPr>
        <w:pStyle w:val="Heading2"/>
      </w:pPr>
      <w:r>
        <w:t>14.0 Core Purpose</w:t>
      </w:r>
    </w:p>
    <w:p>
      <w:pPr>
        <w:pStyle w:val="ListBullet"/>
      </w:pPr>
      <w:r>
        <w:t>Define how teams, drivers, manufacturers, sponsors, events, and series become commercial identities rather than static names.</w:t>
      </w:r>
    </w:p>
    <w:p>
      <w:pPr>
        <w:pStyle w:val="ListBullet"/>
      </w:pPr>
      <w:r>
        <w:t>Model sponsor fit, sponsor activation quality, commercial authenticity, brand risk, and fan trust.</w:t>
      </w:r>
    </w:p>
    <w:p>
      <w:pPr>
        <w:pStyle w:val="ListBullet"/>
      </w:pPr>
      <w:r>
        <w:t>Connect sponsor behavior to attendance, merchandise, media value, digital conversion, regional growth, and sponsor confidence.</w:t>
      </w:r>
    </w:p>
    <w:p>
      <w:pPr>
        <w:pStyle w:val="ListBullet"/>
      </w:pPr>
      <w:r>
        <w:t>Allow save-history outcomes to reshape team brands, manufacturer brands, event prestige, and sponsor value over time.</w:t>
      </w:r>
    </w:p>
    <w:p>
      <w:pPr>
        <w:pStyle w:val="ListBullet"/>
      </w:pPr>
      <w:r>
        <w:t>Prevent short-term commercial revenue from automatically being treated as long-term fan health.</w:t>
      </w:r>
    </w:p>
    <w:p>
      <w:pPr>
        <w:pStyle w:val="Heading2"/>
      </w:pPr>
      <w:r>
        <w:t>14.1 Design Rule</w:t>
      </w:r>
    </w:p>
    <w:p>
      <w:r>
        <w:t>A sponsor or brand should create value when it feels authentic, useful, identity-building, regionally relevant, or fan-supportive. It should create risk when it blocks access, erases heritage, feels exploitative, damages trust, or conflicts with the emotional meaning fans attach to a team, driver, manufacturer, event, or series.</w:t>
      </w:r>
    </w:p>
    <w:p>
      <w:pPr>
        <w:pStyle w:val="Heading2"/>
      </w:pPr>
      <w:r>
        <w:t>14.2 Brand Identity Type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BrandIdentityID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Identity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Entity Scope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Core Meaning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Fan Appeal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Risk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BRAND_TEAM_HERITAGE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Heritage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History, continuity, legacy, family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Loyalist, Purist, Legacy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 if rebranded too aggressively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BRAND_TEAM_REBEL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Rebel / Challenger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Anti-establishment attitude, underdog or disruptor image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Underdog, Spectacle, Young Fans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 become hollow if success removes outsider identity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BRAND_DRIVER_ICON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Icon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Personality, hero/villain aura, national or cultural attachment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Devotee, Patriot, Glory Hunter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Retirement, scandal, or team switch churn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BRAND_MANUFACTURER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Performance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Engineering credibility, national industry pride, technology story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Nerd, Patriot, Purist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Weak performance damages sponsor and tech credibility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BRAND_EVENT_PRESTIGE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Event Prestige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Race/Event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Crown jewel, pilgrimage, regional identity, annual tradition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Legacy, Loyalist, Patriot, Spectacle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Commercialization can damage authenticity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BRAND_SERIES_IDENTITY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Series Identity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Series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What the championship stands for compared with rivals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Purist, Loyalist, Global Casual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drift or governance distrust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BRAND_SPONSOR_PARTNER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Partner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partner that becomes part of the fan-facing ecosystem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Casual, Premium, Loyalist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sponsor fit or exploitative activation</w:t>
            </w:r>
          </w:p>
        </w:tc>
      </w:tr>
    </w:tbl>
    <w:p/>
    <w:p>
      <w:pPr>
        <w:pStyle w:val="Heading2"/>
      </w:pPr>
      <w:r>
        <w:t>14.3 Sponsor Category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SponsorCategoryID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Category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 Role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Fit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Acceptance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 Notes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SP_AUTO_OEM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Automotive OEM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and brand prestige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wars, tech content, national pride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 authenticity if motorsport-linked; performance risk matters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SP_ENERGY_FUEL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Fuel / Energy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Performance, endurance, technical credibility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Endurance, stock car, open-wheel tech stories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82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Environmental or regulation controversy can create backlash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SP_TECH_DATA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Technology / Data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Digital, telemetry, analytics, innovation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Nerds, streaming, strategy content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86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Feels cold or intrusive if overused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SP_BANK_FINANCE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Banking / Finance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Premium, stability, hospitality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F1, crown jewels, corporate guests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 emotional attachment unless activation is strong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SP_CONSUMER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Mass-market awareness and merchandise tie-ins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NASCAR, street races, family events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78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 feel generic without local or team connection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SP_BEVERAGE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Beverage / Lifestyle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Youth, spectacle, entertainment, event culture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Spectacle fans, young adults, fan zones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May clash with family accessibility or safety messaging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SP_MEDIA_STREAM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Media / Streaming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Broadcast access, content, subscription conversion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communities, international expansion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Paywall anger risk if fans see sponsor as gatekeeper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SP_LOCAL_REGIONAL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/ Regional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 identity, community support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races, regional drivers, family fans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88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Limited global value but high authenticity</w:t>
            </w:r>
          </w:p>
        </w:tc>
      </w:tr>
    </w:tbl>
    <w:p/>
    <w:p>
      <w:pPr>
        <w:pStyle w:val="Heading2"/>
      </w:pPr>
      <w:r>
        <w:t>14.4 Sponsor Fit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Archetype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Auto OEM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Energy/Fuel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Tech/Data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Bank/Finance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Consumer Goods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Beverage/Lifestyle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Media/Streaming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Local/Regional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Glory Hunter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/ Traditionalist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Patriot / Nationalist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 Romantic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Adrenaline / Spectacle Fan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/ Innovation Nerd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</w:tbl>
    <w:p/>
    <w:p>
      <w:pPr>
        <w:pStyle w:val="Heading2"/>
      </w:pPr>
      <w:r>
        <w:t>14.5 Sponsor Activation Logic</w:t>
      </w:r>
    </w:p>
    <w:p>
      <w:r>
        <w:t>Sponsor activation is the gameplay bridge between a logo and fan behavior. A sponsor should not matter only because it pays money. It should matter because fans see, use, resent, remember, discuss, buy into, or reject the activation.</w:t>
      </w:r>
    </w:p>
    <w:p>
      <w:pPr>
        <w:pStyle w:val="Heading2"/>
      </w:pPr>
      <w:r>
        <w:t>Sponsor Activation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ActivationID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Activation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Trigger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Positive Output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Negative Risk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Use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ACT_LIVERY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Livery / Visual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integrated into car/team look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 recall, merchandise demand, team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 backlash if ugly or heritage-breaking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and sponsor visibility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ACT_FANZONE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Event Fan Zone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event experience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Attendance satisfaction, casual conversion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overload if racing feels secondary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Street races, family events, festivals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ACT_DIGITAL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Content Activation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supports highlights, data, archives, or streaming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conversion, sponsor reach, access trust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Paywall anger if sponsor is tied to restricted access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Streaming and platform systems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ACT_DRIVER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Driver-Led Campaign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appears in sponsor media or products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marketability, regional growth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Authenticity risk if driver fit is poor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 and Patriot markets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ACT_TECH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Technical Partnership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tied to data, engineering, tires, fuel, energy, or simulation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trust, manufacturer ROI, innovation memory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Regulatory suspicion or greenwashing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 and Purist segments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ACT_COMMUNITY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Community / Youth Program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school, grassroots, accessibility, or local programs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Youth pipeline, household conversion, public trust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Seen as token if not sustained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growth and inclusion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ACT_PREMIUM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Hospitality / Premium Activation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supports VIP, corporate, paddock, or crown jewel areas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 revenue, corporate sponsor confidence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Priced-out fans, authenticity damage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Prestige events and F1-style markets</w:t>
            </w:r>
          </w:p>
        </w:tc>
      </w:tr>
    </w:tbl>
    <w:p/>
    <w:p>
      <w:pPr>
        <w:pStyle w:val="Heading2"/>
      </w:pPr>
      <w:r>
        <w:t>14.6 Commercial Identity Effects</w:t>
      </w:r>
    </w:p>
    <w:p>
      <w:r>
        <w:t>Commercial identity effects convert brand decisions into fan-facing and business-facing outputs. The same sponsor can improve commercial value in one situation and damage fan trust in another.</w:t>
      </w:r>
    </w:p>
    <w:p>
      <w:pPr>
        <w:pStyle w:val="Heading2"/>
      </w:pPr>
      <w:r>
        <w:t>Commercial Identity Gameplay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Confidence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Mood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Merchandise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Attendance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Digital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Memory Effect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 sponsor/team fit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Positive brand association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Popular heritage livery returns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+40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 / identity memory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access improvement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as fan ally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creates paywall restriction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 short term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betrayal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rebrand ignores heritage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sponsor backs local hero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+35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pride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scandal hits team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-20 to -50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outrage volume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Controversy memory</w:t>
            </w:r>
          </w:p>
        </w:tc>
      </w:tr>
    </w:tbl>
    <w:p/>
    <w:p>
      <w:pPr>
        <w:pStyle w:val="Heading2"/>
      </w:pPr>
      <w:r>
        <w:t>14.7 Sponsor Risk and Trust Rules</w:t>
      </w:r>
    </w:p>
    <w:p>
      <w:r>
        <w:t>Sponsor risk should be treated as an active part of the fan system. Commercial money can stabilize a team or event, but poor fit, access restriction, scandal, intrusive activation, or heritage damage can reduce fan trust and long-term brand value.</w:t>
      </w:r>
    </w:p>
    <w:p>
      <w:pPr>
        <w:pStyle w:val="Heading2"/>
      </w:pPr>
      <w:r>
        <w:t>Sponsor Risk / Trust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Main Fan Reaction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Gameplay Impact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RISK_FIT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Sponsor Fit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conflicts with team/series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Confusion or rejection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sponsor confidence and merch value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Improve narrative fit or limit activation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RISK_EXPLOIT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Exploitative Commercialization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Fans feel sponsor blocks access or raises costs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Alienation and paywall anger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trust decline and churn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 free/basic access or fan-value benefits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RISK_HERITAGE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Heritage Violation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Livery, name, or event identity changed without respect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and Loyalist backlash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Memory damage and governance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heritage variants and explain identity continuity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RISK_SCANDAL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Scandal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Ethical, legal, or public controversy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Moral backlash and media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loss, trust decline, brand damage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Suspend, replace, or transparently respond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RISK_OVERLOAD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Overload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Too many ads or intrusive fan-zone activations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fatigue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event satisfaction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Cap sponsor density and protect racing product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RISK_GREENWASH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Greenwashing / Tech Credibility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claims innovation without proof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and Purist skepticism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trust and regulation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Tie claims to real performance or sustainability rules</w:t>
            </w:r>
          </w:p>
        </w:tc>
      </w:tr>
    </w:tbl>
    <w:p/>
    <w:p>
      <w:pPr>
        <w:pStyle w:val="Heading2"/>
      </w:pPr>
      <w:r>
        <w:t>14.8 Team Brand Evolution</w:t>
      </w:r>
    </w:p>
    <w:p>
      <w:r>
        <w:t>Team brands should evolve through simulated history. A new entrant can become a local favorite, a contender can become a legacy power, and a fallen giant can create powerful comeback or nostalgia memories.</w:t>
      </w:r>
    </w:p>
    <w:p>
      <w:pPr>
        <w:pStyle w:val="Heading2"/>
      </w:pPr>
      <w:r>
        <w:t>Team Brand Evolution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Stage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Meaning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Positive Effect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Failure Risk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Entrant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joins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Curiosity, outsider energy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 and casual sampling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Quick irrelevance if performance and identity are weak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Favorite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fans adopt team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Community identity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Attendance and merch stability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disappointment if team relocates or ignores home market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Contender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wins regularly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Credibility and glory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Glory Hunter growth and sponsor interest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Bandwagon volatility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Legacy Power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builds decade-plus history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Dynasty, heritage, memory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Loyalty, sponsor stability, premium value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Dominance fatigue or arrogance backlash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Fallen Giant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Former power declines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Nostalgia, frustration, redemption demand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Storyline and memory pull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 dormancy if decline feels permanent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Reinvented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ownership, identity reset, or comeback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Fresh energy if respectful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market growth and media interest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 if old fans feel erased</w:t>
            </w:r>
          </w:p>
        </w:tc>
      </w:tr>
    </w:tbl>
    <w:p/>
    <w:p>
      <w:pPr>
        <w:pStyle w:val="Heading2"/>
      </w:pPr>
      <w:r>
        <w:t>14.9 Manufacturer Brand Rules</w:t>
      </w:r>
    </w:p>
    <w:p>
      <w:r>
        <w:t>Manufacturer brands connect technical credibility, national identity, sponsor value, and fan trust. Repeated success can create pride and technical legitimacy, while repeated failures or exits can create betrayal memories.</w:t>
      </w:r>
    </w:p>
    <w:p>
      <w:pPr>
        <w:pStyle w:val="Heading2"/>
      </w:pPr>
      <w:r>
        <w:t>Manufacturer Brand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Manufacturer Brand Condition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 Credibility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Patriot Boost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Value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Risk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Wins with factory-backed program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+20 to +40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Dominance fatigue if unchecked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Privateer success with manufacturer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Factory may not get full credit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Repeated reliability failures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 distrust and meme damage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exits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 country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Betrayal memory and market shrink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returns to historic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Expectations create pressure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Innovation banned by regulation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Mixed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 to +10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and Tech backlash against governance</w:t>
            </w:r>
          </w:p>
        </w:tc>
      </w:tr>
    </w:tbl>
    <w:p/>
    <w:p>
      <w:pPr>
        <w:pStyle w:val="Heading2"/>
      </w:pPr>
      <w:r>
        <w:t>14.10 Regional Sponsor Market Rules</w:t>
      </w:r>
    </w:p>
    <w:p>
      <w:r>
        <w:t>Regional sponsor strength depends on market type. A local sponsor backing a local hero can be more valuable to fan growth than a generic global partner with poor emotional fit.</w:t>
      </w:r>
    </w:p>
    <w:p>
      <w:pPr>
        <w:pStyle w:val="Heading2"/>
      </w:pPr>
      <w:r>
        <w:t>Regional Sponsor Market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Market Type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Sponsor Fit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Growth Effect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 Value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 Motorsport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OEM, fuel, local dealer, heritage consumer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Authenticity matters more than novelty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National Hero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Local/regional brands, national telecom, consumer goods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 country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 to 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fit is the strongest driver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 Prestige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Finance, luxury, technology, hospitality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+3 to +12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volume but strong revenue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Media-Boom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Streaming, technology, lifestyle, social platforms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trust determines long-term retention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Dormant Historic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heritage brands, archival/media partners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 must be paired with active racing relevance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Market Event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tourism, consumer goods, local brands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+8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local integration creates commercial debate</w:t>
            </w:r>
          </w:p>
        </w:tc>
      </w:tr>
    </w:tbl>
    <w:p/>
    <w:p>
      <w:pPr>
        <w:pStyle w:val="Heading2"/>
      </w:pPr>
      <w:r>
        <w:t>14.11 Integration Notes</w:t>
      </w:r>
    </w:p>
    <w:p>
      <w:pPr>
        <w:pStyle w:val="ListBullet"/>
      </w:pPr>
      <w:r>
        <w:t>PASS 1: Fan archetypes now react differently to sponsor categories and commercial identity.</w:t>
      </w:r>
    </w:p>
    <w:p>
      <w:pPr>
        <w:pStyle w:val="ListBullet"/>
      </w:pPr>
      <w:r>
        <w:t>PASS 2: Engagement level affects how deeply fans notice sponsor fit, sponsor risk, and brand betrayal.</w:t>
      </w:r>
    </w:p>
    <w:p>
      <w:pPr>
        <w:pStyle w:val="ListBullet"/>
      </w:pPr>
      <w:r>
        <w:t>PASS 3: Series fan mixes create different sponsor-fit profiles by championship.</w:t>
      </w:r>
    </w:p>
    <w:p>
      <w:pPr>
        <w:pStyle w:val="ListBullet"/>
      </w:pPr>
      <w:r>
        <w:t>PASS 4: Regional and national culture now influence sponsor acceptance and local activation strength.</w:t>
      </w:r>
    </w:p>
    <w:p>
      <w:pPr>
        <w:pStyle w:val="ListBullet"/>
      </w:pPr>
      <w:r>
        <w:t>PASS 5: Fan reaction events can now trigger brand, sponsor, merchandise, and commercial trust effects.</w:t>
      </w:r>
    </w:p>
    <w:p>
      <w:pPr>
        <w:pStyle w:val="ListBullet"/>
      </w:pPr>
      <w:r>
        <w:t>PASS 6: Brand memories can become long-term loyalty, nostalgia, betrayal, or comeback memories.</w:t>
      </w:r>
    </w:p>
    <w:p>
      <w:pPr>
        <w:pStyle w:val="ListBullet"/>
      </w:pPr>
      <w:r>
        <w:t>PASS 7: Fan spending now connects to brand identity, sponsor fit, premium activation, and merchandise demand.</w:t>
      </w:r>
    </w:p>
    <w:p>
      <w:pPr>
        <w:pStyle w:val="ListBullet"/>
      </w:pPr>
      <w:r>
        <w:t>PASS 8: Media narratives can amplify sponsor success, sponsor scandal, brand reinvention, or identity backlash.</w:t>
      </w:r>
    </w:p>
    <w:p>
      <w:pPr>
        <w:pStyle w:val="ListBullet"/>
      </w:pPr>
      <w:r>
        <w:t>PASS 9: Governance trust now interacts with commercial access, sponsor ethics, and exploitative monetization.</w:t>
      </w:r>
    </w:p>
    <w:p>
      <w:pPr>
        <w:pStyle w:val="ListBullet"/>
      </w:pPr>
      <w:r>
        <w:t>PASS 10: Rivalries can be sponsored, commercialized, intensified, or damaged by poor sponsor handling.</w:t>
      </w:r>
    </w:p>
    <w:p>
      <w:pPr>
        <w:pStyle w:val="ListBullet"/>
      </w:pPr>
      <w:r>
        <w:t>PASS 11: Venue culture now connects to fan zones, hospitality, local sponsor presence, and commercial authenticity.</w:t>
      </w:r>
    </w:p>
    <w:p>
      <w:pPr>
        <w:pStyle w:val="ListBullet"/>
      </w:pPr>
      <w:r>
        <w:t>PASS 12: Demographics and access determine which sponsor categories feel relevant or alienating.</w:t>
      </w:r>
    </w:p>
    <w:p>
      <w:pPr>
        <w:pStyle w:val="ListBullet"/>
      </w:pPr>
      <w:r>
        <w:t>PASS 13: Digital platforms now connect to sponsored content, paywalls, highlights, streaming access, and online commercial trust.</w:t>
      </w:r>
    </w:p>
    <w:p>
      <w:pPr>
        <w:pStyle w:val="Heading2"/>
      </w:pPr>
      <w:r>
        <w:t>14.12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 Identity Registry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Classifies team, driver, manufacturer, event, series, and sponsor identity.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Category Registry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commercial partner types and fan acceptance risk.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Fit Matrix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Connects sponsor types to fan archetype response.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Activation Rules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Turns sponsor presence into gameplay outputs instead of static logo placement.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Identity Effects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Converts brand decisions into sponsor confidence, mood, merch, attendance, digital, and memories.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Risk Controls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Prevents revenue from ignoring trust, access, and authenticity.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Brand Evolution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Allows save-history outcomes to grow, damage, or reinvent team identity.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Brand Rules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Connects OEM success/failure to technology trust, patriotism, and commercial value.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Sponsor Market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Links sponsor value to country/region-specific fan growth.</w:t>
            </w:r>
          </w:p>
        </w:tc>
      </w:tr>
    </w:tbl>
    <w:p/>
    <w:p>
      <w:pPr>
        <w:pStyle w:val="Heading2"/>
      </w:pPr>
      <w:r>
        <w:t>14.13 Completion Note</w:t>
      </w:r>
    </w:p>
    <w:p>
      <w:r>
        <w:t>PASS 14 adds the commercial identity layer to the fan ecosystem. The system can now model how teams, drivers, manufacturers, sponsors, events, and series build or lose brand meaning; how sponsor fit affects fan response; how activation creates value or backlash; how commercial decisions affect trust, merchandise, attendance, digital conversion, and sponsor confidence; and how save-history outcomes can create new commercial identities rather than replaying fixed real-world brand narratives.</w:t>
      </w:r>
    </w:p>
    <w:p>
      <w:pPr>
        <w:pStyle w:val="Heading1"/>
      </w:pPr>
      <w:r>
        <w:t>Estimated Remaining Passes</w:t>
      </w:r>
    </w:p>
    <w:p>
      <w:r>
        <w:t>After PASS 14, the planned remaining core passes are PASS 15 Historical Initialization &amp; Alternate-History Seed Data, PASS 16 Implementation Schema, Balancing &amp; QA Rules, and PASS 17 Final Production Lock, Index &amp; Cross-System Audit.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