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이름: </w:t>
        <w:tab/>
        <w:tab/>
        <w:tab/>
        <w:t xml:space="preserve">서원준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학번: </w:t>
        <w:tab/>
        <w:tab/>
        <w:tab/>
        <w:t xml:space="preserve">2016180023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분야: </w:t>
        <w:tab/>
        <w:tab/>
        <w:tab/>
        <w:t xml:space="preserve">모델러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휴대폰 번호: </w:t>
        <w:tab/>
        <w:tab/>
        <w:t xml:space="preserve">010-4660-6442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이메일 주소: </w:t>
        <w:tab/>
        <w:tab/>
        <w:t xml:space="preserve">toriv1234@naver.com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개인별 일정 계획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( 6/26 ~ 7/02 )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언리얼 이펙트 (케스케이드) 습득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( 7/03 ~ 7/09)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언리얼 이펙트 (케스케이드) 습득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( 7/10 ~ 7/16 )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언리얼 이펙트 (나이아가라) 습득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( 7/17 ~ 7/23 )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언리얼 이펙트 (나이아가라) 습득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( 7/24 ~ 7/30 )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 사용할 캐릭터 디자인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8월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( 7/31 ~ 8/6 )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캐릭터 디자인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( 8/07 ~ 8/13)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사용할 캐릭터 디자인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( 8/14 ~ 8/20 )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캐릭터 디자인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( 8/21 ~ 8/27 )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사용할 맵 디자인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( 8/28 ~ 9/03 )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사용할 맵 디자인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9월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( 9/4 ~ 9/10 )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사용할 맵 디자인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( 9/11 ~ 9/17)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캐릭터 리소스 제작(하이폴)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( 9/18 ~ 9/24 )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제작(하이폴)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( 9/25 ~ 10/01 )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  <w:tab/>
        <w:t xml:space="preserve">캐릭터 리소스 제작(하이폴) (3)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( 10/2 ~ 10/8 )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캐릭터 리소스 제작(로우폴)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( 10/9 ~ 10/15)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캐릭터 리소스 제작(로우폴)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( 10/16 ~ 10/22 )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제작(맵핑)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( 10/23 ~ 10/29 )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캐릭터 리소스 제작(맵핑) (2)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11월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( 10/30 ~ 11/5 )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배경 리소스 제작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( 11/6 ~ 11/12)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배경 리소스 제작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( 11/13 ~ 11/19 )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배경 리소스 제작 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4주 ( 11/20 ~ 11/26 )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배경 리소스 제작 (4)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5주 ( 11/27 ~ 12/03 )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배경 리소스 제작 (5)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12월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1주 ( 12/04 ~ 12/10 )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사운드 리소스 제작 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2주 ( 12/11 ~ 12/17)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사운드 리소스 제작 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3주 ( 12/18 ~ 12/21 )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최종 기획안 제작 및 발표 준비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