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Администратор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Щербаков Максим Владимирович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- д.т.н., директор ЦДОД, заведующий кафедрой САПРиПК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Колесников Сергей Григорьевич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зам. директора ЦДОД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Матохина Анна Владимировна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к.т.н. , доцент кафедры САПРиПК, директор ЦМИТ ЛЮКС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Щербакова Наталия Львовна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к.т.н. , доцент кафедры Физика, ведущий инженер ЦМИТ ЛЮКС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Козина Светлана Александровна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менеджер ЦДОД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Пеньковская Анна Владимировна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менеджер ЦДОД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Преподаватели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Сергеева Татьяна Вениаминовна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Тарасов Павел Сергеевич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Драгунов Станислав Евгеньевич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Казаков Игорь Дмитриевич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Косов Андрей Васильевич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Живодров Максим Сергеевич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Фокин Ростислав Олегович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