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drawing>
          <wp:inline distB="0" distT="0" distL="0" distR="0">
            <wp:extent cx="5695950" cy="5534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9595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0" w:line="240" w:lineRule="auto"/>
        <w:ind w:left="0" w:right="0" w:firstLine="0"/>
        <w:jc w:val="right"/>
        <w:rPr>
          <w:rFonts w:ascii="Eras Bk BT" w:cs="Eras Bk BT" w:eastAsia="Eras Bk BT" w:hAnsi="Eras Bk BT"/>
          <w:b w:val="1"/>
          <w:bCs w:val="1"/>
          <w:i w:val="0"/>
          <w:iCs w:val="0"/>
          <w:smallCaps w:val="0"/>
          <w:strike w:val="0"/>
          <w:color w:val="000000"/>
          <w:sz w:val="32"/>
          <w:szCs w:val="32"/>
          <w:u w:val="none"/>
          <w:shd w:fill="auto" w:val="clear"/>
          <w:vertAlign w:val="baseline"/>
        </w:rPr>
      </w:pPr>
      <w:r w:rsidDel="00000000" w:rsidR="00000000" w:rsidRPr="00000000">
        <w:rPr>
          <w:rFonts w:ascii="Eras Bk BT" w:cs="Eras Bk BT" w:eastAsia="Eras Bk BT" w:hAnsi="Eras Bk BT"/>
          <w:b w:val="1"/>
          <w:bCs w:val="1"/>
          <w:sz w:val="32"/>
          <w:szCs w:val="32"/>
          <w:rtl w:val="0"/>
        </w:rPr>
        <w:t xml:space="preserve">RUKANO</w:t>
      </w: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Planes de Pruebas Funcionales</w:t>
      </w:r>
    </w:p>
    <w:p w:rsidR="00000000" w:rsidDel="00000000" w:rsidP="00000000" w:rsidRDefault="00000000" w:rsidRPr="00000000" w14:paraId="0000000F">
      <w:pPr>
        <w:pStyle w:val="Subtitle"/>
        <w:rPr/>
      </w:pPr>
      <w:r w:rsidDel="00000000" w:rsidR="00000000" w:rsidRPr="00000000">
        <w:rPr>
          <w:rtl w:val="0"/>
        </w:rPr>
        <w:t xml:space="preserve">Grupo N° 01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Versión: 0.1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NewsGotT" w:cs="NewsGotT" w:eastAsia="NewsGotT" w:hAnsi="NewsGotT"/>
          <w:b w:val="0"/>
          <w:bCs w:val="0"/>
          <w:i w:val="0"/>
          <w:iCs w:val="0"/>
          <w:smallCaps w:val="0"/>
          <w:strike w:val="0"/>
          <w:color w:val="000000"/>
          <w:sz w:val="24"/>
          <w:szCs w:val="24"/>
          <w:u w:val="none"/>
          <w:shd w:fill="auto" w:val="clear"/>
          <w:vertAlign w:val="baseline"/>
        </w:rPr>
        <w:sectPr>
          <w:headerReference r:id="rId7" w:type="default"/>
          <w:pgSz w:h="16837" w:w="11905" w:orient="portrait"/>
          <w:pgMar w:bottom="1134" w:top="1134" w:left="1134" w:right="1134" w:header="720" w:footer="720"/>
          <w:pgNumType w:start="1"/>
        </w:sect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Fecha: 08/06/2026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Eras Md BT" w:cs="Eras Md BT" w:eastAsia="Eras Md BT" w:hAnsi="Eras Md BT"/>
          <w:b w:val="1"/>
          <w:bCs w:val="1"/>
          <w:i w:val="0"/>
          <w:iCs w:val="0"/>
          <w:smallCaps w:val="0"/>
          <w:strike w:val="0"/>
          <w:color w:val="000000"/>
          <w:sz w:val="28"/>
          <w:szCs w:val="28"/>
          <w:u w:val="none"/>
          <w:shd w:fill="auto" w:val="clear"/>
          <w:vertAlign w:val="baseline"/>
        </w:rPr>
      </w:pPr>
      <w:r w:rsidDel="00000000" w:rsidR="00000000" w:rsidRPr="00000000">
        <w:rPr>
          <w:rFonts w:ascii="Eras Md BT" w:cs="Eras Md BT" w:eastAsia="Eras Md BT" w:hAnsi="Eras Md BT"/>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Cliente</w:t>
            </w:r>
          </w:p>
        </w:tc>
        <w:tc>
          <w:tcPr>
            <w:gridSpan w:val="3"/>
            <w:tcBorders>
              <w:top w:color="808080" w:space="0" w:sz="4" w:val="single"/>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7">
            <w:pPr>
              <w:spacing w:after="0" w:before="0" w:lineRule="auto"/>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Personas que necesitan contratar servicios técnicos para el hogar de forma rápida, segura y confiable.</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RUKANO</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Entregable</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Planes de Pruebas Funcionales</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DOCPROPERTY "Autor"</w:instrText>
              <w:fldChar w:fldCharType="separate"/>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w:t>
            </w:r>
            <w:r w:rsidDel="00000000" w:rsidR="00000000" w:rsidRPr="00000000">
              <w:rPr>
                <w:rFonts w:ascii="NewsGotT" w:cs="NewsGotT" w:eastAsia="NewsGotT" w:hAnsi="NewsGotT"/>
                <w:sz w:val="20"/>
                <w:szCs w:val="20"/>
                <w:rtl w:val="0"/>
              </w:rPr>
              <w:t xml:space="preserve">Constanza Lincopil</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&gt;</w:t>
            </w:r>
            <w:r w:rsidDel="00000000" w:rsidR="00000000" w:rsidRPr="00000000">
              <w:fldChar w:fldCharType="end"/>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0.1</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06</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DD/MM/AAAA</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 w:type="dxa"/>
        <w:jc w:val="left"/>
        <w:tblInd w:w="-6.0" w:type="dxa"/>
        <w:tblLayout w:type="fixed"/>
        <w:tblLook w:val="0000"/>
      </w:tblPr>
      <w:tblGrid>
        <w:gridCol w:w="1223"/>
        <w:gridCol w:w="2533"/>
        <w:gridCol w:w="3646"/>
        <w:gridCol w:w="1669"/>
        <w:tblGridChange w:id="0">
          <w:tblGrid>
            <w:gridCol w:w="1223"/>
            <w:gridCol w:w="2533"/>
            <w:gridCol w:w="3646"/>
            <w:gridCol w:w="1669"/>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Versión doc</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001</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Versión inicial</w:t>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&lt;</w:t>
            </w:r>
            <w:r w:rsidDel="00000000" w:rsidR="00000000" w:rsidRPr="00000000">
              <w:rPr>
                <w:rFonts w:ascii="NewsGotT" w:cs="NewsGotT" w:eastAsia="NewsGotT" w:hAnsi="NewsGotT"/>
                <w:sz w:val="20"/>
                <w:szCs w:val="20"/>
                <w:rtl w:val="0"/>
              </w:rPr>
              <w:t xml:space="preserve">Constanza Lincopil</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&gt;</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08</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06</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NewsGotT" w:cs="NewsGotT" w:eastAsia="NewsGotT" w:hAnsi="NewsGotT"/>
                <w:sz w:val="20"/>
                <w:szCs w:val="20"/>
                <w:rtl w:val="0"/>
              </w:rPr>
              <w:t xml:space="preserve">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002</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Segunda versión</w:t>
            </w: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C">
            <w:pPr>
              <w:jc w:val="center"/>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&lt;Constanza Lincopil&gt;</w:t>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19/06/2026</w:t>
            </w:r>
            <w:r w:rsidDel="00000000" w:rsidR="00000000" w:rsidRPr="00000000">
              <w:rPr>
                <w:rtl w:val="0"/>
              </w:rPr>
            </w:r>
          </w:p>
        </w:tc>
      </w:tr>
      <w:tr>
        <w:trPr>
          <w:cantSplit w:val="0"/>
          <w:tblHeader w:val="0"/>
        </w:trPr>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tcBorders>
            <w:tcMar>
              <w:top w:w="55.0" w:type="dxa"/>
              <w:left w:w="55.0" w:type="dxa"/>
              <w:bottom w:w="55.0" w:type="dxa"/>
              <w:right w:w="55.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4"/>
          <w:szCs w:val="24"/>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4"/>
          <w:szCs w:val="24"/>
          <w:u w:val="none"/>
          <w:shd w:fill="auto" w:val="clear"/>
          <w:vertAlign w:val="baseline"/>
          <w:rtl w:val="0"/>
        </w:rPr>
        <w:t xml:space="preserve">CONTROL DE DISTRIBUCIÓN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71.0" w:type="dxa"/>
        <w:jc w:val="left"/>
        <w:tblInd w:w="-6.0" w:type="dxa"/>
        <w:tblLayout w:type="fixed"/>
        <w:tblLook w:val="0000"/>
      </w:tblPr>
      <w:tblGrid>
        <w:gridCol w:w="9071"/>
        <w:tblGridChange w:id="0">
          <w:tblGrid>
            <w:gridCol w:w="9071"/>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Nombre y Apellidos</w:t>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Constanza Lincopil</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Francisca León</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Danae Covarrubia</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Gabriel Zepeda</w:t>
            </w:r>
            <w:r w:rsidDel="00000000" w:rsidR="00000000" w:rsidRPr="00000000">
              <w:rPr>
                <w:rtl w:val="0"/>
              </w:rPr>
            </w:r>
          </w:p>
        </w:tc>
      </w:tr>
      <w:tr>
        <w:trPr>
          <w:cantSplit w:val="0"/>
          <w:tblHeader w:val="0"/>
        </w:trPr>
        <w:tc>
          <w:tcPr>
            <w:tcBorders>
              <w:left w:color="808080" w:space="0" w:sz="4" w:val="single"/>
              <w:bottom w:color="808080" w:space="0" w:sz="4" w:val="single"/>
              <w:right w:color="808080" w:space="0" w:sz="4" w:val="single"/>
            </w:tcBorders>
            <w:tcMar>
              <w:top w:w="55.0" w:type="dxa"/>
              <w:left w:w="55.0" w:type="dxa"/>
              <w:bottom w:w="55.0" w:type="dxa"/>
              <w:right w:w="55.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416033547"/>
        <w:docPartObj>
          <w:docPartGallery w:val="Table of Contents"/>
          <w:docPartUnique w:val="1"/>
        </w:docPartObj>
      </w:sdtPr>
      <w:sdtContent>
        <w:p w:rsidR="00000000" w:rsidDel="00000000" w:rsidP="00000000" w:rsidRDefault="00000000" w:rsidRPr="00000000" w14:paraId="0000005C">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8838"/>
            </w:tabs>
            <w:spacing w:after="120" w:before="240" w:line="240" w:lineRule="auto"/>
            <w:ind w:left="0" w:right="0" w:firstLine="0"/>
            <w:jc w:val="center"/>
            <w:rPr>
              <w:rFonts w:ascii="Eras Md BT" w:cs="Eras Md BT" w:eastAsia="Eras Md BT" w:hAnsi="Eras Md BT"/>
              <w:b w:val="1"/>
              <w:bCs w:val="1"/>
              <w:i w:val="0"/>
              <w:iCs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Eras Md BT" w:cs="Eras Md BT" w:eastAsia="Eras Md BT" w:hAnsi="Eras Md BT"/>
              <w:b w:val="1"/>
              <w:bCs w:val="1"/>
              <w:i w:val="0"/>
              <w:iCs w:val="0"/>
              <w:smallCaps w:val="0"/>
              <w:strike w:val="0"/>
              <w:color w:val="000000"/>
              <w:sz w:val="32"/>
              <w:szCs w:val="32"/>
              <w:u w:val="none"/>
              <w:shd w:fill="auto" w:val="clear"/>
              <w:vertAlign w:val="baseline"/>
              <w:rtl w:val="0"/>
            </w:rPr>
            <w:t xml:space="preserve">ÍNDICE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4djcbh8wpfm6">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lbrdq38z45n6">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1.1 Objeto</w:t>
              <w:tab/>
              <w:t xml:space="preserve">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1"/>
            </w:tabs>
            <w:spacing w:after="57" w:before="57" w:line="240" w:lineRule="auto"/>
            <w:ind w:left="283"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2omdli579650">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t7cezog9td48">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2 TRAZABILIDAD DE CASOS DE PRUEBAS – REQUISITOS</w:t>
              <w:tab/>
              <w:t xml:space="preserve">5</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vyth2s60nyyx">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3 DEFINICIÓN DE LOS CASOS DE PRUEBAS</w:t>
              <w:tab/>
              <w:t xml:space="preserve">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l1mwnji5x8wo">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4 ESTRATEGIA DE EJECUCIÓN DE PRUEBAS</w:t>
              <w:tab/>
              <w:t xml:space="preserve">7</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73jl8txroh9m">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5 ANEXOS</w:t>
              <w:tab/>
              <w:t xml:space="preserve">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zfr8xvqfgsz8">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6 GLOSARIO</w:t>
              <w:tab/>
              <w:t xml:space="preserve">9</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hyperlink w:anchor="_dvozdpsm8ldd">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#__RefHeading__3804_904956992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numPr>
          <w:ilvl w:val="0"/>
          <w:numId w:val="6"/>
        </w:numPr>
        <w:ind w:left="432" w:hanging="432"/>
        <w:rPr/>
      </w:pPr>
      <w:bookmarkStart w:colFirst="0" w:colLast="0" w:name="_4djcbh8wpfm6" w:id="0"/>
      <w:bookmarkEnd w:id="0"/>
      <w:r w:rsidDel="00000000" w:rsidR="00000000" w:rsidRPr="00000000">
        <w:rPr>
          <w:rtl w:val="0"/>
        </w:rPr>
        <w:t xml:space="preserve">INTRODUCCIÓN</w:t>
      </w:r>
    </w:p>
    <w:p w:rsidR="00000000" w:rsidDel="00000000" w:rsidP="00000000" w:rsidRDefault="00000000" w:rsidRPr="00000000" w14:paraId="0000006A">
      <w:pPr>
        <w:pStyle w:val="Heading2"/>
        <w:numPr>
          <w:ilvl w:val="1"/>
          <w:numId w:val="6"/>
        </w:numPr>
        <w:ind w:left="576" w:hanging="576"/>
        <w:rPr/>
      </w:pPr>
      <w:bookmarkStart w:colFirst="0" w:colLast="0" w:name="_lbrdq38z45n6" w:id="1"/>
      <w:bookmarkEnd w:id="1"/>
      <w:r w:rsidDel="00000000" w:rsidR="00000000" w:rsidRPr="00000000">
        <w:rPr>
          <w:rtl w:val="0"/>
        </w:rPr>
        <w:t xml:space="preserve">Objeto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El objetivo de este documento es recoger los casos de pruebas que verifican que el sistema satisface los requisitos especificados. Deberá contener la definición de los casos de prueba, la matriz de trazabilidad entre casos de pruebas y requisitos, y la estrategia a seguir en la ejecución de las pruebas.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2"/>
        <w:numPr>
          <w:ilvl w:val="1"/>
          <w:numId w:val="6"/>
        </w:numPr>
        <w:ind w:left="576" w:hanging="576"/>
        <w:rPr/>
      </w:pPr>
      <w:bookmarkStart w:colFirst="0" w:colLast="0" w:name="_2omdli579650" w:id="2"/>
      <w:bookmarkEnd w:id="2"/>
      <w:r w:rsidDel="00000000" w:rsidR="00000000" w:rsidRPr="00000000">
        <w:rPr>
          <w:rtl w:val="0"/>
        </w:rPr>
        <w:t xml:space="preserve">Alcance</w:t>
      </w:r>
    </w:p>
    <w:p w:rsidR="00000000" w:rsidDel="00000000" w:rsidP="00000000" w:rsidRDefault="00000000" w:rsidRPr="00000000" w14:paraId="0000006E">
      <w:pPr>
        <w:spacing w:after="113"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presente documento cubre las pruebas funcionales y de validación principal de la plataforma Rukano, orientada a la contratación de servicios técnicos para el hogar. El alcance considera los módulos de autenticación, gestión de usuarios por rol, publicación y búsqueda de servicios, reserva y gestión de citas, pagos mediante modo demo e integración con Mercado Pago, validación de webhook, cancelación, reembolso, conclusión de servicios, reseñas verificadas y controles de seguridad mediante Firebase ID Token. </w:t>
      </w:r>
    </w:p>
    <w:p w:rsidR="00000000" w:rsidDel="00000000" w:rsidP="00000000" w:rsidRDefault="00000000" w:rsidRPr="00000000" w14:paraId="0000006F">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También se consideran pruebas de interfaz asociadas a la navegación principal, paneles de usuario, mensajes del sistema, estados vacíos y validación visual básica en escritorio y resolución móvil. Estas pruebas permiten verificar que las funcionalidades críticas del sistema operen correctamente y que la experiencia de usuario se mantenga estable en los flujos principales.</w:t>
      </w:r>
    </w:p>
    <w:p w:rsidR="00000000" w:rsidDel="00000000" w:rsidP="00000000" w:rsidRDefault="00000000" w:rsidRPr="00000000" w14:paraId="00000070">
      <w:pPr>
        <w:spacing w:after="240" w:before="24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excluyen del alcance las pruebas formales de rendimiento, pruebas de carga, pruebas automatizadas de estrés y pruebas exhaustivas de compatibilidad entre navegadores. El entorno de ejecución corresponde al sistema desplegado en Render, considerando frontend y backend disponibles mediante sus respectivas URLs, con persistencia de datos en Firebase Firestore.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numPr>
          <w:ilvl w:val="0"/>
          <w:numId w:val="6"/>
        </w:numPr>
        <w:ind w:left="432" w:hanging="432"/>
        <w:rPr/>
      </w:pPr>
      <w:bookmarkStart w:colFirst="0" w:colLast="0" w:name="_t7cezog9td48" w:id="3"/>
      <w:bookmarkEnd w:id="3"/>
      <w:r w:rsidDel="00000000" w:rsidR="00000000" w:rsidRPr="00000000">
        <w:rPr>
          <w:rtl w:val="0"/>
        </w:rPr>
        <w:t xml:space="preserve">TRAZABILIDAD DE CASOS DE PRUEBAS – REQUISITOS</w:t>
        <w:br w:type="textWrapping"/>
      </w:r>
      <w:r w:rsidDel="00000000" w:rsidR="00000000" w:rsidRPr="00000000">
        <w:rPr>
          <w:rFonts w:ascii="NewsGotT" w:cs="NewsGotT" w:eastAsia="NewsGotT" w:hAnsi="NewsGotT"/>
          <w:b w:val="0"/>
          <w:bCs w:val="0"/>
          <w:sz w:val="20"/>
          <w:szCs w:val="20"/>
          <w:rtl w:val="0"/>
        </w:rPr>
        <w:t xml:space="preserve">La matriz presentada en esta sección considera los casos de prueba críticos y representativos del sistema. El detalle completo de los 110 casos de prueba se encuentra en la planilla de casos de prueba, donde se documentan las validaciones funcionales, de interfaz, seguridad, pagos y despliegue.</w:t>
      </w:r>
      <w:r w:rsidDel="00000000" w:rsidR="00000000" w:rsidRPr="00000000">
        <w:rPr>
          <w:rtl w:val="0"/>
        </w:rPr>
      </w:r>
    </w:p>
    <w:tbl>
      <w:tblPr>
        <w:tblStyle w:val="Table4"/>
        <w:tblpPr w:leftFromText="180" w:rightFromText="180" w:topFromText="180" w:bottomFromText="180" w:vertAnchor="text" w:horzAnchor="text" w:tblpX="-600" w:tblpY="0"/>
        <w:tblW w:w="9915.0" w:type="dxa"/>
        <w:jc w:val="left"/>
        <w:tblLayout w:type="fixed"/>
        <w:tblLook w:val="0000"/>
      </w:tblPr>
      <w:tblGrid>
        <w:gridCol w:w="885"/>
        <w:gridCol w:w="1020"/>
        <w:gridCol w:w="915"/>
        <w:gridCol w:w="975"/>
        <w:gridCol w:w="945"/>
        <w:gridCol w:w="975"/>
        <w:gridCol w:w="1035"/>
        <w:gridCol w:w="1035"/>
        <w:gridCol w:w="1050"/>
        <w:gridCol w:w="1080"/>
        <w:tblGridChange w:id="0">
          <w:tblGrid>
            <w:gridCol w:w="885"/>
            <w:gridCol w:w="1020"/>
            <w:gridCol w:w="915"/>
            <w:gridCol w:w="975"/>
            <w:gridCol w:w="945"/>
            <w:gridCol w:w="975"/>
            <w:gridCol w:w="1035"/>
            <w:gridCol w:w="1035"/>
            <w:gridCol w:w="1050"/>
            <w:gridCol w:w="10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07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RF-001</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RF-002</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RF-003</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RF-004</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RF-005</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7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RF-006</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RF-007</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RF-008</w:t>
            </w:r>
          </w:p>
        </w:tc>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RF-012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CP-001</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C">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8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CP-002</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8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6">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9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CP-003</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9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0">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A">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A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A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4">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B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CP-010</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BE">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B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CP-011</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8">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C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CP-016</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C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2">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D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C">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D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CP-024</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D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6">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E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CP-027</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E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0">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F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A">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0F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0F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4">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CP-037</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0E">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0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CP-039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8">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1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CP-043</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1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2">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2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CP-045</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C">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2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CP-047</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2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6">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3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3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0">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4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4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CP-075</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4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4">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5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CP-079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5E">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5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CP-083</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2">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8">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6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CP-090</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6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1">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99999" w:val="clear"/>
            <w:tcMar>
              <w:top w:w="55.0" w:type="dxa"/>
              <w:left w:w="55.0" w:type="dxa"/>
              <w:bottom w:w="55.0" w:type="dxa"/>
              <w:right w:w="55.0" w:type="dxa"/>
            </w:tcMar>
            <w:vAlign w:val="center"/>
          </w:tcPr>
          <w:p w:rsidR="00000000" w:rsidDel="00000000" w:rsidP="00000000" w:rsidRDefault="00000000" w:rsidRPr="00000000" w14:paraId="0000017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CP-110</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A">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17C">
            <w:pPr>
              <w:jc w:val="center"/>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17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Los casos CU-001, CU-002, CU-003, CU-008 y CU-110 corresponden principalmente a validaciones de carácter no funcional, tales como disponibilidad, documentación técnica, comunicación entre capas, seguridad de despliegue, compatibilidad, usabilidad y manejo de estados vacíos. Por esta razón, no se asocian directamente a un requisito funcional específico dentro de la matriz principal, pero se consideran dentro de la estrategia de ejecución de pruebas y del análisis general de calidad del sistema.</w:t>
      </w:r>
      <w:r w:rsidDel="00000000" w:rsidR="00000000" w:rsidRPr="00000000">
        <w:rPr>
          <w:rtl w:val="0"/>
        </w:rPr>
      </w:r>
    </w:p>
    <w:p w:rsidR="00000000" w:rsidDel="00000000" w:rsidP="00000000" w:rsidRDefault="00000000" w:rsidRPr="00000000" w14:paraId="0000017E">
      <w:pPr>
        <w:pStyle w:val="Heading1"/>
        <w:numPr>
          <w:ilvl w:val="0"/>
          <w:numId w:val="6"/>
        </w:numPr>
        <w:ind w:left="432" w:hanging="432"/>
        <w:rPr/>
      </w:pPr>
      <w:bookmarkStart w:colFirst="0" w:colLast="0" w:name="_vyth2s60nyyx" w:id="4"/>
      <w:bookmarkEnd w:id="4"/>
      <w:r w:rsidDel="00000000" w:rsidR="00000000" w:rsidRPr="00000000">
        <w:rPr>
          <w:rtl w:val="0"/>
        </w:rPr>
        <w:t xml:space="preserve">DEFINICIÓN DE LOS CASOS DE PRUEBAS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En esta sección se presenta la definición detallada de los casos de prueba seleccionados para validar el funcionamiento de la aplicación de RUKANO.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finalidad es documentar de forma clara y trazable las pruebas </w:t>
      </w:r>
      <w:r w:rsidDel="00000000" w:rsidR="00000000" w:rsidRPr="00000000">
        <w:rPr>
          <w:rFonts w:ascii="NewsGotT" w:cs="NewsGotT" w:eastAsia="NewsGotT" w:hAnsi="NewsGotT"/>
          <w:b w:val="1"/>
          <w:bCs w:val="1"/>
          <w:sz w:val="20"/>
          <w:szCs w:val="20"/>
          <w:rtl w:val="0"/>
        </w:rPr>
        <w:t xml:space="preserve">más relevantes del sistema</w:t>
      </w:r>
      <w:r w:rsidDel="00000000" w:rsidR="00000000" w:rsidRPr="00000000">
        <w:rPr>
          <w:rFonts w:ascii="NewsGotT" w:cs="NewsGotT" w:eastAsia="NewsGotT" w:hAnsi="NewsGotT"/>
          <w:sz w:val="20"/>
          <w:szCs w:val="20"/>
          <w:rtl w:val="0"/>
        </w:rPr>
        <w:t xml:space="preserve">. Los casos incluidos abarcan aspectos funcionales, de interfaz, pagos, seguridad, despliegue y manejo de datos, con el propósito de respaldar la calidad general de la aplicación y facilitar futuras revisiones o mantenimientos.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Crear Preferencia de Pago para cita reservada</w:t>
            </w: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Código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PAG-01</w:t>
            </w: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sz w:val="20"/>
                <w:szCs w:val="20"/>
                <w:rtl w:val="0"/>
              </w:rPr>
              <w:t xml:space="preserve">SI</w:t>
            </w: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el backend permita crear una preferencia de pago de Mercado Pago cuando un cliente autenticado intenta pagar una cita reservada. La prueba verifica que el sistema genere correctamente la preferencia y entregue la URL necesaria para continuar al checkout.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Prerrequisitos</w:t>
            </w:r>
          </w:p>
          <w:p w:rsidR="00000000" w:rsidDel="00000000" w:rsidP="00000000" w:rsidRDefault="00000000" w:rsidRPr="00000000" w14:paraId="0000018F">
            <w:pPr>
              <w:numPr>
                <w:ilvl w:val="0"/>
                <w:numId w:val="1"/>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Backend desplegado o ejecutándose correctamente.</w:t>
            </w:r>
          </w:p>
          <w:p w:rsidR="00000000" w:rsidDel="00000000" w:rsidP="00000000" w:rsidRDefault="00000000" w:rsidRPr="00000000" w14:paraId="00000190">
            <w:pPr>
              <w:numPr>
                <w:ilvl w:val="0"/>
                <w:numId w:val="1"/>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Variables de entorno de Mercado Pago configuradas.</w:t>
            </w:r>
          </w:p>
          <w:p w:rsidR="00000000" w:rsidDel="00000000" w:rsidP="00000000" w:rsidRDefault="00000000" w:rsidRPr="00000000" w14:paraId="00000191">
            <w:pPr>
              <w:numPr>
                <w:ilvl w:val="0"/>
                <w:numId w:val="1"/>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Cliente autenticado con token válido.</w:t>
            </w:r>
          </w:p>
          <w:p w:rsidR="00000000" w:rsidDel="00000000" w:rsidP="00000000" w:rsidRDefault="00000000" w:rsidRPr="00000000" w14:paraId="00000192">
            <w:pPr>
              <w:numPr>
                <w:ilvl w:val="0"/>
                <w:numId w:val="1"/>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Cita existente en estado reservada.</w:t>
            </w:r>
          </w:p>
          <w:p w:rsidR="00000000" w:rsidDel="00000000" w:rsidP="00000000" w:rsidRDefault="00000000" w:rsidRPr="00000000" w14:paraId="00000193">
            <w:pPr>
              <w:numPr>
                <w:ilvl w:val="0"/>
                <w:numId w:val="1"/>
              </w:numPr>
              <w:ind w:left="72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ID de cita válido asociado al cliente autenticado.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Pasos:</w:t>
            </w:r>
          </w:p>
          <w:p w:rsidR="00000000" w:rsidDel="00000000" w:rsidP="00000000" w:rsidRDefault="00000000" w:rsidRPr="00000000" w14:paraId="0000019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Iniciar sesión como cliente válido.</w:t>
            </w:r>
          </w:p>
          <w:p w:rsidR="00000000" w:rsidDel="00000000" w:rsidP="00000000" w:rsidRDefault="00000000" w:rsidRPr="00000000" w14:paraId="0000019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Obtener o seleccionar una cita en estado reservada.</w:t>
            </w:r>
          </w:p>
          <w:p w:rsidR="00000000" w:rsidDel="00000000" w:rsidP="00000000" w:rsidRDefault="00000000" w:rsidRPr="00000000" w14:paraId="0000019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Enviar la solicitud para crear la preferencia de pago usando el ID de la cita.</w:t>
            </w:r>
          </w:p>
          <w:p w:rsidR="00000000" w:rsidDel="00000000" w:rsidP="00000000" w:rsidRDefault="00000000" w:rsidRPr="00000000" w14:paraId="000001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Validar la respuesta entregada por el backend.</w:t>
            </w:r>
          </w:p>
          <w:p w:rsidR="00000000" w:rsidDel="00000000" w:rsidP="00000000" w:rsidRDefault="00000000" w:rsidRPr="00000000" w14:paraId="0000019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NewsGotT" w:cs="NewsGotT" w:eastAsia="NewsGotT" w:hAnsi="NewsGotT"/>
                <w:sz w:val="20"/>
                <w:szCs w:val="20"/>
                <w:u w:val="none"/>
              </w:rPr>
            </w:pPr>
            <w:r w:rsidDel="00000000" w:rsidR="00000000" w:rsidRPr="00000000">
              <w:rPr>
                <w:rFonts w:ascii="NewsGotT" w:cs="NewsGotT" w:eastAsia="NewsGotT" w:hAnsi="NewsGotT"/>
                <w:sz w:val="20"/>
                <w:szCs w:val="20"/>
                <w:rtl w:val="0"/>
              </w:rPr>
              <w:t xml:space="preserve">Confirmar que la respuesta incluya la preferencia de pago y la URL de checkout de Mercado Pago.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esperado:</w:t>
            </w:r>
            <w:r w:rsidDel="00000000" w:rsidR="00000000" w:rsidRPr="00000000">
              <w:rPr>
                <w:rtl w:val="0"/>
              </w:rPr>
            </w:r>
          </w:p>
          <w:p w:rsidR="00000000" w:rsidDel="00000000" w:rsidP="00000000" w:rsidRDefault="00000000" w:rsidRPr="00000000" w14:paraId="000001A1">
            <w:pPr>
              <w:spacing w:after="0" w:before="0" w:lineRule="auto"/>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backend debe generar correctamente la preferencia de pago y devolver un </w:t>
            </w:r>
            <w:r w:rsidDel="00000000" w:rsidR="00000000" w:rsidRPr="00000000">
              <w:rPr>
                <w:rFonts w:ascii="Roboto Mono" w:cs="Roboto Mono" w:eastAsia="Roboto Mono" w:hAnsi="Roboto Mono"/>
                <w:color w:val="188038"/>
                <w:sz w:val="20"/>
                <w:szCs w:val="20"/>
                <w:rtl w:val="0"/>
              </w:rPr>
              <w:t xml:space="preserve">preference_id</w:t>
            </w:r>
            <w:r w:rsidDel="00000000" w:rsidR="00000000" w:rsidRPr="00000000">
              <w:rPr>
                <w:rFonts w:ascii="NewsGotT" w:cs="NewsGotT" w:eastAsia="NewsGotT" w:hAnsi="NewsGotT"/>
                <w:sz w:val="20"/>
                <w:szCs w:val="20"/>
                <w:rtl w:val="0"/>
              </w:rPr>
              <w:t xml:space="preserve"> o una URL de checkout válida para continuar con el pago en Mercado Pago. </w:t>
            </w:r>
          </w:p>
          <w:p w:rsidR="00000000" w:rsidDel="00000000" w:rsidP="00000000" w:rsidRDefault="00000000" w:rsidRPr="00000000" w14:paraId="000001A2">
            <w:pPr>
              <w:spacing w:after="0" w:before="0" w:lineRule="auto"/>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Resultado obtenido:</w:t>
            </w:r>
          </w:p>
          <w:p w:rsidR="00000000" w:rsidDel="00000000" w:rsidP="00000000" w:rsidRDefault="00000000" w:rsidRPr="00000000" w14:paraId="000001A6">
            <w:pPr>
              <w:jc w:val="both"/>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sz w:val="20"/>
                <w:szCs w:val="20"/>
                <w:rtl w:val="0"/>
              </w:rPr>
              <w:t xml:space="preserve">Al enviar el ID de una cita reservada con el token de un cliente autenticado, el backend devolvió correctamente la preferencia de pago junto con la URL de checkout de Mercado Pago. La prueba fue aprobada.</w:t>
            </w:r>
            <w:r w:rsidDel="00000000" w:rsidR="00000000" w:rsidRPr="00000000">
              <w:rPr>
                <w:rtl w:val="0"/>
              </w:rPr>
            </w:r>
          </w:p>
        </w:tc>
      </w:tr>
    </w:tbl>
    <w:p w:rsidR="00000000" w:rsidDel="00000000" w:rsidP="00000000" w:rsidRDefault="00000000" w:rsidRPr="00000000" w14:paraId="000001A9">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AA">
      <w:pPr>
        <w:rPr>
          <w:rFonts w:ascii="NewsGotT" w:cs="NewsGotT" w:eastAsia="NewsGotT" w:hAnsi="NewsGotT"/>
          <w:sz w:val="20"/>
          <w:szCs w:val="20"/>
        </w:rPr>
      </w:pPr>
      <w:r w:rsidDel="00000000" w:rsidR="00000000" w:rsidRPr="00000000">
        <w:rPr>
          <w:rtl w:val="0"/>
        </w:rPr>
      </w:r>
    </w:p>
    <w:tbl>
      <w:tblPr>
        <w:tblStyle w:val="Table6"/>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Crear preferencia sin variables de Mercado Pago </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PAG-05</w:t>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E">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A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B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B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el backend responda de forma controlada cuando se intenta crear una preferencia de pago sin contar con la variable de entorno requerida para Mercado Pago. La prueba verifica que el sistema no continúe el flujo de pago si falta </w:t>
            </w:r>
            <w:r w:rsidDel="00000000" w:rsidR="00000000" w:rsidRPr="00000000">
              <w:rPr>
                <w:rFonts w:ascii="Roboto Mono" w:cs="Roboto Mono" w:eastAsia="Roboto Mono" w:hAnsi="Roboto Mono"/>
                <w:color w:val="188038"/>
                <w:sz w:val="20"/>
                <w:szCs w:val="20"/>
                <w:rtl w:val="0"/>
              </w:rPr>
              <w:t xml:space="preserve">MERCADOPAGO_ACCESS_TOKEN</w:t>
            </w:r>
            <w:r w:rsidDel="00000000" w:rsidR="00000000" w:rsidRPr="00000000">
              <w:rPr>
                <w:rFonts w:ascii="NewsGotT" w:cs="NewsGotT" w:eastAsia="NewsGotT" w:hAnsi="NewsGotT"/>
                <w:sz w:val="20"/>
                <w:szCs w:val="20"/>
                <w:rtl w:val="0"/>
              </w:rPr>
              <w:t xml:space="preserve">. </w:t>
            </w:r>
          </w:p>
          <w:p w:rsidR="00000000" w:rsidDel="00000000" w:rsidP="00000000" w:rsidRDefault="00000000" w:rsidRPr="00000000" w14:paraId="000001B3">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6">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Prerrequisitos</w:t>
            </w:r>
          </w:p>
          <w:p w:rsidR="00000000" w:rsidDel="00000000" w:rsidP="00000000" w:rsidRDefault="00000000" w:rsidRPr="00000000" w14:paraId="000001B7">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Backend ejecutándose en ambiente de prueba o local.</w:t>
            </w:r>
          </w:p>
          <w:p w:rsidR="00000000" w:rsidDel="00000000" w:rsidP="00000000" w:rsidRDefault="00000000" w:rsidRPr="00000000" w14:paraId="000001B8">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Variable </w:t>
            </w:r>
            <w:r w:rsidDel="00000000" w:rsidR="00000000" w:rsidRPr="00000000">
              <w:rPr>
                <w:rFonts w:ascii="Roboto Mono" w:cs="Roboto Mono" w:eastAsia="Roboto Mono" w:hAnsi="Roboto Mono"/>
                <w:color w:val="188038"/>
                <w:sz w:val="20"/>
                <w:szCs w:val="20"/>
                <w:rtl w:val="0"/>
              </w:rPr>
              <w:t xml:space="preserve">MERCADOPAGO_ACCESS_TOKEN</w:t>
            </w:r>
            <w:r w:rsidDel="00000000" w:rsidR="00000000" w:rsidRPr="00000000">
              <w:rPr>
                <w:rFonts w:ascii="NewsGotT" w:cs="NewsGotT" w:eastAsia="NewsGotT" w:hAnsi="NewsGotT"/>
                <w:sz w:val="20"/>
                <w:szCs w:val="20"/>
                <w:rtl w:val="0"/>
              </w:rPr>
              <w:t xml:space="preserve"> eliminada, comentada u omitida temporalmente.</w:t>
            </w:r>
          </w:p>
          <w:p w:rsidR="00000000" w:rsidDel="00000000" w:rsidP="00000000" w:rsidRDefault="00000000" w:rsidRPr="00000000" w14:paraId="000001B9">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Cita existente en estado </w:t>
            </w:r>
            <w:r w:rsidDel="00000000" w:rsidR="00000000" w:rsidRPr="00000000">
              <w:rPr>
                <w:rFonts w:ascii="NewsGotT" w:cs="NewsGotT" w:eastAsia="NewsGotT" w:hAnsi="NewsGotT"/>
                <w:sz w:val="20"/>
                <w:szCs w:val="20"/>
                <w:rtl w:val="0"/>
              </w:rPr>
              <w:t xml:space="preserve">reservada</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1BA">
            <w:pPr>
              <w:numPr>
                <w:ilvl w:val="0"/>
                <w:numId w:val="1"/>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Cliente autenticado con token válido.</w:t>
            </w:r>
          </w:p>
          <w:p w:rsidR="00000000" w:rsidDel="00000000" w:rsidP="00000000" w:rsidRDefault="00000000" w:rsidRPr="00000000" w14:paraId="000001BB">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B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1BF">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Detener el backend.</w:t>
            </w:r>
          </w:p>
          <w:p w:rsidR="00000000" w:rsidDel="00000000" w:rsidP="00000000" w:rsidRDefault="00000000" w:rsidRPr="00000000" w14:paraId="000001C0">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Quitar, comentar u omitir temporalmente la variable </w:t>
            </w:r>
            <w:r w:rsidDel="00000000" w:rsidR="00000000" w:rsidRPr="00000000">
              <w:rPr>
                <w:rFonts w:ascii="Roboto Mono" w:cs="Roboto Mono" w:eastAsia="Roboto Mono" w:hAnsi="Roboto Mono"/>
                <w:color w:val="188038"/>
                <w:sz w:val="20"/>
                <w:szCs w:val="20"/>
                <w:rtl w:val="0"/>
              </w:rPr>
              <w:t xml:space="preserve">MERCADOPAGO_ACCESS_TOKEN</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1C1">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Levantar nuevamente el backend.</w:t>
            </w:r>
          </w:p>
          <w:p w:rsidR="00000000" w:rsidDel="00000000" w:rsidP="00000000" w:rsidRDefault="00000000" w:rsidRPr="00000000" w14:paraId="000001C2">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Intentar crear una preferencia de pago para una cita reservada.</w:t>
            </w:r>
          </w:p>
          <w:p w:rsidR="00000000" w:rsidDel="00000000" w:rsidP="00000000" w:rsidRDefault="00000000" w:rsidRPr="00000000" w14:paraId="000001C3">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Revisar la respuesta del backend.</w:t>
            </w:r>
          </w:p>
          <w:p w:rsidR="00000000" w:rsidDel="00000000" w:rsidP="00000000" w:rsidRDefault="00000000" w:rsidRPr="00000000" w14:paraId="000001C4">
            <w:pPr>
              <w:numPr>
                <w:ilvl w:val="0"/>
                <w:numId w:val="2"/>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Restaurar la variable de entorno después de finalizar la prueba.</w:t>
            </w:r>
          </w:p>
          <w:p w:rsidR="00000000" w:rsidDel="00000000" w:rsidP="00000000" w:rsidRDefault="00000000" w:rsidRPr="00000000" w14:paraId="000001C5">
            <w:pPr>
              <w:ind w:left="0" w:firstLine="0"/>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C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C9">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backend debe rechazar la operación de forma controlada, respondiendo con un error adecuado o estado </w:t>
            </w:r>
            <w:r w:rsidDel="00000000" w:rsidR="00000000" w:rsidRPr="00000000">
              <w:rPr>
                <w:rFonts w:ascii="Roboto Mono" w:cs="Roboto Mono" w:eastAsia="Roboto Mono" w:hAnsi="Roboto Mono"/>
                <w:color w:val="188038"/>
                <w:sz w:val="20"/>
                <w:szCs w:val="20"/>
                <w:rtl w:val="0"/>
              </w:rPr>
              <w:t xml:space="preserve">503 Service Unavailable</w:t>
            </w:r>
            <w:r w:rsidDel="00000000" w:rsidR="00000000" w:rsidRPr="00000000">
              <w:rPr>
                <w:rFonts w:ascii="NewsGotT" w:cs="NewsGotT" w:eastAsia="NewsGotT" w:hAnsi="NewsGotT"/>
                <w:sz w:val="20"/>
                <w:szCs w:val="20"/>
                <w:rtl w:val="0"/>
              </w:rPr>
              <w:t xml:space="preserve">. El sistema no debe generar una preferencia de pago ni continuar el flujo. </w:t>
            </w:r>
          </w:p>
          <w:p w:rsidR="00000000" w:rsidDel="00000000" w:rsidP="00000000" w:rsidRDefault="00000000" w:rsidRPr="00000000" w14:paraId="000001CA">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C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C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realizó la prueba eliminando la variable </w:t>
            </w:r>
            <w:r w:rsidDel="00000000" w:rsidR="00000000" w:rsidRPr="00000000">
              <w:rPr>
                <w:rFonts w:ascii="Roboto Mono" w:cs="Roboto Mono" w:eastAsia="Roboto Mono" w:hAnsi="Roboto Mono"/>
                <w:color w:val="188038"/>
                <w:sz w:val="20"/>
                <w:szCs w:val="20"/>
                <w:rtl w:val="0"/>
              </w:rPr>
              <w:t xml:space="preserve">MERCADOPAGO_ACCESS_TOKEN</w:t>
            </w:r>
            <w:r w:rsidDel="00000000" w:rsidR="00000000" w:rsidRPr="00000000">
              <w:rPr>
                <w:rFonts w:ascii="NewsGotT" w:cs="NewsGotT" w:eastAsia="NewsGotT" w:hAnsi="NewsGotT"/>
                <w:sz w:val="20"/>
                <w:szCs w:val="20"/>
                <w:rtl w:val="0"/>
              </w:rPr>
              <w:t xml:space="preserve">. El backend rechazó la operación y respondió con estado </w:t>
            </w:r>
            <w:r w:rsidDel="00000000" w:rsidR="00000000" w:rsidRPr="00000000">
              <w:rPr>
                <w:rFonts w:ascii="Roboto Mono" w:cs="Roboto Mono" w:eastAsia="Roboto Mono" w:hAnsi="Roboto Mono"/>
                <w:color w:val="188038"/>
                <w:sz w:val="20"/>
                <w:szCs w:val="20"/>
                <w:rtl w:val="0"/>
              </w:rPr>
              <w:t xml:space="preserve">503 Service Unavailable</w:t>
            </w:r>
            <w:r w:rsidDel="00000000" w:rsidR="00000000" w:rsidRPr="00000000">
              <w:rPr>
                <w:rFonts w:ascii="NewsGotT" w:cs="NewsGotT" w:eastAsia="NewsGotT" w:hAnsi="NewsGotT"/>
                <w:sz w:val="20"/>
                <w:szCs w:val="20"/>
                <w:rtl w:val="0"/>
              </w:rPr>
              <w:t xml:space="preserve">. El sistema no generó preferencia de pago ni continuó el flujo, por lo que el error fue controlado correctamente. La prueba fue aprobada. </w:t>
            </w:r>
          </w:p>
        </w:tc>
      </w:tr>
    </w:tbl>
    <w:p w:rsidR="00000000" w:rsidDel="00000000" w:rsidP="00000000" w:rsidRDefault="00000000" w:rsidRPr="00000000" w14:paraId="000001D1">
      <w:pPr>
        <w:rPr>
          <w:rFonts w:ascii="NewsGotT" w:cs="NewsGotT" w:eastAsia="NewsGotT" w:hAnsi="NewsGotT"/>
          <w:b w:val="1"/>
          <w:bCs w:val="1"/>
          <w:sz w:val="22"/>
          <w:szCs w:val="22"/>
        </w:rPr>
      </w:pPr>
      <w:r w:rsidDel="00000000" w:rsidR="00000000" w:rsidRPr="00000000">
        <w:rPr>
          <w:rtl w:val="0"/>
        </w:rPr>
      </w:r>
    </w:p>
    <w:p w:rsidR="00000000" w:rsidDel="00000000" w:rsidP="00000000" w:rsidRDefault="00000000" w:rsidRPr="00000000" w14:paraId="000001D2">
      <w:pPr>
        <w:rPr>
          <w:rFonts w:ascii="NewsGotT" w:cs="NewsGotT" w:eastAsia="NewsGotT" w:hAnsi="NewsGotT"/>
          <w:sz w:val="20"/>
          <w:szCs w:val="20"/>
        </w:rPr>
      </w:pPr>
      <w:r w:rsidDel="00000000" w:rsidR="00000000" w:rsidRPr="00000000">
        <w:rPr>
          <w:rtl w:val="0"/>
        </w:rPr>
      </w:r>
    </w:p>
    <w:tbl>
      <w:tblPr>
        <w:tblStyle w:val="Table7"/>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Pago demo desde panel Cliente</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PAG-09</w:t>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6">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D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D9">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1DA">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el flujo de pago demo permita simular correctamente el pago de una cita reservada desde el panel cliente. La prueba verifica que el sistema actualice el estado de la cita a </w:t>
            </w:r>
            <w:r w:rsidDel="00000000" w:rsidR="00000000" w:rsidRPr="00000000">
              <w:rPr>
                <w:rFonts w:ascii="Roboto Mono" w:cs="Roboto Mono" w:eastAsia="Roboto Mono" w:hAnsi="Roboto Mono"/>
                <w:color w:val="188038"/>
                <w:sz w:val="20"/>
                <w:szCs w:val="20"/>
                <w:rtl w:val="0"/>
              </w:rPr>
              <w:t xml:space="preserve">pago_realizado</w:t>
            </w:r>
            <w:r w:rsidDel="00000000" w:rsidR="00000000" w:rsidRPr="00000000">
              <w:rPr>
                <w:rFonts w:ascii="NewsGotT" w:cs="NewsGotT" w:eastAsia="NewsGotT" w:hAnsi="NewsGotT"/>
                <w:sz w:val="20"/>
                <w:szCs w:val="20"/>
                <w:rtl w:val="0"/>
              </w:rPr>
              <w:t xml:space="preserve"> sin utilizar el flujo real de Mercado Pago. </w:t>
            </w:r>
          </w:p>
          <w:p w:rsidR="00000000" w:rsidDel="00000000" w:rsidP="00000000" w:rsidRDefault="00000000" w:rsidRPr="00000000" w14:paraId="000001DB">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DE">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w:t>
            </w:r>
            <w:r w:rsidDel="00000000" w:rsidR="00000000" w:rsidRPr="00000000">
              <w:rPr>
                <w:rtl w:val="0"/>
              </w:rPr>
            </w:r>
          </w:p>
          <w:p w:rsidR="00000000" w:rsidDel="00000000" w:rsidP="00000000" w:rsidRDefault="00000000" w:rsidRPr="00000000" w14:paraId="000001DF">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Backend y frontend ejecutándose correctamente.</w:t>
            </w:r>
          </w:p>
          <w:p w:rsidR="00000000" w:rsidDel="00000000" w:rsidP="00000000" w:rsidRDefault="00000000" w:rsidRPr="00000000" w14:paraId="000001E0">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Cliente autenticado.</w:t>
            </w:r>
          </w:p>
          <w:p w:rsidR="00000000" w:rsidDel="00000000" w:rsidP="00000000" w:rsidRDefault="00000000" w:rsidRPr="00000000" w14:paraId="000001E1">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Cita existente en estado reservada.</w:t>
            </w:r>
          </w:p>
          <w:p w:rsidR="00000000" w:rsidDel="00000000" w:rsidP="00000000" w:rsidRDefault="00000000" w:rsidRPr="00000000" w14:paraId="000001E2">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Modo de pago demo habilitado en la configuración correspondiente.</w:t>
            </w:r>
          </w:p>
          <w:p w:rsidR="00000000" w:rsidDel="00000000" w:rsidP="00000000" w:rsidRDefault="00000000" w:rsidRPr="00000000" w14:paraId="000001E3">
            <w:pPr>
              <w:numPr>
                <w:ilvl w:val="0"/>
                <w:numId w:val="8"/>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Acceso al panel cliente.</w:t>
            </w:r>
          </w:p>
          <w:p w:rsidR="00000000" w:rsidDel="00000000" w:rsidP="00000000" w:rsidRDefault="00000000" w:rsidRPr="00000000" w14:paraId="000001E4">
            <w:pPr>
              <w:ind w:left="0" w:firstLine="0"/>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E7">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Pasos:</w:t>
            </w:r>
            <w:r w:rsidDel="00000000" w:rsidR="00000000" w:rsidRPr="00000000">
              <w:rPr>
                <w:rtl w:val="0"/>
              </w:rPr>
            </w:r>
          </w:p>
          <w:p w:rsidR="00000000" w:rsidDel="00000000" w:rsidP="00000000" w:rsidRDefault="00000000" w:rsidRPr="00000000" w14:paraId="000001E8">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Iniciar sesión como cliente.</w:t>
            </w:r>
          </w:p>
          <w:p w:rsidR="00000000" w:rsidDel="00000000" w:rsidP="00000000" w:rsidRDefault="00000000" w:rsidRPr="00000000" w14:paraId="000001E9">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Ingresar al panel cliente.</w:t>
            </w:r>
          </w:p>
          <w:p w:rsidR="00000000" w:rsidDel="00000000" w:rsidP="00000000" w:rsidRDefault="00000000" w:rsidRPr="00000000" w14:paraId="000001EA">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Identificar una cita en estado reservada.</w:t>
            </w:r>
          </w:p>
          <w:p w:rsidR="00000000" w:rsidDel="00000000" w:rsidP="00000000" w:rsidRDefault="00000000" w:rsidRPr="00000000" w14:paraId="000001EB">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Ejecutar la acción de pago demo desde el panel.</w:t>
            </w:r>
          </w:p>
          <w:p w:rsidR="00000000" w:rsidDel="00000000" w:rsidP="00000000" w:rsidRDefault="00000000" w:rsidRPr="00000000" w14:paraId="000001EC">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Confirmar la acción de pago en la interfaz.</w:t>
            </w:r>
          </w:p>
          <w:p w:rsidR="00000000" w:rsidDel="00000000" w:rsidP="00000000" w:rsidRDefault="00000000" w:rsidRPr="00000000" w14:paraId="000001ED">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Revisar en la base de datos que la cita haya cambiado de estado.</w:t>
            </w:r>
          </w:p>
          <w:p w:rsidR="00000000" w:rsidDel="00000000" w:rsidP="00000000" w:rsidRDefault="00000000" w:rsidRPr="00000000" w14:paraId="000001EE">
            <w:pPr>
              <w:numPr>
                <w:ilvl w:val="0"/>
                <w:numId w:val="3"/>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que el nuevo estado sea </w:t>
            </w:r>
            <w:r w:rsidDel="00000000" w:rsidR="00000000" w:rsidRPr="00000000">
              <w:rPr>
                <w:rFonts w:ascii="Roboto Mono" w:cs="Roboto Mono" w:eastAsia="Roboto Mono" w:hAnsi="Roboto Mono"/>
                <w:color w:val="188038"/>
                <w:sz w:val="20"/>
                <w:szCs w:val="20"/>
                <w:rtl w:val="0"/>
              </w:rPr>
              <w:t xml:space="preserve">pago_realizado</w:t>
            </w:r>
            <w:r w:rsidDel="00000000" w:rsidR="00000000" w:rsidRPr="00000000">
              <w:rPr>
                <w:rFonts w:ascii="NewsGotT" w:cs="NewsGotT" w:eastAsia="NewsGotT" w:hAnsi="NewsGotT"/>
                <w:sz w:val="20"/>
                <w:szCs w:val="20"/>
                <w:rtl w:val="0"/>
              </w:rPr>
              <w:t xml:space="preserve">.</w:t>
            </w:r>
          </w:p>
          <w:p w:rsidR="00000000" w:rsidDel="00000000" w:rsidP="00000000" w:rsidRDefault="00000000" w:rsidRPr="00000000" w14:paraId="000001EF">
            <w:pPr>
              <w:ind w:left="0" w:firstLine="0"/>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1F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1F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sistema debe procesar correctamente la simulación de pago y actualizar el estado de la cita desde </w:t>
            </w:r>
            <w:r w:rsidDel="00000000" w:rsidR="00000000" w:rsidRPr="00000000">
              <w:rPr>
                <w:rFonts w:ascii="Roboto Mono" w:cs="Roboto Mono" w:eastAsia="Roboto Mono" w:hAnsi="Roboto Mono"/>
                <w:color w:val="188038"/>
                <w:sz w:val="20"/>
                <w:szCs w:val="20"/>
                <w:rtl w:val="0"/>
              </w:rPr>
              <w:t xml:space="preserve">reservada</w:t>
            </w:r>
            <w:r w:rsidDel="00000000" w:rsidR="00000000" w:rsidRPr="00000000">
              <w:rPr>
                <w:rFonts w:ascii="NewsGotT" w:cs="NewsGotT" w:eastAsia="NewsGotT" w:hAnsi="NewsGotT"/>
                <w:sz w:val="20"/>
                <w:szCs w:val="20"/>
                <w:rtl w:val="0"/>
              </w:rPr>
              <w:t xml:space="preserve"> a </w:t>
            </w:r>
            <w:r w:rsidDel="00000000" w:rsidR="00000000" w:rsidRPr="00000000">
              <w:rPr>
                <w:rFonts w:ascii="Roboto Mono" w:cs="Roboto Mono" w:eastAsia="Roboto Mono" w:hAnsi="Roboto Mono"/>
                <w:color w:val="188038"/>
                <w:sz w:val="20"/>
                <w:szCs w:val="20"/>
                <w:rtl w:val="0"/>
              </w:rPr>
              <w:t xml:space="preserve">pago_realizado</w:t>
            </w:r>
            <w:r w:rsidDel="00000000" w:rsidR="00000000" w:rsidRPr="00000000">
              <w:rPr>
                <w:rFonts w:ascii="NewsGotT" w:cs="NewsGotT" w:eastAsia="NewsGotT" w:hAnsi="NewsGotT"/>
                <w:sz w:val="20"/>
                <w:szCs w:val="20"/>
                <w:rtl w:val="0"/>
              </w:rPr>
              <w:t xml:space="preserve">. </w:t>
            </w:r>
          </w:p>
          <w:p w:rsidR="00000000" w:rsidDel="00000000" w:rsidP="00000000" w:rsidRDefault="00000000" w:rsidRPr="00000000" w14:paraId="000001F4">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1F7">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1F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Se realizó la prueba ejecutando el pago demo desde el panel cliente sobre una cita en estado reservada. El sistema procesó la operación correctamente y actualizó el estado de la cita a </w:t>
            </w:r>
            <w:r w:rsidDel="00000000" w:rsidR="00000000" w:rsidRPr="00000000">
              <w:rPr>
                <w:rFonts w:ascii="Roboto Mono" w:cs="Roboto Mono" w:eastAsia="Roboto Mono" w:hAnsi="Roboto Mono"/>
                <w:color w:val="188038"/>
                <w:sz w:val="20"/>
                <w:szCs w:val="20"/>
                <w:rtl w:val="0"/>
              </w:rPr>
              <w:t xml:space="preserve">pago_realizado</w:t>
            </w:r>
            <w:r w:rsidDel="00000000" w:rsidR="00000000" w:rsidRPr="00000000">
              <w:rPr>
                <w:rFonts w:ascii="NewsGotT" w:cs="NewsGotT" w:eastAsia="NewsGotT" w:hAnsi="NewsGotT"/>
                <w:sz w:val="20"/>
                <w:szCs w:val="20"/>
                <w:rtl w:val="0"/>
              </w:rPr>
              <w:t xml:space="preserve">. La prueba fue aprobada. </w:t>
            </w:r>
          </w:p>
        </w:tc>
      </w:tr>
    </w:tbl>
    <w:p w:rsidR="00000000" w:rsidDel="00000000" w:rsidP="00000000" w:rsidRDefault="00000000" w:rsidRPr="00000000" w14:paraId="000001FB">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1FC">
      <w:pPr>
        <w:rPr>
          <w:rFonts w:ascii="NewsGotT" w:cs="NewsGotT" w:eastAsia="NewsGotT" w:hAnsi="NewsGotT"/>
          <w:sz w:val="20"/>
          <w:szCs w:val="20"/>
        </w:rPr>
      </w:pPr>
      <w:r w:rsidDel="00000000" w:rsidR="00000000" w:rsidRPr="00000000">
        <w:rPr>
          <w:rtl w:val="0"/>
        </w:rPr>
      </w:r>
    </w:p>
    <w:tbl>
      <w:tblPr>
        <w:tblStyle w:val="Table8"/>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Probar carga sin datos</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1F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UI-12</w:t>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00">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0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0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0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0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la interfaz del sistema maneje correctamente los estados vacíos cuando un usuario nuevo no posee servicios, citas o reseñas asociadas. La prueba verifica que los paneles de cliente y técnico no se rompan visualmente y que muestren mensajes adecuados en ausencia de datos. </w:t>
            </w:r>
          </w:p>
          <w:p w:rsidR="00000000" w:rsidDel="00000000" w:rsidP="00000000" w:rsidRDefault="00000000" w:rsidRPr="00000000" w14:paraId="00000205">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08">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w:t>
            </w:r>
            <w:r w:rsidDel="00000000" w:rsidR="00000000" w:rsidRPr="00000000">
              <w:rPr>
                <w:rtl w:val="0"/>
              </w:rPr>
            </w:r>
          </w:p>
          <w:p w:rsidR="00000000" w:rsidDel="00000000" w:rsidP="00000000" w:rsidRDefault="00000000" w:rsidRPr="00000000" w14:paraId="00000209">
            <w:pPr>
              <w:numPr>
                <w:ilvl w:val="0"/>
                <w:numId w:val="5"/>
              </w:numPr>
              <w:spacing w:after="0" w:before="0" w:lineRule="auto"/>
              <w:ind w:left="720" w:hanging="360"/>
              <w:rPr>
                <w:rFonts w:ascii="Arial" w:cs="Arial" w:eastAsia="Arial" w:hAnsi="Arial"/>
                <w:sz w:val="22"/>
                <w:szCs w:val="22"/>
              </w:rPr>
            </w:pPr>
            <w:r w:rsidDel="00000000" w:rsidR="00000000" w:rsidRPr="00000000">
              <w:rPr>
                <w:rFonts w:ascii="NewsGotT" w:cs="NewsGotT" w:eastAsia="NewsGotT" w:hAnsi="NewsGotT"/>
                <w:sz w:val="20"/>
                <w:szCs w:val="20"/>
                <w:rtl w:val="0"/>
              </w:rPr>
              <w:t xml:space="preserve">Frontend ejecutándose correctamente.</w:t>
            </w:r>
          </w:p>
          <w:p w:rsidR="00000000" w:rsidDel="00000000" w:rsidP="00000000" w:rsidRDefault="00000000" w:rsidRPr="00000000" w14:paraId="0000020A">
            <w:pPr>
              <w:numPr>
                <w:ilvl w:val="0"/>
                <w:numId w:val="5"/>
              </w:numPr>
              <w:spacing w:after="0" w:before="0" w:lineRule="auto"/>
              <w:ind w:left="720" w:hanging="360"/>
              <w:rPr>
                <w:rFonts w:ascii="Arial" w:cs="Arial" w:eastAsia="Arial" w:hAnsi="Arial"/>
                <w:sz w:val="22"/>
                <w:szCs w:val="22"/>
              </w:rPr>
            </w:pPr>
            <w:r w:rsidDel="00000000" w:rsidR="00000000" w:rsidRPr="00000000">
              <w:rPr>
                <w:rFonts w:ascii="NewsGotT" w:cs="NewsGotT" w:eastAsia="NewsGotT" w:hAnsi="NewsGotT"/>
                <w:sz w:val="20"/>
                <w:szCs w:val="20"/>
                <w:rtl w:val="0"/>
              </w:rPr>
              <w:t xml:space="preserve">Backend disponible, si la carga de datos depende de endpoints.</w:t>
            </w:r>
          </w:p>
          <w:p w:rsidR="00000000" w:rsidDel="00000000" w:rsidP="00000000" w:rsidRDefault="00000000" w:rsidRPr="00000000" w14:paraId="0000020B">
            <w:pPr>
              <w:numPr>
                <w:ilvl w:val="0"/>
                <w:numId w:val="5"/>
              </w:numPr>
              <w:spacing w:after="0" w:before="0" w:lineRule="auto"/>
              <w:ind w:left="720" w:hanging="360"/>
              <w:rPr>
                <w:rFonts w:ascii="Arial" w:cs="Arial" w:eastAsia="Arial" w:hAnsi="Arial"/>
                <w:sz w:val="22"/>
                <w:szCs w:val="22"/>
              </w:rPr>
            </w:pPr>
            <w:r w:rsidDel="00000000" w:rsidR="00000000" w:rsidRPr="00000000">
              <w:rPr>
                <w:rFonts w:ascii="NewsGotT" w:cs="NewsGotT" w:eastAsia="NewsGotT" w:hAnsi="NewsGotT"/>
                <w:sz w:val="20"/>
                <w:szCs w:val="20"/>
                <w:rtl w:val="0"/>
              </w:rPr>
              <w:t xml:space="preserve">Usuario cliente nuevo sin citas, servicios ni reseñas asociadas.</w:t>
            </w:r>
          </w:p>
          <w:p w:rsidR="00000000" w:rsidDel="00000000" w:rsidP="00000000" w:rsidRDefault="00000000" w:rsidRPr="00000000" w14:paraId="0000020C">
            <w:pPr>
              <w:numPr>
                <w:ilvl w:val="0"/>
                <w:numId w:val="5"/>
              </w:numPr>
              <w:spacing w:after="0" w:before="0" w:lineRule="auto"/>
              <w:ind w:left="720" w:hanging="360"/>
              <w:rPr>
                <w:rFonts w:ascii="Arial" w:cs="Arial" w:eastAsia="Arial" w:hAnsi="Arial"/>
                <w:sz w:val="22"/>
                <w:szCs w:val="22"/>
              </w:rPr>
            </w:pPr>
            <w:r w:rsidDel="00000000" w:rsidR="00000000" w:rsidRPr="00000000">
              <w:rPr>
                <w:rFonts w:ascii="NewsGotT" w:cs="NewsGotT" w:eastAsia="NewsGotT" w:hAnsi="NewsGotT"/>
                <w:sz w:val="20"/>
                <w:szCs w:val="20"/>
                <w:rtl w:val="0"/>
              </w:rPr>
              <w:t xml:space="preserve">Usuario técnico nuevo sin servicios, citas ni reseñas asociadas.</w:t>
            </w:r>
          </w:p>
          <w:p w:rsidR="00000000" w:rsidDel="00000000" w:rsidP="00000000" w:rsidRDefault="00000000" w:rsidRPr="00000000" w14:paraId="0000020D">
            <w:pPr>
              <w:numPr>
                <w:ilvl w:val="0"/>
                <w:numId w:val="5"/>
              </w:numPr>
              <w:spacing w:after="0" w:before="0" w:lineRule="auto"/>
              <w:ind w:left="720" w:hanging="360"/>
              <w:rPr>
                <w:rFonts w:ascii="Arial" w:cs="Arial" w:eastAsia="Arial" w:hAnsi="Arial"/>
                <w:sz w:val="22"/>
                <w:szCs w:val="22"/>
              </w:rPr>
            </w:pPr>
            <w:r w:rsidDel="00000000" w:rsidR="00000000" w:rsidRPr="00000000">
              <w:rPr>
                <w:rFonts w:ascii="NewsGotT" w:cs="NewsGotT" w:eastAsia="NewsGotT" w:hAnsi="NewsGotT"/>
                <w:sz w:val="20"/>
                <w:szCs w:val="20"/>
                <w:rtl w:val="0"/>
              </w:rPr>
              <w:t xml:space="preserve">Acceso a los paneles correspondientes según el rol del usuario.</w:t>
            </w:r>
          </w:p>
          <w:p w:rsidR="00000000" w:rsidDel="00000000" w:rsidP="00000000" w:rsidRDefault="00000000" w:rsidRPr="00000000" w14:paraId="0000020E">
            <w:pPr>
              <w:ind w:left="720" w:firstLine="0"/>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11">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Pasos:</w:t>
            </w:r>
            <w:r w:rsidDel="00000000" w:rsidR="00000000" w:rsidRPr="00000000">
              <w:rPr>
                <w:rtl w:val="0"/>
              </w:rPr>
            </w:r>
          </w:p>
          <w:p w:rsidR="00000000" w:rsidDel="00000000" w:rsidP="00000000" w:rsidRDefault="00000000" w:rsidRPr="00000000" w14:paraId="00000212">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Iniciar sesión con un usuario cliente nuevo sin datos asociados.</w:t>
            </w:r>
          </w:p>
          <w:p w:rsidR="00000000" w:rsidDel="00000000" w:rsidP="00000000" w:rsidRDefault="00000000" w:rsidRPr="00000000" w14:paraId="00000213">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Ingresar al panel cliente.</w:t>
            </w:r>
          </w:p>
          <w:p w:rsidR="00000000" w:rsidDel="00000000" w:rsidP="00000000" w:rsidRDefault="00000000" w:rsidRPr="00000000" w14:paraId="00000214">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las secciones de servicios, citas, historial o reseñas.</w:t>
            </w:r>
          </w:p>
          <w:p w:rsidR="00000000" w:rsidDel="00000000" w:rsidP="00000000" w:rsidRDefault="00000000" w:rsidRPr="00000000" w14:paraId="00000215">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Confirmar que se muestran mensajes adecuados para los estados vacíos.</w:t>
            </w:r>
          </w:p>
          <w:p w:rsidR="00000000" w:rsidDel="00000000" w:rsidP="00000000" w:rsidRDefault="00000000" w:rsidRPr="00000000" w14:paraId="00000216">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Cerrar sesión o cambiar de usuario.</w:t>
            </w:r>
          </w:p>
          <w:p w:rsidR="00000000" w:rsidDel="00000000" w:rsidP="00000000" w:rsidRDefault="00000000" w:rsidRPr="00000000" w14:paraId="00000217">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Iniciar sesión con un usuario técnico nuevo sin datos asociados.</w:t>
            </w:r>
          </w:p>
          <w:p w:rsidR="00000000" w:rsidDel="00000000" w:rsidP="00000000" w:rsidRDefault="00000000" w:rsidRPr="00000000" w14:paraId="00000218">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Ingresar al panel técnico.</w:t>
            </w:r>
          </w:p>
          <w:p w:rsidR="00000000" w:rsidDel="00000000" w:rsidP="00000000" w:rsidRDefault="00000000" w:rsidRPr="00000000" w14:paraId="00000219">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Verificar las secciones de servicios, citas o reseñas del técnico.</w:t>
            </w:r>
          </w:p>
          <w:p w:rsidR="00000000" w:rsidDel="00000000" w:rsidP="00000000" w:rsidRDefault="00000000" w:rsidRPr="00000000" w14:paraId="0000021A">
            <w:pPr>
              <w:numPr>
                <w:ilvl w:val="0"/>
                <w:numId w:val="7"/>
              </w:numPr>
              <w:ind w:left="720" w:hanging="36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Confirmar que la interfaz mantiene su estructura visual y no presenta errores críticos.</w:t>
            </w:r>
          </w:p>
          <w:p w:rsidR="00000000" w:rsidDel="00000000" w:rsidP="00000000" w:rsidRDefault="00000000" w:rsidRPr="00000000" w14:paraId="0000021B">
            <w:pPr>
              <w:ind w:left="0" w:firstLine="0"/>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1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1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interfaz debe cargar correctamente para usuarios sin datos asociados, mostrando mensajes claros para los estados vacíos y manteniendo la estructura visual sin errores críticos. </w:t>
            </w:r>
          </w:p>
          <w:p w:rsidR="00000000" w:rsidDel="00000000" w:rsidP="00000000" w:rsidRDefault="00000000" w:rsidRPr="00000000" w14:paraId="00000220">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23">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2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interfaz cargó correctamente con usuarios sin datos asociados, mostrando mensajes adecuados para los estados vacíos y manteniendo la estructura visual sin errores críticos. La prueba fue aprobada. </w:t>
            </w:r>
          </w:p>
        </w:tc>
      </w:tr>
    </w:tbl>
    <w:p w:rsidR="00000000" w:rsidDel="00000000" w:rsidP="00000000" w:rsidRDefault="00000000" w:rsidRPr="00000000" w14:paraId="00000227">
      <w:pPr>
        <w:rPr>
          <w:rFonts w:ascii="NewsGotT" w:cs="NewsGotT" w:eastAsia="NewsGotT" w:hAnsi="NewsGotT"/>
          <w:b w:val="1"/>
          <w:bCs w:val="1"/>
          <w:sz w:val="22"/>
          <w:szCs w:val="22"/>
        </w:rPr>
      </w:pPr>
      <w:r w:rsidDel="00000000" w:rsidR="00000000" w:rsidRPr="00000000">
        <w:rPr>
          <w:rtl w:val="0"/>
        </w:rPr>
      </w:r>
    </w:p>
    <w:p w:rsidR="00000000" w:rsidDel="00000000" w:rsidP="00000000" w:rsidRDefault="00000000" w:rsidRPr="00000000" w14:paraId="00000228">
      <w:pPr>
        <w:rPr>
          <w:rFonts w:ascii="NewsGotT" w:cs="NewsGotT" w:eastAsia="NewsGotT" w:hAnsi="NewsGotT"/>
          <w:sz w:val="20"/>
          <w:szCs w:val="20"/>
        </w:rPr>
      </w:pPr>
      <w:r w:rsidDel="00000000" w:rsidR="00000000" w:rsidRPr="00000000">
        <w:rPr>
          <w:rtl w:val="0"/>
        </w:rPr>
      </w:r>
    </w:p>
    <w:tbl>
      <w:tblPr>
        <w:tblStyle w:val="Table9"/>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9">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B">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C">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22E">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2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230">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3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w:t>
            </w:r>
            <w:r w:rsidDel="00000000" w:rsidR="00000000" w:rsidRPr="00000000">
              <w:rPr>
                <w:rtl w:val="0"/>
              </w:rPr>
            </w:r>
          </w:p>
          <w:p w:rsidR="00000000" w:rsidDel="00000000" w:rsidP="00000000" w:rsidRDefault="00000000" w:rsidRPr="00000000" w14:paraId="00000234">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37">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Pasos:</w:t>
            </w:r>
            <w:r w:rsidDel="00000000" w:rsidR="00000000" w:rsidRPr="00000000">
              <w:rPr>
                <w:rtl w:val="0"/>
              </w:rPr>
            </w:r>
          </w:p>
          <w:p w:rsidR="00000000" w:rsidDel="00000000" w:rsidP="00000000" w:rsidRDefault="00000000" w:rsidRPr="00000000" w14:paraId="00000238">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23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23C">
            <w:pPr>
              <w:jc w:val="both"/>
              <w:rPr>
                <w:rFonts w:ascii="NewsGotT" w:cs="NewsGotT" w:eastAsia="NewsGotT" w:hAnsi="NewsGotT"/>
                <w:b w:val="1"/>
                <w:bCs w:val="1"/>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23F">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240">
            <w:pPr>
              <w:jc w:val="both"/>
              <w:rPr>
                <w:rFonts w:ascii="NewsGotT" w:cs="NewsGotT" w:eastAsia="NewsGotT" w:hAnsi="NewsGotT"/>
                <w:b w:val="1"/>
                <w:bCs w:val="1"/>
                <w:sz w:val="20"/>
                <w:szCs w:val="20"/>
              </w:rPr>
            </w:pPr>
            <w:r w:rsidDel="00000000" w:rsidR="00000000" w:rsidRPr="00000000">
              <w:rPr>
                <w:rtl w:val="0"/>
              </w:rPr>
            </w:r>
          </w:p>
        </w:tc>
      </w:tr>
    </w:tbl>
    <w:p w:rsidR="00000000" w:rsidDel="00000000" w:rsidP="00000000" w:rsidRDefault="00000000" w:rsidRPr="00000000" w14:paraId="00000243">
      <w:pPr>
        <w:rPr>
          <w:rFonts w:ascii="NewsGotT" w:cs="NewsGotT" w:eastAsia="NewsGotT" w:hAnsi="NewsGotT"/>
          <w:b w:val="1"/>
          <w:bCs w:val="1"/>
          <w:sz w:val="22"/>
          <w:szCs w:val="22"/>
        </w:rPr>
      </w:pPr>
      <w:r w:rsidDel="00000000" w:rsidR="00000000" w:rsidRPr="00000000">
        <w:rPr>
          <w:rtl w:val="0"/>
        </w:rPr>
      </w:r>
    </w:p>
    <w:p w:rsidR="00000000" w:rsidDel="00000000" w:rsidP="00000000" w:rsidRDefault="00000000" w:rsidRPr="00000000" w14:paraId="00000244">
      <w:pPr>
        <w:pStyle w:val="Heading1"/>
        <w:numPr>
          <w:ilvl w:val="0"/>
          <w:numId w:val="6"/>
        </w:numPr>
        <w:ind w:left="432" w:hanging="432"/>
        <w:rPr/>
      </w:pPr>
      <w:bookmarkStart w:colFirst="0" w:colLast="0" w:name="_l1mwnji5x8wo" w:id="5"/>
      <w:bookmarkEnd w:id="5"/>
      <w:r w:rsidDel="00000000" w:rsidR="00000000" w:rsidRPr="00000000">
        <w:rPr>
          <w:rtl w:val="0"/>
        </w:rPr>
        <w:t xml:space="preserve">ESTRATEGIA DE EJECUCIÓN DE PRUEBAS</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45">
      <w:pPr>
        <w:spacing w:after="240" w:before="240" w:lineRule="auto"/>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Los ciclos definidos consideran primero la verificación de infraestructura y despliegue, luego la autenticación y seguridad, posteriormente la gestión de datos y los flujos funcionales principales, para finalizar con pagos, confianza e interfaz. Esta organización permite ejecutar las pruebas de forma progresiva, evitando validar funcionalidades dependientes antes de comprobar que los componentes base del sistema se encuentran operativos.</w:t>
      </w:r>
    </w:p>
    <w:p w:rsidR="00000000" w:rsidDel="00000000" w:rsidP="00000000" w:rsidRDefault="00000000" w:rsidRPr="00000000" w14:paraId="00000246">
      <w:pPr>
        <w:spacing w:after="240" w:before="240" w:lineRule="auto"/>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La matriz presentada a continuación relaciona los casos de prueba críticos con los ciclos en los que deben ser ejecutados. La marca “X” indica que el caso pertenece a un ciclo determinado, mientras que el orden de los ciclos establece la secuencia recomendada para la ejecución de las pruebas.</w:t>
      </w:r>
    </w:p>
    <w:p w:rsidR="00000000" w:rsidDel="00000000" w:rsidP="00000000" w:rsidRDefault="00000000" w:rsidRPr="00000000" w14:paraId="00000247">
      <w:pPr>
        <w:rPr>
          <w:rFonts w:ascii="NewsGotT" w:cs="NewsGotT" w:eastAsia="NewsGotT" w:hAnsi="NewsGotT"/>
          <w:sz w:val="20"/>
          <w:szCs w:val="20"/>
        </w:rPr>
      </w:pPr>
      <w:r w:rsidDel="00000000" w:rsidR="00000000" w:rsidRPr="00000000">
        <w:rPr>
          <w:rtl w:val="0"/>
        </w:rPr>
      </w:r>
    </w:p>
    <w:tbl>
      <w:tblPr>
        <w:tblStyle w:val="Table10"/>
        <w:tblpPr w:leftFromText="180" w:rightFromText="180" w:topFromText="180" w:bottomFromText="180" w:vertAnchor="text" w:horzAnchor="text" w:tblpX="-140.99999999999966" w:tblpY="0"/>
        <w:tblW w:w="9210.0" w:type="dxa"/>
        <w:jc w:val="left"/>
        <w:tblLayout w:type="fixed"/>
        <w:tblLook w:val="0000"/>
      </w:tblPr>
      <w:tblGrid>
        <w:gridCol w:w="885"/>
        <w:gridCol w:w="1635"/>
        <w:gridCol w:w="1245"/>
        <w:gridCol w:w="1095"/>
        <w:gridCol w:w="1110"/>
        <w:gridCol w:w="990"/>
        <w:gridCol w:w="1140"/>
        <w:gridCol w:w="1110"/>
        <w:tblGridChange w:id="0">
          <w:tblGrid>
            <w:gridCol w:w="885"/>
            <w:gridCol w:w="1635"/>
            <w:gridCol w:w="1245"/>
            <w:gridCol w:w="1095"/>
            <w:gridCol w:w="1110"/>
            <w:gridCol w:w="990"/>
            <w:gridCol w:w="1140"/>
            <w:gridCol w:w="11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C1 infraestructura</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C2 Seguridad</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C3 </w:t>
            </w:r>
          </w:p>
          <w:p w:rsidR="00000000" w:rsidDel="00000000" w:rsidP="00000000" w:rsidRDefault="00000000" w:rsidRPr="00000000" w14:paraId="0000024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Datos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C4 Negocio</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C5 Pagos</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C6 Confianza</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C7</w:t>
            </w:r>
          </w:p>
          <w:p w:rsidR="00000000" w:rsidDel="00000000" w:rsidP="00000000" w:rsidRDefault="00000000" w:rsidRPr="00000000" w14:paraId="0000025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Interfaz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CP-001</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CP-002</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5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6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CP-003</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6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6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CP-009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CP-010</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7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CP-011</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CP-016</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8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1">
            <w:pPr>
              <w:jc w:val="center"/>
              <w:rPr>
                <w:rFonts w:ascii="NewsGotT" w:cs="NewsGotT" w:eastAsia="NewsGotT" w:hAnsi="NewsGotT"/>
                <w:b w:val="1"/>
                <w:bCs w:val="1"/>
                <w:sz w:val="20"/>
                <w:szCs w:val="20"/>
              </w:rPr>
            </w:pPr>
            <w:r w:rsidDel="00000000" w:rsidR="00000000" w:rsidRPr="00000000">
              <w:rPr>
                <w:rtl w:val="0"/>
              </w:rPr>
            </w:r>
          </w:p>
        </w:tc>
      </w:tr>
      <w:tr>
        <w:trPr>
          <w:cantSplit w:val="0"/>
          <w:trHeight w:val="229.98046875" w:hRule="atLeast"/>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CP-018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CP-024</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9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CP-027</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A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CP-029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CP-037</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B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CP-039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CP-043</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C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D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CP-045</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D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CP-047</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D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E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CP-048</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E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CP-049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E">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E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F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CP-075</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9">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F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CP-079</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B">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D">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2F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0">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30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CP-083</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5">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6">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7">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30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CP-090</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B">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C">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E">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0F">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1">
            <w:pPr>
              <w:jc w:val="center"/>
              <w:rPr>
                <w:rFonts w:ascii="NewsGotT" w:cs="NewsGotT" w:eastAsia="NewsGotT" w:hAnsi="NewsGotT"/>
                <w:b w:val="1"/>
                <w:bCs w:val="1"/>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312">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CP-110</w:t>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3">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4">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5">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6">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7">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8">
            <w:pPr>
              <w:jc w:val="center"/>
              <w:rPr>
                <w:rFonts w:ascii="NewsGotT" w:cs="NewsGotT" w:eastAsia="NewsGotT" w:hAnsi="NewsGotT"/>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55.0" w:type="dxa"/>
              <w:bottom w:w="55.0" w:type="dxa"/>
              <w:right w:w="55.0" w:type="dxa"/>
            </w:tcMar>
          </w:tcPr>
          <w:p w:rsidR="00000000" w:rsidDel="00000000" w:rsidP="00000000" w:rsidRDefault="00000000" w:rsidRPr="00000000" w14:paraId="0000031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x</w:t>
            </w:r>
          </w:p>
        </w:tc>
      </w:tr>
    </w:tbl>
    <w:p w:rsidR="00000000" w:rsidDel="00000000" w:rsidP="00000000" w:rsidRDefault="00000000" w:rsidRPr="00000000" w14:paraId="0000031A">
      <w:pPr>
        <w:spacing w:after="120" w:lineRule="auto"/>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1D">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1E">
      <w:pPr>
        <w:rPr>
          <w:rFonts w:ascii="NewsGotT" w:cs="NewsGotT" w:eastAsia="NewsGotT" w:hAnsi="NewsGotT"/>
          <w:sz w:val="20"/>
          <w:szCs w:val="20"/>
        </w:rPr>
      </w:pPr>
      <w:r w:rsidDel="00000000" w:rsidR="00000000" w:rsidRPr="00000000">
        <w:rPr>
          <w:rtl w:val="0"/>
        </w:rPr>
      </w:r>
    </w:p>
    <w:tbl>
      <w:tblPr>
        <w:tblStyle w:val="Table11"/>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1F">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Iniciar sesión con credenciales válidas</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20">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21">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SEG-01</w:t>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22">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23">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24">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25">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32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un usuario registrado pueda autenticarse correctamente utilizando credenciales válidas y acceder al panel correspondiente según su rol dentro de la plataforma.</w:t>
            </w: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29">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w:t>
            </w:r>
            <w:r w:rsidDel="00000000" w:rsidR="00000000" w:rsidRPr="00000000">
              <w:rPr>
                <w:rtl w:val="0"/>
              </w:rPr>
            </w:r>
          </w:p>
          <w:p w:rsidR="00000000" w:rsidDel="00000000" w:rsidP="00000000" w:rsidRDefault="00000000" w:rsidRPr="00000000" w14:paraId="0000032A">
            <w:pPr>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Frontend ejecutándose correctamente.</w:t>
            </w:r>
          </w:p>
          <w:p w:rsidR="00000000" w:rsidDel="00000000" w:rsidP="00000000" w:rsidRDefault="00000000" w:rsidRPr="00000000" w14:paraId="0000032B">
            <w:pPr>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Firebase Authentication operativo.</w:t>
            </w:r>
          </w:p>
          <w:p w:rsidR="00000000" w:rsidDel="00000000" w:rsidP="00000000" w:rsidRDefault="00000000" w:rsidRPr="00000000" w14:paraId="0000032C">
            <w:pPr>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Usuario registrado previamente.</w:t>
            </w:r>
          </w:p>
          <w:p w:rsidR="00000000" w:rsidDel="00000000" w:rsidP="00000000" w:rsidRDefault="00000000" w:rsidRPr="00000000" w14:paraId="0000032D">
            <w:pPr>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Credenciales válidas disponibles.</w:t>
            </w:r>
          </w:p>
          <w:p w:rsidR="00000000" w:rsidDel="00000000" w:rsidP="00000000" w:rsidRDefault="00000000" w:rsidRPr="00000000" w14:paraId="0000032E">
            <w:pPr>
              <w:ind w:left="720" w:firstLine="0"/>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Acceso a la página de inicio de sesión.</w:t>
            </w:r>
          </w:p>
          <w:p w:rsidR="00000000" w:rsidDel="00000000" w:rsidP="00000000" w:rsidRDefault="00000000" w:rsidRPr="00000000" w14:paraId="0000032F">
            <w:pPr>
              <w:ind w:left="720" w:firstLine="0"/>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3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33">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         </w:t>
            </w:r>
            <w:r w:rsidDel="00000000" w:rsidR="00000000" w:rsidRPr="00000000">
              <w:rPr>
                <w:rFonts w:ascii="NewsGotT" w:cs="NewsGotT" w:eastAsia="NewsGotT" w:hAnsi="NewsGotT"/>
                <w:sz w:val="20"/>
                <w:szCs w:val="20"/>
                <w:rtl w:val="0"/>
              </w:rPr>
              <w:t xml:space="preserve">1. Acceder a la página de inicio de sesión.</w:t>
            </w:r>
          </w:p>
          <w:p w:rsidR="00000000" w:rsidDel="00000000" w:rsidP="00000000" w:rsidRDefault="00000000" w:rsidRPr="00000000" w14:paraId="0000033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2. Ingresar un correo válido.</w:t>
            </w:r>
          </w:p>
          <w:p w:rsidR="00000000" w:rsidDel="00000000" w:rsidP="00000000" w:rsidRDefault="00000000" w:rsidRPr="00000000" w14:paraId="0000033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3. Ingresar una contraseña válida.</w:t>
            </w:r>
          </w:p>
          <w:p w:rsidR="00000000" w:rsidDel="00000000" w:rsidP="00000000" w:rsidRDefault="00000000" w:rsidRPr="00000000" w14:paraId="0000033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4. Seleccionar el botón Ingresar.</w:t>
            </w:r>
          </w:p>
          <w:p w:rsidR="00000000" w:rsidDel="00000000" w:rsidP="00000000" w:rsidRDefault="00000000" w:rsidRPr="00000000" w14:paraId="00000337">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5. Verificar la autenticación del usuario.</w:t>
            </w:r>
          </w:p>
          <w:p w:rsidR="00000000" w:rsidDel="00000000" w:rsidP="00000000" w:rsidRDefault="00000000" w:rsidRPr="00000000" w14:paraId="00000338">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6. Comprobar la redirección al panel correspondiente.</w:t>
            </w:r>
          </w:p>
          <w:p w:rsidR="00000000" w:rsidDel="00000000" w:rsidP="00000000" w:rsidRDefault="00000000" w:rsidRPr="00000000" w14:paraId="00000339">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3A">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3D">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33E">
            <w:pPr>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El sistema debe autenticar correctamente al usuario y redirigirlo al panel correspondiente según su rol.</w:t>
            </w:r>
            <w:r w:rsidDel="00000000" w:rsidR="00000000" w:rsidRPr="00000000">
              <w:rPr>
                <w:rtl w:val="0"/>
              </w:rPr>
            </w:r>
          </w:p>
        </w:tc>
      </w:tr>
      <w:tr>
        <w:trPr>
          <w:cantSplit w:val="0"/>
          <w:trHeight w:val="829.92187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41">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342">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usuario inició sesión correctamente utilizando credenciales válidas. El sistema autenticó al usuario y lo redirigió exitosamente al panel correspondiente. La prueba fue aprobada.</w:t>
            </w:r>
            <w:r w:rsidDel="00000000" w:rsidR="00000000" w:rsidRPr="00000000">
              <w:rPr>
                <w:rtl w:val="0"/>
              </w:rPr>
            </w:r>
          </w:p>
        </w:tc>
      </w:tr>
    </w:tbl>
    <w:p w:rsidR="00000000" w:rsidDel="00000000" w:rsidP="00000000" w:rsidRDefault="00000000" w:rsidRPr="00000000" w14:paraId="00000345">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46">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47">
      <w:pPr>
        <w:rPr>
          <w:rFonts w:ascii="NewsGotT" w:cs="NewsGotT" w:eastAsia="NewsGotT" w:hAnsi="NewsGotT"/>
          <w:sz w:val="20"/>
          <w:szCs w:val="20"/>
        </w:rPr>
      </w:pPr>
      <w:r w:rsidDel="00000000" w:rsidR="00000000" w:rsidRPr="00000000">
        <w:rPr>
          <w:rtl w:val="0"/>
        </w:rPr>
      </w:r>
    </w:p>
    <w:tbl>
      <w:tblPr>
        <w:tblStyle w:val="Table12"/>
        <w:tblW w:w="9045.0" w:type="dxa"/>
        <w:jc w:val="left"/>
        <w:tblInd w:w="13.0" w:type="dxa"/>
        <w:tblLayout w:type="fixed"/>
        <w:tblLook w:val="0000"/>
      </w:tblPr>
      <w:tblGrid>
        <w:gridCol w:w="5357"/>
        <w:gridCol w:w="2290"/>
        <w:gridCol w:w="1398"/>
        <w:tblGridChange w:id="0">
          <w:tblGrid>
            <w:gridCol w:w="5357"/>
            <w:gridCol w:w="2290"/>
            <w:gridCol w:w="1398"/>
          </w:tblGrid>
        </w:tblGridChange>
      </w:tblGrid>
      <w:tr>
        <w:trPr>
          <w:cantSplit w:val="0"/>
          <w:tblHeader w:val="0"/>
        </w:trPr>
        <w:tc>
          <w:tcPr>
            <w:vMerge w:val="restart"/>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8">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Registrar cliente con datos completos</w:t>
            </w:r>
          </w:p>
        </w:tc>
        <w:tc>
          <w:tcPr>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9">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Código</w:t>
            </w:r>
          </w:p>
        </w:tc>
        <w:tc>
          <w:tcPr>
            <w:tcBorders>
              <w:top w:color="000000" w:space="0" w:sz="8" w:val="single"/>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A">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DAT-01</w:t>
            </w:r>
          </w:p>
        </w:tc>
      </w:tr>
      <w:tr>
        <w:trPr>
          <w:cantSplit w:val="0"/>
          <w:tblHeader w:val="0"/>
        </w:trPr>
        <w:tc>
          <w:tcPr>
            <w:vMerge w:val="continue"/>
            <w:tcBorders>
              <w:top w:color="000000" w:space="0" w:sz="8" w:val="single"/>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B">
            <w:pPr>
              <w:spacing w:line="276" w:lineRule="auto"/>
              <w:rPr>
                <w:rFonts w:ascii="NewsGotT" w:cs="NewsGotT" w:eastAsia="NewsGotT" w:hAnsi="NewsGotT"/>
                <w:b w:val="1"/>
                <w:bCs w:val="1"/>
                <w:sz w:val="20"/>
                <w:szCs w:val="20"/>
              </w:rPr>
            </w:pPr>
            <w:r w:rsidDel="00000000" w:rsidR="00000000" w:rsidRPr="00000000">
              <w:rPr>
                <w:rtl w:val="0"/>
              </w:rPr>
            </w:r>
          </w:p>
        </w:tc>
        <w:tc>
          <w:tcPr>
            <w:tcBorders>
              <w:left w:color="000000" w:space="0" w:sz="8" w:val="single"/>
              <w:bottom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C">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¿Prueba de despliegue?</w:t>
            </w:r>
          </w:p>
        </w:tc>
        <w:tc>
          <w:tcPr>
            <w:tcBorders>
              <w:left w:color="000000" w:space="0" w:sz="8" w:val="single"/>
              <w:bottom w:color="000000" w:space="0" w:sz="8" w:val="single"/>
              <w:right w:color="000000" w:space="0" w:sz="8" w:val="single"/>
            </w:tcBorders>
            <w:shd w:fill="999999" w:val="clear"/>
            <w:tcMar>
              <w:top w:w="28.0" w:type="dxa"/>
              <w:left w:w="28.0" w:type="dxa"/>
              <w:bottom w:w="28.0" w:type="dxa"/>
              <w:right w:w="28.0" w:type="dxa"/>
            </w:tcMar>
            <w:vAlign w:val="center"/>
          </w:tcPr>
          <w:p w:rsidR="00000000" w:rsidDel="00000000" w:rsidP="00000000" w:rsidRDefault="00000000" w:rsidRPr="00000000" w14:paraId="0000034D">
            <w:pPr>
              <w:jc w:val="center"/>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SI</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4E">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Descripción:</w:t>
            </w:r>
          </w:p>
          <w:p w:rsidR="00000000" w:rsidDel="00000000" w:rsidP="00000000" w:rsidRDefault="00000000" w:rsidRPr="00000000" w14:paraId="0000034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Validar que la información de un cliente registrado se almacene correctamente en Firestore junto con los datos asociados al usuario.</w:t>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52">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Prerrequisitos</w:t>
            </w:r>
            <w:r w:rsidDel="00000000" w:rsidR="00000000" w:rsidRPr="00000000">
              <w:rPr>
                <w:rtl w:val="0"/>
              </w:rPr>
            </w:r>
          </w:p>
          <w:p w:rsidR="00000000" w:rsidDel="00000000" w:rsidP="00000000" w:rsidRDefault="00000000" w:rsidRPr="00000000" w14:paraId="00000353">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Firebase Firestore operativo.</w:t>
            </w:r>
          </w:p>
          <w:p w:rsidR="00000000" w:rsidDel="00000000" w:rsidP="00000000" w:rsidRDefault="00000000" w:rsidRPr="00000000" w14:paraId="00000354">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Formulario de registro disponible.</w:t>
            </w:r>
          </w:p>
          <w:p w:rsidR="00000000" w:rsidDel="00000000" w:rsidP="00000000" w:rsidRDefault="00000000" w:rsidRPr="00000000" w14:paraId="00000355">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Usuario no registrado previamente.</w:t>
            </w:r>
          </w:p>
          <w:p w:rsidR="00000000" w:rsidDel="00000000" w:rsidP="00000000" w:rsidRDefault="00000000" w:rsidRPr="00000000" w14:paraId="00000356">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Conexión correcta con la base de datos.</w:t>
            </w:r>
          </w:p>
          <w:p w:rsidR="00000000" w:rsidDel="00000000" w:rsidP="00000000" w:rsidRDefault="00000000" w:rsidRPr="00000000" w14:paraId="00000357">
            <w:pPr>
              <w:ind w:left="0" w:firstLine="0"/>
              <w:jc w:val="both"/>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58">
            <w:pPr>
              <w:ind w:left="720" w:firstLine="0"/>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5B">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Pasos:</w:t>
            </w:r>
          </w:p>
          <w:p w:rsidR="00000000" w:rsidDel="00000000" w:rsidP="00000000" w:rsidRDefault="00000000" w:rsidRPr="00000000" w14:paraId="0000035C">
            <w:pPr>
              <w:jc w:val="both"/>
              <w:rPr>
                <w:rFonts w:ascii="NewsGotT" w:cs="NewsGotT" w:eastAsia="NewsGotT" w:hAnsi="NewsGotT"/>
                <w:sz w:val="20"/>
                <w:szCs w:val="20"/>
              </w:rPr>
            </w:pPr>
            <w:r w:rsidDel="00000000" w:rsidR="00000000" w:rsidRPr="00000000">
              <w:rPr>
                <w:rFonts w:ascii="NewsGotT" w:cs="NewsGotT" w:eastAsia="NewsGotT" w:hAnsi="NewsGotT"/>
                <w:b w:val="1"/>
                <w:bCs w:val="1"/>
                <w:sz w:val="20"/>
                <w:szCs w:val="20"/>
                <w:rtl w:val="0"/>
              </w:rPr>
              <w:t xml:space="preserve">        </w:t>
            </w:r>
            <w:r w:rsidDel="00000000" w:rsidR="00000000" w:rsidRPr="00000000">
              <w:rPr>
                <w:rFonts w:ascii="NewsGotT" w:cs="NewsGotT" w:eastAsia="NewsGotT" w:hAnsi="NewsGotT"/>
                <w:sz w:val="20"/>
                <w:szCs w:val="20"/>
                <w:rtl w:val="0"/>
              </w:rPr>
              <w:t xml:space="preserve">1. Acceder al formulario de registro.</w:t>
            </w:r>
          </w:p>
          <w:p w:rsidR="00000000" w:rsidDel="00000000" w:rsidP="00000000" w:rsidRDefault="00000000" w:rsidRPr="00000000" w14:paraId="0000035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2. Completar nombre, correo, teléfono y comuna.</w:t>
            </w:r>
          </w:p>
          <w:p w:rsidR="00000000" w:rsidDel="00000000" w:rsidP="00000000" w:rsidRDefault="00000000" w:rsidRPr="00000000" w14:paraId="0000035E">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3. Seleccionar el rol cliente.</w:t>
            </w:r>
          </w:p>
          <w:p w:rsidR="00000000" w:rsidDel="00000000" w:rsidP="00000000" w:rsidRDefault="00000000" w:rsidRPr="00000000" w14:paraId="0000035F">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4. Registrar usuario.</w:t>
            </w:r>
          </w:p>
          <w:p w:rsidR="00000000" w:rsidDel="00000000" w:rsidP="00000000" w:rsidRDefault="00000000" w:rsidRPr="00000000" w14:paraId="00000360">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5. Acceder a Firebase Firestore.</w:t>
            </w:r>
          </w:p>
          <w:p w:rsidR="00000000" w:rsidDel="00000000" w:rsidP="00000000" w:rsidRDefault="00000000" w:rsidRPr="00000000" w14:paraId="00000361">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        6. Revisar la colección usuarios.</w:t>
            </w:r>
          </w:p>
          <w:p w:rsidR="00000000" w:rsidDel="00000000" w:rsidP="00000000" w:rsidRDefault="00000000" w:rsidRPr="00000000" w14:paraId="00000362">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7. Verificar la creación del documento correspondiente.</w:t>
            </w:r>
          </w:p>
          <w:p w:rsidR="00000000" w:rsidDel="00000000" w:rsidP="00000000" w:rsidRDefault="00000000" w:rsidRPr="00000000" w14:paraId="00000363">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64">
            <w:pPr>
              <w:jc w:val="both"/>
              <w:rPr>
                <w:rFonts w:ascii="NewsGotT" w:cs="NewsGotT" w:eastAsia="NewsGotT" w:hAnsi="NewsGotT"/>
                <w:b w:val="1"/>
                <w:bCs w:val="1"/>
                <w:sz w:val="20"/>
                <w:szCs w:val="20"/>
              </w:rPr>
            </w:pPr>
            <w:r w:rsidDel="00000000" w:rsidR="00000000" w:rsidRPr="00000000">
              <w:rPr>
                <w:rtl w:val="0"/>
              </w:rPr>
            </w:r>
          </w:p>
          <w:p w:rsidR="00000000" w:rsidDel="00000000" w:rsidP="00000000" w:rsidRDefault="00000000" w:rsidRPr="00000000" w14:paraId="00000365">
            <w:pPr>
              <w:jc w:val="both"/>
              <w:rPr>
                <w:rFonts w:ascii="NewsGotT" w:cs="NewsGotT" w:eastAsia="NewsGotT" w:hAnsi="NewsGotT"/>
                <w:sz w:val="20"/>
                <w:szCs w:val="20"/>
              </w:rPr>
            </w:pPr>
            <w:r w:rsidDel="00000000" w:rsidR="00000000" w:rsidRPr="00000000">
              <w:rPr>
                <w:rtl w:val="0"/>
              </w:rPr>
            </w:r>
          </w:p>
        </w:tc>
      </w:tr>
      <w:tr>
        <w:trPr>
          <w:cantSplit w:val="0"/>
          <w:tblHeader w:val="0"/>
        </w:trPr>
        <w:tc>
          <w:tcPr>
            <w:gridSpan w:val="3"/>
            <w:tcBorders>
              <w:left w:color="000000" w:space="0" w:sz="8" w:val="single"/>
              <w:bottom w:color="000000" w:space="0" w:sz="8" w:val="single"/>
              <w:right w:color="000000" w:space="0" w:sz="8" w:val="single"/>
            </w:tcBorders>
            <w:tcMar>
              <w:top w:w="28.0" w:type="dxa"/>
              <w:left w:w="28.0" w:type="dxa"/>
              <w:bottom w:w="28.0" w:type="dxa"/>
              <w:right w:w="28.0" w:type="dxa"/>
            </w:tcMar>
            <w:vAlign w:val="center"/>
          </w:tcPr>
          <w:p w:rsidR="00000000" w:rsidDel="00000000" w:rsidP="00000000" w:rsidRDefault="00000000" w:rsidRPr="00000000" w14:paraId="00000368">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esperado:</w:t>
            </w:r>
          </w:p>
          <w:p w:rsidR="00000000" w:rsidDel="00000000" w:rsidP="00000000" w:rsidRDefault="00000000" w:rsidRPr="00000000" w14:paraId="00000369">
            <w:pPr>
              <w:jc w:val="both"/>
              <w:rPr>
                <w:rFonts w:ascii="NewsGotT" w:cs="NewsGotT" w:eastAsia="NewsGotT" w:hAnsi="NewsGotT"/>
                <w:b w:val="1"/>
                <w:bCs w:val="1"/>
                <w:sz w:val="20"/>
                <w:szCs w:val="20"/>
              </w:rPr>
            </w:pPr>
            <w:r w:rsidDel="00000000" w:rsidR="00000000" w:rsidRPr="00000000">
              <w:rPr>
                <w:rFonts w:ascii="NewsGotT" w:cs="NewsGotT" w:eastAsia="NewsGotT" w:hAnsi="NewsGotT"/>
                <w:sz w:val="20"/>
                <w:szCs w:val="20"/>
                <w:rtl w:val="0"/>
              </w:rPr>
              <w:t xml:space="preserve">Se debe crear correctamente un documento en Firestore con la información del usuario registrado.</w:t>
            </w:r>
            <w:r w:rsidDel="00000000" w:rsidR="00000000" w:rsidRPr="00000000">
              <w:rPr>
                <w:rtl w:val="0"/>
              </w:rPr>
            </w:r>
          </w:p>
        </w:tc>
      </w:tr>
      <w:tr>
        <w:trPr>
          <w:cantSplit w:val="0"/>
          <w:trHeight w:val="829.921875" w:hRule="atLeast"/>
          <w:tblHeader w:val="0"/>
        </w:trPr>
        <w:tc>
          <w:tcPr>
            <w:gridSpan w:val="3"/>
            <w:tcBorders>
              <w:left w:color="000000" w:space="0" w:sz="8" w:val="single"/>
              <w:bottom w:color="000000" w:space="0" w:sz="8" w:val="single"/>
              <w:right w:color="000000" w:space="0" w:sz="8" w:val="single"/>
            </w:tcBorders>
            <w:shd w:fill="e6e6e6" w:val="clear"/>
            <w:tcMar>
              <w:top w:w="28.0" w:type="dxa"/>
              <w:left w:w="28.0" w:type="dxa"/>
              <w:bottom w:w="28.0" w:type="dxa"/>
              <w:right w:w="28.0" w:type="dxa"/>
            </w:tcMar>
            <w:vAlign w:val="center"/>
          </w:tcPr>
          <w:p w:rsidR="00000000" w:rsidDel="00000000" w:rsidP="00000000" w:rsidRDefault="00000000" w:rsidRPr="00000000" w14:paraId="0000036C">
            <w:pPr>
              <w:jc w:val="both"/>
              <w:rPr>
                <w:rFonts w:ascii="NewsGotT" w:cs="NewsGotT" w:eastAsia="NewsGotT" w:hAnsi="NewsGotT"/>
                <w:b w:val="1"/>
                <w:bCs w:val="1"/>
                <w:sz w:val="20"/>
                <w:szCs w:val="20"/>
              </w:rPr>
            </w:pPr>
            <w:r w:rsidDel="00000000" w:rsidR="00000000" w:rsidRPr="00000000">
              <w:rPr>
                <w:rFonts w:ascii="NewsGotT" w:cs="NewsGotT" w:eastAsia="NewsGotT" w:hAnsi="NewsGotT"/>
                <w:b w:val="1"/>
                <w:bCs w:val="1"/>
                <w:sz w:val="20"/>
                <w:szCs w:val="20"/>
                <w:rtl w:val="0"/>
              </w:rPr>
              <w:t xml:space="preserve">Resultado obtenido:</w:t>
            </w:r>
          </w:p>
          <w:p w:rsidR="00000000" w:rsidDel="00000000" w:rsidP="00000000" w:rsidRDefault="00000000" w:rsidRPr="00000000" w14:paraId="0000036D">
            <w:pPr>
              <w:jc w:val="both"/>
              <w:rPr>
                <w:rFonts w:ascii="NewsGotT" w:cs="NewsGotT" w:eastAsia="NewsGotT" w:hAnsi="NewsGotT"/>
                <w:sz w:val="20"/>
                <w:szCs w:val="20"/>
              </w:rPr>
            </w:pPr>
            <w:r w:rsidDel="00000000" w:rsidR="00000000" w:rsidRPr="00000000">
              <w:rPr>
                <w:rFonts w:ascii="NewsGotT" w:cs="NewsGotT" w:eastAsia="NewsGotT" w:hAnsi="NewsGotT"/>
                <w:sz w:val="20"/>
                <w:szCs w:val="20"/>
                <w:rtl w:val="0"/>
              </w:rPr>
              <w:t xml:space="preserve">El documento fue creado correctamente en la colección usuarios, almacenando nombre, correo, teléfono, comuna y rol cliente. La prueba fue aprobada.</w:t>
            </w:r>
          </w:p>
        </w:tc>
      </w:tr>
    </w:tbl>
    <w:p w:rsidR="00000000" w:rsidDel="00000000" w:rsidP="00000000" w:rsidRDefault="00000000" w:rsidRPr="00000000" w14:paraId="00000370">
      <w:pPr>
        <w:rPr>
          <w:rFonts w:ascii="NewsGotT" w:cs="NewsGotT" w:eastAsia="NewsGotT" w:hAnsi="NewsGotT"/>
          <w:sz w:val="20"/>
          <w:szCs w:val="20"/>
        </w:rPr>
      </w:pPr>
      <w:r w:rsidDel="00000000" w:rsidR="00000000" w:rsidRPr="00000000">
        <w:rPr>
          <w:rtl w:val="0"/>
        </w:rPr>
      </w:r>
    </w:p>
    <w:p w:rsidR="00000000" w:rsidDel="00000000" w:rsidP="00000000" w:rsidRDefault="00000000" w:rsidRPr="00000000" w14:paraId="00000371">
      <w:pPr>
        <w:pStyle w:val="Heading1"/>
        <w:numPr>
          <w:ilvl w:val="0"/>
          <w:numId w:val="6"/>
        </w:numPr>
        <w:ind w:left="432" w:hanging="432"/>
        <w:rPr/>
      </w:pPr>
      <w:bookmarkStart w:colFirst="0" w:colLast="0" w:name="_73jl8txroh9m" w:id="6"/>
      <w:bookmarkEnd w:id="6"/>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NewsGotT" w:cs="NewsGotT" w:eastAsia="NewsGotT" w:hAnsi="NewsGotT"/>
          <w:sz w:val="22"/>
          <w:szCs w:val="22"/>
        </w:rPr>
      </w:pPr>
      <w:r w:rsidDel="00000000" w:rsidR="00000000" w:rsidRPr="00000000">
        <w:rPr>
          <w:rFonts w:ascii="NewsGotT" w:cs="NewsGotT" w:eastAsia="NewsGotT" w:hAnsi="NewsGotT"/>
          <w:sz w:val="22"/>
          <w:szCs w:val="22"/>
          <w:rtl w:val="0"/>
        </w:rPr>
        <w:t xml:space="preserve">Estados oficiales del ciclo de vida de una cita en Rukano: </w:t>
      </w:r>
    </w:p>
    <w:p w:rsidR="00000000" w:rsidDel="00000000" w:rsidP="00000000" w:rsidRDefault="00000000" w:rsidRPr="00000000" w14:paraId="000003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sz w:val="22"/>
          <w:szCs w:val="22"/>
          <w:rtl w:val="0"/>
        </w:rPr>
        <w:t xml:space="preserve">Pendiente: cita solicitada por cliente, esperando aceptación del técnico </w:t>
      </w:r>
    </w:p>
    <w:p w:rsidR="00000000" w:rsidDel="00000000" w:rsidP="00000000" w:rsidRDefault="00000000" w:rsidRPr="00000000" w14:paraId="0000037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sz w:val="22"/>
          <w:szCs w:val="22"/>
          <w:rtl w:val="0"/>
        </w:rPr>
        <w:t xml:space="preserve">Reservada: técnico aceptó; cliente puede proceder al pago </w:t>
      </w:r>
    </w:p>
    <w:p w:rsidR="00000000" w:rsidDel="00000000" w:rsidP="00000000" w:rsidRDefault="00000000" w:rsidRPr="00000000" w14:paraId="0000037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sz w:val="22"/>
          <w:szCs w:val="22"/>
          <w:rtl w:val="0"/>
        </w:rPr>
        <w:t xml:space="preserve">Pago_realizado</w:t>
      </w:r>
      <w:r w:rsidDel="00000000" w:rsidR="00000000" w:rsidRPr="00000000">
        <w:rPr>
          <w:rFonts w:ascii="NewsGotT" w:cs="NewsGotT" w:eastAsia="NewsGotT" w:hAnsi="NewsGotT"/>
          <w:sz w:val="22"/>
          <w:szCs w:val="22"/>
          <w:rtl w:val="0"/>
        </w:rPr>
        <w:t xml:space="preserve">: pago confirmado por backend o webhook </w:t>
      </w:r>
    </w:p>
    <w:p w:rsidR="00000000" w:rsidDel="00000000" w:rsidP="00000000" w:rsidRDefault="00000000" w:rsidRPr="00000000" w14:paraId="000003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sz w:val="22"/>
          <w:szCs w:val="22"/>
          <w:rtl w:val="0"/>
        </w:rPr>
        <w:t xml:space="preserve">Concluida: técnico marcó el servicio como terminado </w:t>
      </w:r>
    </w:p>
    <w:p w:rsidR="00000000" w:rsidDel="00000000" w:rsidP="00000000" w:rsidRDefault="00000000" w:rsidRPr="00000000" w14:paraId="000003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sz w:val="22"/>
          <w:szCs w:val="22"/>
          <w:rtl w:val="0"/>
        </w:rPr>
        <w:t xml:space="preserve">Cancelada: cita cancelada por cliente (sin pago) o rechazada por técnico </w:t>
      </w:r>
    </w:p>
    <w:p w:rsidR="00000000" w:rsidDel="00000000" w:rsidP="00000000" w:rsidRDefault="00000000" w:rsidRPr="00000000" w14:paraId="000003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sz w:val="22"/>
          <w:szCs w:val="22"/>
          <w:rtl w:val="0"/>
        </w:rPr>
        <w:t xml:space="preserve">Reembolso_solicitado</w:t>
      </w:r>
      <w:r w:rsidDel="00000000" w:rsidR="00000000" w:rsidRPr="00000000">
        <w:rPr>
          <w:rFonts w:ascii="NewsGotT" w:cs="NewsGotT" w:eastAsia="NewsGotT" w:hAnsi="NewsGotT"/>
          <w:sz w:val="22"/>
          <w:szCs w:val="22"/>
          <w:rtl w:val="0"/>
        </w:rPr>
        <w:t xml:space="preserve">: cliente solicitó devolución de cita ya pagada </w:t>
      </w:r>
    </w:p>
    <w:p w:rsidR="00000000" w:rsidDel="00000000" w:rsidP="00000000" w:rsidRDefault="00000000" w:rsidRPr="00000000" w14:paraId="0000037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NewsGotT" w:cs="NewsGotT" w:eastAsia="NewsGotT" w:hAnsi="NewsGotT"/>
          <w:sz w:val="22"/>
          <w:szCs w:val="22"/>
          <w:u w:val="none"/>
        </w:rPr>
      </w:pPr>
      <w:r w:rsidDel="00000000" w:rsidR="00000000" w:rsidRPr="00000000">
        <w:rPr>
          <w:rFonts w:ascii="NewsGotT" w:cs="NewsGotT" w:eastAsia="NewsGotT" w:hAnsi="NewsGotT"/>
          <w:sz w:val="22"/>
          <w:szCs w:val="22"/>
          <w:rtl w:val="0"/>
        </w:rPr>
        <w:t xml:space="preserve">Caducada: cita no gestionada antes de su fecha de vencimiento </w:t>
      </w:r>
      <w:r w:rsidDel="00000000" w:rsidR="00000000" w:rsidRPr="00000000">
        <w:rPr>
          <w:rtl w:val="0"/>
        </w:rPr>
      </w:r>
    </w:p>
    <w:p w:rsidR="00000000" w:rsidDel="00000000" w:rsidP="00000000" w:rsidRDefault="00000000" w:rsidRPr="00000000" w14:paraId="0000037A">
      <w:pPr>
        <w:pStyle w:val="Heading1"/>
        <w:numPr>
          <w:ilvl w:val="0"/>
          <w:numId w:val="6"/>
        </w:numPr>
        <w:ind w:left="432" w:hanging="432"/>
        <w:rPr/>
      </w:pPr>
      <w:bookmarkStart w:colFirst="0" w:colLast="0" w:name="_zfr8xvqfgsz8" w:id="7"/>
      <w:bookmarkEnd w:id="7"/>
      <w:r w:rsidDel="00000000" w:rsidR="00000000" w:rsidRPr="00000000">
        <w:rPr>
          <w:rtl w:val="0"/>
        </w:rPr>
        <w:t xml:space="preserve">GLOSARIO</w:t>
      </w:r>
    </w:p>
    <w:p w:rsidR="00000000" w:rsidDel="00000000" w:rsidP="00000000" w:rsidRDefault="00000000" w:rsidRPr="00000000" w14:paraId="0000037B">
      <w:pPr>
        <w:ind w:left="432" w:firstLine="0"/>
        <w:rPr>
          <w:vertAlign w:val="baseline"/>
        </w:rPr>
      </w:pPr>
      <w:r w:rsidDel="00000000" w:rsidR="00000000" w:rsidRPr="00000000">
        <w:rPr>
          <w:rtl w:val="0"/>
        </w:rPr>
      </w:r>
    </w:p>
    <w:tbl>
      <w:tblPr>
        <w:tblStyle w:val="Table13"/>
        <w:tblW w:w="9045.0" w:type="dxa"/>
        <w:jc w:val="left"/>
        <w:tblInd w:w="15.0" w:type="dxa"/>
        <w:tblLayout w:type="fixed"/>
        <w:tblLook w:val="0000"/>
      </w:tblPr>
      <w:tblGrid>
        <w:gridCol w:w="1905"/>
        <w:gridCol w:w="7140"/>
        <w:tblGridChange w:id="0">
          <w:tblGrid>
            <w:gridCol w:w="1905"/>
            <w:gridCol w:w="7140"/>
          </w:tblGrid>
        </w:tblGridChange>
      </w:tblGrid>
      <w:tr>
        <w:trPr>
          <w:cantSplit w:val="0"/>
          <w:trHeight w:val="510" w:hRule="atLeast"/>
          <w:tblHeader w:val="0"/>
        </w:trPr>
        <w:tc>
          <w:tcPr>
            <w:tcBorders>
              <w:top w:color="c0c0c0" w:space="0" w:sz="4" w:val="single"/>
              <w:left w:color="c0c0c0" w:space="0" w:sz="4" w:val="single"/>
              <w:bottom w:color="b7b7b7"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Término</w:t>
            </w:r>
          </w:p>
        </w:tc>
        <w:tc>
          <w:tcPr>
            <w:tcBorders>
              <w:top w:color="c0c0c0" w:space="0" w:sz="4" w:val="single"/>
              <w:left w:color="c0c0c0" w:space="0" w:sz="4" w:val="single"/>
              <w:bottom w:color="b7b7b7" w:space="0" w:sz="4" w:val="single"/>
              <w:right w:color="c0c0c0" w:space="0" w:sz="4" w:val="single"/>
            </w:tcBorders>
            <w:shd w:fill="e6e6e6" w:val="clear"/>
            <w:tcMar>
              <w:top w:w="0.0" w:type="dxa"/>
              <w:left w:w="70.0" w:type="dxa"/>
              <w:bottom w:w="0.0" w:type="dxa"/>
              <w:right w:w="70.0"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ewsGotT" w:cs="NewsGotT" w:eastAsia="NewsGotT" w:hAnsi="NewsGotT"/>
                <w:b w:val="1"/>
                <w:bCs w:val="1"/>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20"/>
                <w:szCs w:val="20"/>
                <w:u w:val="none"/>
                <w:shd w:fill="auto" w:val="clear"/>
                <w:vertAlign w:val="baseline"/>
                <w:rtl w:val="0"/>
              </w:rPr>
              <w:t xml:space="preserve">Descripción</w:t>
            </w:r>
          </w:p>
        </w:tc>
      </w:tr>
      <w:tr>
        <w:trPr>
          <w:cantSplit w:val="0"/>
          <w:trHeight w:val="510" w:hRule="atLeast"/>
          <w:tblHeader w:val="0"/>
        </w:trPr>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Firebase ID Token</w:t>
            </w:r>
          </w:p>
        </w:tc>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Token de autenticación emitido por Firebase Auth al iniciar sesión, enviado en el header Authorization de cada request al backend</w:t>
            </w:r>
          </w:p>
        </w:tc>
      </w:tr>
      <w:tr>
        <w:trPr>
          <w:cantSplit w:val="0"/>
          <w:trHeight w:val="510" w:hRule="atLeast"/>
          <w:tblHeader w:val="0"/>
        </w:trPr>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Webhook</w:t>
            </w:r>
          </w:p>
        </w:tc>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Endpoint del backend que recibe notificaciones automáticas de Mercado Pago al confirmarse un pago</w:t>
            </w:r>
          </w:p>
        </w:tc>
      </w:tr>
      <w:tr>
        <w:trPr>
          <w:cantSplit w:val="0"/>
          <w:trHeight w:val="510" w:hRule="atLeast"/>
          <w:tblHeader w:val="0"/>
        </w:trPr>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Estado de cita</w:t>
            </w:r>
          </w:p>
        </w:tc>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Valor normalizado que representa la etapa actual del ciclo de vida de una cita en el sistema</w:t>
            </w:r>
          </w:p>
        </w:tc>
      </w:tr>
      <w:tr>
        <w:trPr>
          <w:cantSplit w:val="0"/>
          <w:trHeight w:val="510" w:hRule="atLeast"/>
          <w:tblHeader w:val="0"/>
        </w:trPr>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Pago Demo</w:t>
            </w:r>
          </w:p>
        </w:tc>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Mecanismo de simulación de pago disponible solo con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DEMO_MODE</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=true, usado en presentaciones sin pasarela real</w:t>
            </w:r>
          </w:p>
        </w:tc>
      </w:tr>
      <w:tr>
        <w:trPr>
          <w:cantSplit w:val="0"/>
          <w:trHeight w:val="510" w:hRule="atLeast"/>
          <w:tblHeader w:val="0"/>
        </w:trPr>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Firestore</w:t>
            </w:r>
          </w:p>
        </w:tc>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Base de datos NoSQL de Firebase donde se almacena citas, usuarios, reseñas y verificaciones</w:t>
            </w:r>
          </w:p>
        </w:tc>
      </w:tr>
      <w:tr>
        <w:trPr>
          <w:cantSplit w:val="0"/>
          <w:trHeight w:val="510" w:hRule="atLeast"/>
          <w:tblHeader w:val="0"/>
        </w:trPr>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RF</w:t>
            </w:r>
          </w:p>
        </w:tc>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Requisito Funcional, unidad de funcionalidad que el sistema debe cumplir</w:t>
            </w:r>
          </w:p>
        </w:tc>
      </w:tr>
      <w:tr>
        <w:trPr>
          <w:cantSplit w:val="0"/>
          <w:trHeight w:val="510" w:hRule="atLeast"/>
          <w:tblHeader w:val="0"/>
        </w:trPr>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CP</w:t>
            </w:r>
          </w:p>
        </w:tc>
        <w:tc>
          <w:tcPr>
            <w:tcBorders>
              <w:top w:color="b7b7b7" w:space="0" w:sz="4" w:val="single"/>
              <w:left w:color="b7b7b7" w:space="0" w:sz="4" w:val="single"/>
              <w:bottom w:color="b7b7b7" w:space="0" w:sz="4" w:val="single"/>
              <w:right w:color="b7b7b7" w:space="0" w:sz="4" w:val="single"/>
            </w:tcBorders>
            <w:tcMar>
              <w:top w:w="0.0" w:type="dxa"/>
              <w:left w:w="70.0" w:type="dxa"/>
              <w:bottom w:w="0.0" w:type="dxa"/>
              <w:right w:w="70.0" w:type="dxa"/>
            </w:tcMar>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Caso de Prueba, escenario definido para verificar que un requisito funcional se cumple correctamente</w:t>
            </w:r>
          </w:p>
        </w:tc>
      </w:tr>
    </w:tbl>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bookmarkStart w:colFirst="0" w:colLast="0" w:name="_dvozdpsm8ldd" w:id="8"/>
      <w:bookmarkEnd w:id="8"/>
      <w:r w:rsidDel="00000000" w:rsidR="00000000" w:rsidRPr="00000000">
        <w:rPr>
          <w:rtl w:val="0"/>
        </w:rPr>
      </w:r>
    </w:p>
    <w:sectPr>
      <w:headerReference r:id="rId8" w:type="default"/>
      <w:footerReference r:id="rId9"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Eras Md BT"/>
  <w:font w:name="NewsGotT"/>
  <w:font w:name="Tahoma">
    <w:embedRegular w:fontKey="{00000000-0000-0000-0000-000000000000}" r:id="rId1" w:subsetted="0"/>
    <w:embedBold w:fontKey="{00000000-0000-0000-0000-000000000000}" r:id="rId2" w:subsetted="0"/>
  </w:font>
  <w:font w:name="Eras Bk B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keepNext w:val="0"/>
      <w:keepLines w:val="0"/>
      <w:pageBreakBefore w:val="0"/>
      <w:widowControl w:val="0"/>
      <w:pBdr>
        <w:top w:color="808080" w:space="0" w:sz="4" w:val="single"/>
        <w:left w:color="808080" w:space="0" w:sz="4" w:val="single"/>
        <w:bottom w:color="808080" w:space="0" w:sz="4" w:val="single"/>
        <w:right w:color="808080" w:space="0" w:sz="4" w:val="single"/>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4016374</wp:posOffset>
          </wp:positionH>
          <wp:positionV relativeFrom="paragraph">
            <wp:posOffset>-104774</wp:posOffset>
          </wp:positionV>
          <wp:extent cx="1743710" cy="396240"/>
          <wp:effectExtent b="0" l="0" r="0" t="0"/>
          <wp:wrapSquare wrapText="bothSides" distB="0" distT="0" distL="114300" distR="114300"/>
          <wp:docPr descr="C:\Users\murzuaf\OneDrive - Fundacion Instituto Profesional Duoc UC\Imágenes\Logos_Maleta_2022\LOGO_Letras\LOGO_MD_LETRAS.png" id="3"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43710" cy="39624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0"/>
        <w:szCs w:val="10"/>
        <w:u w:val="none"/>
        <w:shd w:fill="auto" w:val="clear"/>
        <w:vertAlign w:val="baseline"/>
      </w:rPr>
      <w:drawing>
        <wp:inline distB="0" distT="0" distL="0" distR="0">
          <wp:extent cx="1759247" cy="399706"/>
          <wp:effectExtent b="0" l="0" r="0" t="0"/>
          <wp:docPr descr="C:\Users\murzuaf\OneDrive - Fundacion Instituto Profesional Duoc UC\Imágenes\Logos_Maleta_2022\LOGO_Letras\LOGO_MD_LETRAS.png" id="2" name="image1.png"/>
          <a:graphic>
            <a:graphicData uri="http://schemas.openxmlformats.org/drawingml/2006/picture">
              <pic:pic>
                <pic:nvPicPr>
                  <pic:cNvPr descr="C:\Users\murzuaf\OneDrive - Fundacion Instituto Profesional Duoc UC\Imágenes\Logos_Maleta_2022\LOGO_Letras\LOGO_MD_LETRAS.png" id="0" name="image1.png"/>
                  <pic:cNvPicPr preferRelativeResize="0"/>
                </pic:nvPicPr>
                <pic:blipFill>
                  <a:blip r:embed="rId1"/>
                  <a:srcRect b="0" l="0" r="0" t="0"/>
                  <a:stretch>
                    <a:fillRect/>
                  </a:stretch>
                </pic:blipFill>
                <pic:spPr>
                  <a:xfrm>
                    <a:off x="0" y="0"/>
                    <a:ext cx="1759247" cy="399706"/>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
      <w:lvlJc w:val="left"/>
      <w:pPr>
        <w:ind w:left="432" w:hanging="432"/>
      </w:pPr>
      <w:rPr/>
    </w:lvl>
    <w:lvl w:ilvl="1">
      <w:start w:val="1"/>
      <w:numFmt w:val="decimal"/>
      <w:lvlText w:val="%1.%2 "/>
      <w:lvlJc w:val="left"/>
      <w:pPr>
        <w:ind w:left="576" w:hanging="576"/>
      </w:pPr>
      <w:rPr/>
    </w:lvl>
    <w:lvl w:ilvl="2">
      <w:start w:val="1"/>
      <w:numFmt w:val="decimal"/>
      <w:lvlText w:val="%1.%2.%3 "/>
      <w:lvlJc w:val="left"/>
      <w:pPr>
        <w:ind w:left="720" w:hanging="720"/>
      </w:pPr>
      <w:rPr/>
    </w:lvl>
    <w:lvl w:ilvl="3">
      <w:start w:val="1"/>
      <w:numFmt w:val="decimal"/>
      <w:lvlText w:val="%1.%2.%3.%4 "/>
      <w:lvlJc w:val="left"/>
      <w:pPr>
        <w:ind w:left="864" w:hanging="864"/>
      </w:pPr>
      <w:rPr/>
    </w:lvl>
    <w:lvl w:ilvl="4">
      <w:start w:val="1"/>
      <w:numFmt w:val="decimal"/>
      <w:lvlText w:val="%1.%2.%3.%4.%5 "/>
      <w:lvlJc w:val="left"/>
      <w:pPr>
        <w:ind w:left="1008" w:hanging="1008"/>
      </w:pPr>
      <w:rPr/>
    </w:lvl>
    <w:lvl w:ilvl="5">
      <w:start w:val="1"/>
      <w:numFmt w:val="decimal"/>
      <w:lvlText w:val="%1.%2.%3.%4.%5.%6 "/>
      <w:lvlJc w:val="left"/>
      <w:pPr>
        <w:ind w:left="1152" w:hanging="1152"/>
      </w:pPr>
      <w:rPr/>
    </w:lvl>
    <w:lvl w:ilvl="6">
      <w:start w:val="1"/>
      <w:numFmt w:val="decimal"/>
      <w:lvlText w:val="%7"/>
      <w:lvlJc w:val="left"/>
      <w:pPr>
        <w:ind w:left="1296" w:hanging="1296"/>
      </w:pPr>
      <w:rPr/>
    </w:lvl>
    <w:lvl w:ilvl="7">
      <w:start w:val="1"/>
      <w:numFmt w:val="decimal"/>
      <w:lvlText w:val="%8"/>
      <w:lvlJc w:val="left"/>
      <w:pPr>
        <w:ind w:left="1440" w:hanging="1440"/>
      </w:pPr>
      <w:rPr/>
    </w:lvl>
    <w:lvl w:ilvl="8">
      <w:start w:val="1"/>
      <w:numFmt w:val="decimal"/>
      <w:lvlText w:val="%9"/>
      <w:lvlJc w:val="left"/>
      <w:pPr>
        <w:ind w:left="1584" w:hanging="1584"/>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2" w:right="0" w:hanging="432"/>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576" w:right="0" w:hanging="576"/>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720" w:right="0" w:hanging="72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864" w:right="0" w:hanging="864"/>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1008" w:right="0" w:hanging="1008"/>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or">
    <vt:lpwstr>&lt;Constanza Lincopil&gt;</vt:lpwstr>
  </property>
  <property fmtid="{D5CDD505-2E9C-101B-9397-08002B2CF9AE}" pid="3" name="Departamento">
    <vt:lpwstr>&lt;Unidad Organizativa&gt;</vt:lpwstr>
  </property>
  <property fmtid="{D5CDD505-2E9C-101B-9397-08002B2CF9AE}" pid="4" name="ContentTypeId">
    <vt:lpwstr>0x010100AF28BDBD65D93F4BA99B6439AFEA320E</vt:lpwstr>
  </property>
</Properties>
</file>