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FCA" w:rsidRDefault="00796E4B">
      <w:r>
        <w:t xml:space="preserve"> </w:t>
      </w:r>
    </w:p>
    <w:p w:rsidR="00395FCA" w:rsidRDefault="00796E4B">
      <w:pPr>
        <w:jc w:val="center"/>
        <w:rPr>
          <w:sz w:val="36"/>
          <w:szCs w:val="36"/>
        </w:rPr>
      </w:pPr>
      <w:r>
        <w:rPr>
          <w:sz w:val="36"/>
          <w:szCs w:val="36"/>
        </w:rPr>
        <w:t xml:space="preserve"> </w:t>
      </w:r>
    </w:p>
    <w:p w:rsidR="00395FCA" w:rsidRDefault="00796E4B">
      <w:pPr>
        <w:jc w:val="center"/>
        <w:rPr>
          <w:sz w:val="36"/>
          <w:szCs w:val="36"/>
        </w:rPr>
      </w:pPr>
      <w:r>
        <w:rPr>
          <w:sz w:val="36"/>
          <w:szCs w:val="36"/>
        </w:rPr>
        <w:t>Test Specification</w:t>
      </w:r>
    </w:p>
    <w:p w:rsidR="00395FCA" w:rsidRDefault="00796E4B">
      <w:pPr>
        <w:jc w:val="center"/>
        <w:rPr>
          <w:sz w:val="36"/>
          <w:szCs w:val="36"/>
        </w:rPr>
      </w:pPr>
      <w:r>
        <w:rPr>
          <w:sz w:val="36"/>
          <w:szCs w:val="36"/>
        </w:rPr>
        <w:t>For</w:t>
      </w:r>
    </w:p>
    <w:p w:rsidR="00395FCA" w:rsidRDefault="00796E4B">
      <w:pPr>
        <w:jc w:val="center"/>
        <w:rPr>
          <w:sz w:val="36"/>
          <w:szCs w:val="36"/>
        </w:rPr>
      </w:pPr>
      <w:r>
        <w:rPr>
          <w:sz w:val="36"/>
          <w:szCs w:val="36"/>
        </w:rPr>
        <w:t>Project R</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p w:rsidR="00395FCA" w:rsidRDefault="00796E4B">
      <w:r>
        <w:t xml:space="preserve"> </w:t>
      </w:r>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640"/>
        <w:gridCol w:w="240"/>
      </w:tblGrid>
      <w:tr w:rsidR="00395FCA">
        <w:trPr>
          <w:trHeight w:val="460"/>
        </w:trPr>
        <w:tc>
          <w:tcPr>
            <w:tcW w:w="8640" w:type="dxa"/>
            <w:tcBorders>
              <w:top w:val="nil"/>
              <w:left w:val="nil"/>
              <w:bottom w:val="nil"/>
              <w:right w:val="nil"/>
            </w:tcBorders>
            <w:tcMar>
              <w:top w:w="100" w:type="dxa"/>
              <w:left w:w="100" w:type="dxa"/>
              <w:bottom w:w="100" w:type="dxa"/>
              <w:right w:w="100" w:type="dxa"/>
            </w:tcMar>
          </w:tcPr>
          <w:p w:rsidR="00395FCA" w:rsidRDefault="00796E4B">
            <w:pPr>
              <w:widowControl w:val="0"/>
              <w:rPr>
                <w:b/>
              </w:rPr>
            </w:pPr>
            <w:r>
              <w:rPr>
                <w:b/>
              </w:rPr>
              <w:t>Instructor: Professor Char</w:t>
            </w:r>
          </w:p>
        </w:tc>
        <w:tc>
          <w:tcPr>
            <w:tcW w:w="240" w:type="dxa"/>
            <w:tcBorders>
              <w:top w:val="nil"/>
              <w:left w:val="nil"/>
              <w:bottom w:val="nil"/>
              <w:right w:val="nil"/>
            </w:tcBorders>
            <w:tcMar>
              <w:top w:w="100" w:type="dxa"/>
              <w:left w:w="100" w:type="dxa"/>
              <w:bottom w:w="100" w:type="dxa"/>
              <w:right w:w="100" w:type="dxa"/>
            </w:tcMar>
          </w:tcPr>
          <w:p w:rsidR="00395FCA" w:rsidRDefault="00395FCA">
            <w:pPr>
              <w:widowControl w:val="0"/>
            </w:pPr>
          </w:p>
        </w:tc>
      </w:tr>
      <w:tr w:rsidR="00395FCA">
        <w:trPr>
          <w:trHeight w:val="460"/>
        </w:trPr>
        <w:tc>
          <w:tcPr>
            <w:tcW w:w="8640" w:type="dxa"/>
            <w:tcBorders>
              <w:top w:val="nil"/>
              <w:left w:val="nil"/>
              <w:bottom w:val="nil"/>
              <w:right w:val="nil"/>
            </w:tcBorders>
            <w:tcMar>
              <w:top w:w="100" w:type="dxa"/>
              <w:left w:w="100" w:type="dxa"/>
              <w:bottom w:w="100" w:type="dxa"/>
              <w:right w:w="100" w:type="dxa"/>
            </w:tcMar>
          </w:tcPr>
          <w:p w:rsidR="00395FCA" w:rsidRDefault="00796E4B">
            <w:pPr>
              <w:widowControl w:val="0"/>
              <w:rPr>
                <w:b/>
              </w:rPr>
            </w:pPr>
            <w:r>
              <w:rPr>
                <w:b/>
              </w:rPr>
              <w:t>Team Members: Min Dye, Ryan Do, Peter Wainwright, Scott Hargrove</w:t>
            </w:r>
          </w:p>
        </w:tc>
        <w:tc>
          <w:tcPr>
            <w:tcW w:w="240" w:type="dxa"/>
            <w:tcBorders>
              <w:top w:val="nil"/>
              <w:left w:val="nil"/>
              <w:bottom w:val="nil"/>
              <w:right w:val="nil"/>
            </w:tcBorders>
            <w:tcMar>
              <w:top w:w="100" w:type="dxa"/>
              <w:left w:w="100" w:type="dxa"/>
              <w:bottom w:w="100" w:type="dxa"/>
              <w:right w:w="100" w:type="dxa"/>
            </w:tcMar>
          </w:tcPr>
          <w:p w:rsidR="00395FCA" w:rsidRDefault="00796E4B">
            <w:pPr>
              <w:widowControl w:val="0"/>
            </w:pPr>
            <w:r>
              <w:t xml:space="preserve"> </w:t>
            </w:r>
          </w:p>
        </w:tc>
      </w:tr>
      <w:tr w:rsidR="00395FCA">
        <w:trPr>
          <w:trHeight w:val="460"/>
        </w:trPr>
        <w:tc>
          <w:tcPr>
            <w:tcW w:w="8640" w:type="dxa"/>
            <w:tcBorders>
              <w:top w:val="nil"/>
              <w:left w:val="nil"/>
              <w:bottom w:val="nil"/>
              <w:right w:val="nil"/>
            </w:tcBorders>
            <w:tcMar>
              <w:top w:w="100" w:type="dxa"/>
              <w:left w:w="100" w:type="dxa"/>
              <w:bottom w:w="100" w:type="dxa"/>
              <w:right w:w="100" w:type="dxa"/>
            </w:tcMar>
          </w:tcPr>
          <w:p w:rsidR="00395FCA" w:rsidRDefault="00796E4B">
            <w:pPr>
              <w:widowControl w:val="0"/>
              <w:rPr>
                <w:b/>
              </w:rPr>
            </w:pPr>
            <w:r>
              <w:rPr>
                <w:b/>
              </w:rPr>
              <w:t>Cycle: 8</w:t>
            </w:r>
          </w:p>
        </w:tc>
        <w:tc>
          <w:tcPr>
            <w:tcW w:w="240" w:type="dxa"/>
            <w:tcBorders>
              <w:top w:val="nil"/>
              <w:left w:val="nil"/>
              <w:bottom w:val="nil"/>
              <w:right w:val="nil"/>
            </w:tcBorders>
            <w:tcMar>
              <w:top w:w="100" w:type="dxa"/>
              <w:left w:w="100" w:type="dxa"/>
              <w:bottom w:w="100" w:type="dxa"/>
              <w:right w:w="100" w:type="dxa"/>
            </w:tcMar>
          </w:tcPr>
          <w:p w:rsidR="00395FCA" w:rsidRDefault="00796E4B">
            <w:pPr>
              <w:widowControl w:val="0"/>
            </w:pPr>
            <w:r>
              <w:t xml:space="preserve"> </w:t>
            </w:r>
          </w:p>
        </w:tc>
      </w:tr>
      <w:tr w:rsidR="00395FCA">
        <w:trPr>
          <w:trHeight w:val="740"/>
        </w:trPr>
        <w:tc>
          <w:tcPr>
            <w:tcW w:w="8640" w:type="dxa"/>
            <w:tcBorders>
              <w:top w:val="nil"/>
              <w:left w:val="nil"/>
              <w:bottom w:val="nil"/>
              <w:right w:val="nil"/>
            </w:tcBorders>
            <w:tcMar>
              <w:top w:w="100" w:type="dxa"/>
              <w:left w:w="100" w:type="dxa"/>
              <w:bottom w:w="100" w:type="dxa"/>
              <w:right w:w="100" w:type="dxa"/>
            </w:tcMar>
          </w:tcPr>
          <w:p w:rsidR="00395FCA" w:rsidRDefault="00796E4B">
            <w:pPr>
              <w:widowControl w:val="0"/>
              <w:rPr>
                <w:b/>
              </w:rPr>
            </w:pPr>
            <w:r>
              <w:rPr>
                <w:b/>
              </w:rPr>
              <w:t xml:space="preserve">Date Submitted: </w:t>
            </w:r>
            <w:bookmarkStart w:id="0" w:name="_GoBack"/>
            <w:bookmarkEnd w:id="0"/>
          </w:p>
        </w:tc>
        <w:tc>
          <w:tcPr>
            <w:tcW w:w="240" w:type="dxa"/>
            <w:tcBorders>
              <w:top w:val="nil"/>
              <w:left w:val="nil"/>
              <w:bottom w:val="nil"/>
              <w:right w:val="nil"/>
            </w:tcBorders>
            <w:tcMar>
              <w:top w:w="100" w:type="dxa"/>
              <w:left w:w="100" w:type="dxa"/>
              <w:bottom w:w="100" w:type="dxa"/>
              <w:right w:w="100" w:type="dxa"/>
            </w:tcMar>
          </w:tcPr>
          <w:p w:rsidR="00395FCA" w:rsidRDefault="00796E4B">
            <w:pPr>
              <w:widowControl w:val="0"/>
            </w:pPr>
            <w:r>
              <w:t xml:space="preserve"> </w:t>
            </w:r>
          </w:p>
        </w:tc>
      </w:tr>
    </w:tbl>
    <w:p w:rsidR="00395FCA" w:rsidRDefault="00796E4B">
      <w:r>
        <w:t xml:space="preserve"> </w:t>
      </w:r>
    </w:p>
    <w:p w:rsidR="00395FCA" w:rsidRDefault="00796E4B">
      <w:r>
        <w:t xml:space="preserve"> </w:t>
      </w:r>
    </w:p>
    <w:p w:rsidR="00395FCA" w:rsidRDefault="00796E4B">
      <w:pPr>
        <w:rPr>
          <w:sz w:val="16"/>
          <w:szCs w:val="16"/>
        </w:rPr>
      </w:pPr>
      <w:r>
        <w:rPr>
          <w:sz w:val="16"/>
          <w:szCs w:val="16"/>
        </w:rPr>
        <w:t>Document template copyright 2005-2015, CCI Instructors. Version 2.2.  Use permitted under Creative Commons license CC-BY-NC-SA.  See http://creativecommons.org/licenses/by-nc-sa/3.0/.</w:t>
      </w:r>
    </w:p>
    <w:p w:rsidR="00395FCA" w:rsidRDefault="00796E4B">
      <w:r>
        <w:t xml:space="preserve"> </w:t>
      </w:r>
    </w:p>
    <w:p w:rsidR="00395FCA" w:rsidRDefault="00796E4B">
      <w:r>
        <w:t>Grading Rubric – Test Specification</w:t>
      </w:r>
    </w:p>
    <w:p w:rsidR="00395FCA" w:rsidRDefault="00796E4B">
      <w:r>
        <w:t>This rubric outlines the grading c</w:t>
      </w:r>
      <w:r>
        <w:t>riteria for this document.  Note that the criteria represent a plan for grading.  Change is possible, especially given the dynamic nature of this course.  Any change will be applied consistently for the entire class.</w:t>
      </w:r>
    </w:p>
    <w:p w:rsidR="00395FCA" w:rsidRDefault="00796E4B">
      <w:r>
        <w:t xml:space="preserve"> </w:t>
      </w: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45"/>
        <w:gridCol w:w="2610"/>
        <w:gridCol w:w="2610"/>
        <w:gridCol w:w="795"/>
        <w:gridCol w:w="1005"/>
      </w:tblGrid>
      <w:tr w:rsidR="00395FCA">
        <w:trPr>
          <w:trHeight w:val="480"/>
        </w:trPr>
        <w:tc>
          <w:tcPr>
            <w:tcW w:w="184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395FCA" w:rsidRDefault="00796E4B">
            <w:pPr>
              <w:rPr>
                <w:b/>
              </w:rPr>
            </w:pPr>
            <w:r>
              <w:rPr>
                <w:b/>
              </w:rPr>
              <w:lastRenderedPageBreak/>
              <w:t>Achievement</w:t>
            </w:r>
          </w:p>
        </w:tc>
        <w:tc>
          <w:tcPr>
            <w:tcW w:w="261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395FCA" w:rsidRDefault="00796E4B">
            <w:pPr>
              <w:rPr>
                <w:b/>
              </w:rPr>
            </w:pPr>
            <w:r>
              <w:rPr>
                <w:b/>
              </w:rPr>
              <w:t>Minimal</w:t>
            </w:r>
          </w:p>
        </w:tc>
        <w:tc>
          <w:tcPr>
            <w:tcW w:w="261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395FCA" w:rsidRDefault="00796E4B">
            <w:pPr>
              <w:rPr>
                <w:b/>
              </w:rPr>
            </w:pPr>
            <w:r>
              <w:rPr>
                <w:b/>
              </w:rPr>
              <w:t>Exemplary</w:t>
            </w:r>
          </w:p>
        </w:tc>
        <w:tc>
          <w:tcPr>
            <w:tcW w:w="79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395FCA" w:rsidRDefault="00796E4B">
            <w:pPr>
              <w:rPr>
                <w:b/>
              </w:rPr>
            </w:pPr>
            <w:r>
              <w:rPr>
                <w:b/>
              </w:rPr>
              <w:t>Pts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pPr>
              <w:rPr>
                <w:b/>
              </w:rPr>
            </w:pPr>
            <w:r>
              <w:rPr>
                <w:b/>
              </w:rPr>
              <w:t>Sco</w:t>
            </w:r>
            <w:r>
              <w:rPr>
                <w:b/>
              </w:rPr>
              <w:t>re</w:t>
            </w:r>
          </w:p>
        </w:tc>
      </w:tr>
      <w:tr w:rsidR="00395FCA">
        <w:trPr>
          <w:trHeight w:val="130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pPr>
              <w:rPr>
                <w:b/>
              </w:rPr>
            </w:pPr>
            <w:r>
              <w:rPr>
                <w:b/>
              </w:rPr>
              <w:t>Content</w:t>
            </w:r>
          </w:p>
          <w:p w:rsidR="00395FCA" w:rsidRDefault="00796E4B">
            <w:pPr>
              <w:rPr>
                <w:b/>
              </w:rPr>
            </w:pPr>
            <w:r>
              <w:rPr>
                <w:b/>
              </w:rPr>
              <w:t xml:space="preserve"> </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Section(s) missing, not useful, inconsistent, or wrong.</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Provides all relevant information correctly and with appropriate detail</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48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Introduction</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5</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48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Test Specs</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76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Selection</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Aspects tested are trivial</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Tests clearly address core system functions</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20</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104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Organization</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Tests are disorganized, IDs or Objectives are not meaningful</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Tests are well-organized with structured IDs and clear objectives</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20</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104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Set-up</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Steps are unclear or incomplete</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Complete, easy to follow conditions and steps</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20</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48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Results</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Unclear or incomplete</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Complete and clear</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20</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76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pPr>
              <w:rPr>
                <w:b/>
              </w:rPr>
            </w:pPr>
            <w:r>
              <w:rPr>
                <w:b/>
              </w:rPr>
              <w:t>Grammar and Spelling</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Many serious mistakes in grammar or spelling</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Grammar, punctuation, and spelling all correct</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5</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1000"/>
        </w:trPr>
        <w:tc>
          <w:tcPr>
            <w:tcW w:w="1845" w:type="dxa"/>
            <w:tcBorders>
              <w:top w:val="nil"/>
              <w:left w:val="single" w:sz="8" w:space="0" w:color="000000"/>
              <w:bottom w:val="nil"/>
              <w:right w:val="nil"/>
            </w:tcBorders>
            <w:tcMar>
              <w:top w:w="100" w:type="dxa"/>
              <w:left w:w="100" w:type="dxa"/>
              <w:bottom w:w="100" w:type="dxa"/>
              <w:right w:w="100" w:type="dxa"/>
            </w:tcMar>
          </w:tcPr>
          <w:p w:rsidR="00395FCA" w:rsidRDefault="00796E4B">
            <w:pPr>
              <w:rPr>
                <w:b/>
              </w:rPr>
            </w:pPr>
            <w:r>
              <w:rPr>
                <w:b/>
              </w:rPr>
              <w:t>Expression</w:t>
            </w:r>
          </w:p>
          <w:p w:rsidR="00395FCA" w:rsidRDefault="00796E4B">
            <w:pPr>
              <w:rPr>
                <w:b/>
              </w:rPr>
            </w:pPr>
            <w:r>
              <w:rPr>
                <w:b/>
              </w:rPr>
              <w:t xml:space="preserve"> </w:t>
            </w:r>
          </w:p>
        </w:tc>
        <w:tc>
          <w:tcPr>
            <w:tcW w:w="2610" w:type="dxa"/>
            <w:tcBorders>
              <w:top w:val="nil"/>
              <w:left w:val="single" w:sz="8" w:space="0" w:color="000000"/>
              <w:bottom w:val="nil"/>
              <w:right w:val="nil"/>
            </w:tcBorders>
            <w:tcMar>
              <w:top w:w="100" w:type="dxa"/>
              <w:left w:w="100" w:type="dxa"/>
              <w:bottom w:w="100" w:type="dxa"/>
              <w:right w:w="100" w:type="dxa"/>
            </w:tcMar>
          </w:tcPr>
          <w:p w:rsidR="00395FCA" w:rsidRDefault="00796E4B">
            <w:r>
              <w:t>Hard to follow or poor word choices</w:t>
            </w:r>
          </w:p>
        </w:tc>
        <w:tc>
          <w:tcPr>
            <w:tcW w:w="2610" w:type="dxa"/>
            <w:tcBorders>
              <w:top w:val="nil"/>
              <w:left w:val="single" w:sz="8" w:space="0" w:color="000000"/>
              <w:bottom w:val="nil"/>
              <w:right w:val="nil"/>
            </w:tcBorders>
            <w:tcMar>
              <w:top w:w="100" w:type="dxa"/>
              <w:left w:w="100" w:type="dxa"/>
              <w:bottom w:w="100" w:type="dxa"/>
              <w:right w:w="100" w:type="dxa"/>
            </w:tcMar>
          </w:tcPr>
          <w:p w:rsidR="00395FCA" w:rsidRDefault="00796E4B">
            <w:r>
              <w:t>Clear and concise.  A pleasure to read</w:t>
            </w:r>
          </w:p>
        </w:tc>
        <w:tc>
          <w:tcPr>
            <w:tcW w:w="795" w:type="dxa"/>
            <w:tcBorders>
              <w:top w:val="nil"/>
              <w:left w:val="single" w:sz="8" w:space="0" w:color="000000"/>
              <w:bottom w:val="nil"/>
              <w:right w:val="nil"/>
            </w:tcBorders>
            <w:tcMar>
              <w:top w:w="100" w:type="dxa"/>
              <w:left w:w="100" w:type="dxa"/>
              <w:bottom w:w="100" w:type="dxa"/>
              <w:right w:w="100" w:type="dxa"/>
            </w:tcMar>
          </w:tcPr>
          <w:p w:rsidR="00395FCA" w:rsidRDefault="00796E4B">
            <w:r>
              <w:t>5</w:t>
            </w:r>
          </w:p>
        </w:tc>
        <w:tc>
          <w:tcPr>
            <w:tcW w:w="1005" w:type="dxa"/>
            <w:tcBorders>
              <w:top w:val="nil"/>
              <w:left w:val="single" w:sz="8" w:space="0" w:color="000000"/>
              <w:bottom w:val="nil"/>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74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pPr>
              <w:rPr>
                <w:b/>
              </w:rPr>
            </w:pPr>
            <w:r>
              <w:rPr>
                <w:b/>
              </w:rPr>
              <w:t>Tone</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Tone not appropriate for technical writing</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Tone is consistently professional</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1040"/>
        </w:trPr>
        <w:tc>
          <w:tcPr>
            <w:tcW w:w="1845" w:type="dxa"/>
            <w:tcBorders>
              <w:top w:val="nil"/>
              <w:left w:val="single" w:sz="8" w:space="0" w:color="000000"/>
              <w:bottom w:val="nil"/>
              <w:right w:val="nil"/>
            </w:tcBorders>
            <w:tcMar>
              <w:top w:w="100" w:type="dxa"/>
              <w:left w:w="100" w:type="dxa"/>
              <w:bottom w:w="100" w:type="dxa"/>
              <w:right w:w="100" w:type="dxa"/>
            </w:tcMar>
          </w:tcPr>
          <w:p w:rsidR="00395FCA" w:rsidRDefault="00796E4B">
            <w:pPr>
              <w:rPr>
                <w:b/>
              </w:rPr>
            </w:pPr>
            <w:r>
              <w:rPr>
                <w:b/>
              </w:rPr>
              <w:t>Organization</w:t>
            </w:r>
          </w:p>
          <w:p w:rsidR="00395FCA" w:rsidRDefault="00796E4B">
            <w:pPr>
              <w:rPr>
                <w:b/>
              </w:rPr>
            </w:pPr>
            <w:r>
              <w:rPr>
                <w:b/>
              </w:rPr>
              <w:t xml:space="preserve"> </w:t>
            </w:r>
          </w:p>
        </w:tc>
        <w:tc>
          <w:tcPr>
            <w:tcW w:w="2610" w:type="dxa"/>
            <w:tcBorders>
              <w:top w:val="nil"/>
              <w:left w:val="single" w:sz="8" w:space="0" w:color="000000"/>
              <w:bottom w:val="nil"/>
              <w:right w:val="nil"/>
            </w:tcBorders>
            <w:tcMar>
              <w:top w:w="100" w:type="dxa"/>
              <w:left w:w="100" w:type="dxa"/>
              <w:bottom w:w="100" w:type="dxa"/>
              <w:right w:w="100" w:type="dxa"/>
            </w:tcMar>
          </w:tcPr>
          <w:p w:rsidR="00395FCA" w:rsidRDefault="00796E4B">
            <w:r>
              <w:t>Information difficult to locate</w:t>
            </w:r>
          </w:p>
        </w:tc>
        <w:tc>
          <w:tcPr>
            <w:tcW w:w="2610" w:type="dxa"/>
            <w:tcBorders>
              <w:top w:val="nil"/>
              <w:left w:val="single" w:sz="8" w:space="0" w:color="000000"/>
              <w:bottom w:val="nil"/>
              <w:right w:val="nil"/>
            </w:tcBorders>
            <w:tcMar>
              <w:top w:w="100" w:type="dxa"/>
              <w:left w:w="100" w:type="dxa"/>
              <w:bottom w:w="100" w:type="dxa"/>
              <w:right w:w="100" w:type="dxa"/>
            </w:tcMar>
          </w:tcPr>
          <w:p w:rsidR="00395FCA" w:rsidRDefault="00796E4B">
            <w:r>
              <w:t>All information is easy to find and important points stand out</w:t>
            </w:r>
          </w:p>
        </w:tc>
        <w:tc>
          <w:tcPr>
            <w:tcW w:w="795" w:type="dxa"/>
            <w:tcBorders>
              <w:top w:val="nil"/>
              <w:left w:val="single" w:sz="8" w:space="0" w:color="000000"/>
              <w:bottom w:val="nil"/>
              <w:right w:val="nil"/>
            </w:tcBorders>
            <w:tcMar>
              <w:top w:w="100" w:type="dxa"/>
              <w:left w:w="100" w:type="dxa"/>
              <w:bottom w:w="100" w:type="dxa"/>
              <w:right w:w="100" w:type="dxa"/>
            </w:tcMar>
          </w:tcPr>
          <w:p w:rsidR="00395FCA" w:rsidRDefault="00796E4B">
            <w:r>
              <w:t>5</w:t>
            </w:r>
          </w:p>
        </w:tc>
        <w:tc>
          <w:tcPr>
            <w:tcW w:w="1005" w:type="dxa"/>
            <w:tcBorders>
              <w:top w:val="nil"/>
              <w:left w:val="single" w:sz="8" w:space="0" w:color="000000"/>
              <w:bottom w:val="nil"/>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102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pPr>
              <w:rPr>
                <w:b/>
              </w:rPr>
            </w:pPr>
            <w:r>
              <w:rPr>
                <w:b/>
              </w:rPr>
              <w:lastRenderedPageBreak/>
              <w:t>Layout</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Layout is inconsistent, visually distracting, or hinders use</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Layout is attractive, consistent, and helps guide the reader</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76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pPr>
              <w:rPr>
                <w:b/>
              </w:rPr>
            </w:pPr>
            <w:r>
              <w:rPr>
                <w:b/>
              </w:rPr>
              <w:t>Late Submission</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r w:rsidR="00395FCA">
        <w:trPr>
          <w:trHeight w:val="480"/>
        </w:trPr>
        <w:tc>
          <w:tcPr>
            <w:tcW w:w="184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pPr>
              <w:rPr>
                <w:b/>
              </w:rPr>
            </w:pPr>
            <w:r>
              <w:rPr>
                <w:b/>
              </w:rPr>
              <w:t>Total</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261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 xml:space="preserve"> </w:t>
            </w:r>
          </w:p>
        </w:tc>
        <w:tc>
          <w:tcPr>
            <w:tcW w:w="795"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r>
              <w:t>100</w:t>
            </w:r>
          </w:p>
        </w:tc>
        <w:tc>
          <w:tcPr>
            <w:tcW w:w="1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pPr>
              <w:rPr>
                <w:b/>
              </w:rPr>
            </w:pPr>
            <w:r>
              <w:rPr>
                <w:b/>
              </w:rPr>
              <w:t xml:space="preserve"> </w:t>
            </w:r>
          </w:p>
        </w:tc>
      </w:tr>
    </w:tbl>
    <w:p w:rsidR="00395FCA" w:rsidRDefault="00796E4B">
      <w:r>
        <w:t xml:space="preserve"> </w:t>
      </w:r>
    </w:p>
    <w:p w:rsidR="00395FCA" w:rsidRDefault="00796E4B">
      <w:pPr>
        <w:rPr>
          <w:sz w:val="16"/>
          <w:szCs w:val="16"/>
        </w:rPr>
      </w:pPr>
      <w:r>
        <w:t>Test Specification</w:t>
      </w:r>
      <w:r>
        <w:rPr>
          <w:sz w:val="16"/>
          <w:szCs w:val="16"/>
        </w:rPr>
        <w:t xml:space="preserve"> </w:t>
      </w:r>
    </w:p>
    <w:p w:rsidR="00395FCA" w:rsidRDefault="00395FCA">
      <w:pPr>
        <w:pStyle w:val="Heading2"/>
        <w:keepNext w:val="0"/>
        <w:keepLines w:val="0"/>
        <w:spacing w:after="80"/>
        <w:rPr>
          <w:b/>
          <w:sz w:val="16"/>
          <w:szCs w:val="16"/>
        </w:rPr>
      </w:pPr>
      <w:bookmarkStart w:id="1" w:name="_2pd09d83x1zk" w:colFirst="0" w:colLast="0"/>
      <w:bookmarkEnd w:id="1"/>
    </w:p>
    <w:p w:rsidR="00395FCA" w:rsidRDefault="00796E4B">
      <w:pPr>
        <w:rPr>
          <w:b/>
        </w:rPr>
      </w:pPr>
      <w:r>
        <w:rPr>
          <w:b/>
        </w:rPr>
        <w:t>Debugging</w:t>
      </w:r>
    </w:p>
    <w:tbl>
      <w:tblPr>
        <w:tblStyle w:val="a1"/>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0"/>
        <w:gridCol w:w="6690"/>
      </w:tblGrid>
      <w:tr w:rsidR="00395FCA">
        <w:trPr>
          <w:trHeight w:val="480"/>
        </w:trPr>
        <w:tc>
          <w:tcPr>
            <w:tcW w:w="219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395FCA" w:rsidRDefault="00796E4B">
            <w:pPr>
              <w:rPr>
                <w:sz w:val="16"/>
                <w:szCs w:val="16"/>
              </w:rPr>
            </w:pPr>
            <w:r>
              <w:rPr>
                <w:b/>
              </w:rPr>
              <w:t>Objective</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Go through the game and find any bugs, then resolve them.</w:t>
            </w:r>
          </w:p>
        </w:tc>
      </w:tr>
      <w:tr w:rsidR="00395FCA">
        <w:trPr>
          <w:trHeight w:val="480"/>
        </w:trPr>
        <w:tc>
          <w:tcPr>
            <w:tcW w:w="219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pPr>
              <w:rPr>
                <w:sz w:val="16"/>
                <w:szCs w:val="16"/>
              </w:rPr>
            </w:pPr>
            <w:r>
              <w:rPr>
                <w:b/>
              </w:rPr>
              <w:t>Set-up</w:t>
            </w:r>
          </w:p>
        </w:tc>
        <w:tc>
          <w:tcPr>
            <w:tcW w:w="6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Find out the bugs through either </w:t>
            </w:r>
            <w:proofErr w:type="spellStart"/>
            <w:r>
              <w:t>self testing</w:t>
            </w:r>
            <w:proofErr w:type="spellEnd"/>
            <w:r>
              <w:t xml:space="preserve"> or through play testers.</w:t>
            </w:r>
          </w:p>
        </w:tc>
      </w:tr>
      <w:tr w:rsidR="00395FCA">
        <w:trPr>
          <w:trHeight w:val="760"/>
        </w:trPr>
        <w:tc>
          <w:tcPr>
            <w:tcW w:w="219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pPr>
              <w:rPr>
                <w:sz w:val="16"/>
                <w:szCs w:val="16"/>
              </w:rPr>
            </w:pPr>
            <w:r>
              <w:rPr>
                <w:b/>
              </w:rPr>
              <w:t>Expected Results</w:t>
            </w:r>
          </w:p>
        </w:tc>
        <w:tc>
          <w:tcPr>
            <w:tcW w:w="6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Plan on spending 3-4 hours going through entire game and finding any bugs that might hurt the game, and fixing them all. This will be the main focus of this week so much work will be done on it.</w:t>
            </w:r>
          </w:p>
        </w:tc>
      </w:tr>
      <w:tr w:rsidR="00395FCA">
        <w:trPr>
          <w:trHeight w:val="760"/>
        </w:trPr>
        <w:tc>
          <w:tcPr>
            <w:tcW w:w="2190" w:type="dxa"/>
            <w:tcBorders>
              <w:top w:val="nil"/>
              <w:left w:val="single" w:sz="8" w:space="0" w:color="000000"/>
              <w:bottom w:val="single" w:sz="8" w:space="0" w:color="000000"/>
              <w:right w:val="nil"/>
            </w:tcBorders>
            <w:tcMar>
              <w:top w:w="100" w:type="dxa"/>
              <w:left w:w="100" w:type="dxa"/>
              <w:bottom w:w="100" w:type="dxa"/>
              <w:right w:w="100" w:type="dxa"/>
            </w:tcMar>
          </w:tcPr>
          <w:p w:rsidR="00395FCA" w:rsidRDefault="00796E4B">
            <w:pPr>
              <w:rPr>
                <w:sz w:val="16"/>
                <w:szCs w:val="16"/>
              </w:rPr>
            </w:pPr>
            <w:r>
              <w:rPr>
                <w:b/>
              </w:rPr>
              <w:t>Actual Results</w:t>
            </w:r>
          </w:p>
        </w:tc>
        <w:tc>
          <w:tcPr>
            <w:tcW w:w="6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95FCA" w:rsidRDefault="00796E4B">
            <w:r>
              <w:t xml:space="preserve"> </w:t>
            </w:r>
          </w:p>
        </w:tc>
      </w:tr>
    </w:tbl>
    <w:p w:rsidR="00395FCA" w:rsidRDefault="00395FCA"/>
    <w:sectPr w:rsidR="00395F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95FCA"/>
    <w:rsid w:val="00395FCA"/>
    <w:rsid w:val="00796E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6F88"/>
  <w15:docId w15:val="{B8053E2F-1DCA-49D6-AAB5-76B96878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Dye Min</cp:lastModifiedBy>
  <cp:revision>2</cp:revision>
  <dcterms:created xsi:type="dcterms:W3CDTF">2018-05-28T02:34:00Z</dcterms:created>
  <dcterms:modified xsi:type="dcterms:W3CDTF">2018-05-28T02:35:00Z</dcterms:modified>
</cp:coreProperties>
</file>