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F424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Финальный вывод: Анализ зависимостей социально-экономического развития регионов и уровня развития региональных финансовых рынков</w:t>
      </w:r>
    </w:p>
    <w:p w14:paraId="6009FFB0" w14:textId="77777777" w:rsidR="00905EA6" w:rsidRPr="00905EA6" w:rsidRDefault="00000000" w:rsidP="00905EA6">
      <w:r>
        <w:pict w14:anchorId="05CF6EBB">
          <v:rect id="_x0000_i1025" style="width:0;height:.75pt" o:hralign="center" o:hrstd="t" o:hrnoshade="t" o:hr="t" fillcolor="#404040" stroked="f"/>
        </w:pict>
      </w:r>
    </w:p>
    <w:p w14:paraId="7AA2F174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Глобальные параметры модели</w:t>
      </w:r>
    </w:p>
    <w:p w14:paraId="5815EC45" w14:textId="77777777" w:rsidR="00905EA6" w:rsidRPr="00905EA6" w:rsidRDefault="00905EA6" w:rsidP="00905EA6">
      <w:pPr>
        <w:numPr>
          <w:ilvl w:val="0"/>
          <w:numId w:val="1"/>
        </w:numPr>
      </w:pPr>
      <w:proofErr w:type="spellStart"/>
      <w:r w:rsidRPr="00905EA6">
        <w:rPr>
          <w:b/>
          <w:bCs/>
        </w:rPr>
        <w:t>Intercept</w:t>
      </w:r>
      <w:proofErr w:type="spellEnd"/>
      <w:r w:rsidRPr="00905EA6">
        <w:rPr>
          <w:b/>
          <w:bCs/>
        </w:rPr>
        <w:t xml:space="preserve"> (-1.387)</w:t>
      </w:r>
      <w:r w:rsidRPr="00905EA6">
        <w:t>:</w:t>
      </w:r>
      <w:r w:rsidRPr="00905EA6">
        <w:br/>
        <w:t>Базовый уровень финансового индекса в условиях нулевых значений предикторов отражает </w:t>
      </w:r>
      <w:r w:rsidRPr="00905EA6">
        <w:rPr>
          <w:b/>
          <w:bCs/>
        </w:rPr>
        <w:t>структурную слабость региональных финансовых систем</w:t>
      </w:r>
      <w:r w:rsidRPr="00905EA6">
        <w:t> РФ. Отрицательное значение указывает на зависимость от государственных субсидий и централизованной поддержки, что характерно для многих регионов (особенно депрессивных).</w:t>
      </w:r>
    </w:p>
    <w:p w14:paraId="5C15FA17" w14:textId="77777777" w:rsidR="00905EA6" w:rsidRPr="00905EA6" w:rsidRDefault="00905EA6" w:rsidP="00905EA6">
      <w:pPr>
        <w:numPr>
          <w:ilvl w:val="0"/>
          <w:numId w:val="1"/>
        </w:numPr>
      </w:pPr>
      <w:proofErr w:type="spellStart"/>
      <w:r w:rsidRPr="00905EA6">
        <w:rPr>
          <w:b/>
          <w:bCs/>
        </w:rPr>
        <w:t>Phi</w:t>
      </w:r>
      <w:proofErr w:type="spellEnd"/>
      <w:r w:rsidRPr="00905EA6">
        <w:rPr>
          <w:b/>
          <w:bCs/>
        </w:rPr>
        <w:t xml:space="preserve"> (35.101)</w:t>
      </w:r>
      <w:r w:rsidRPr="00905EA6">
        <w:t>:</w:t>
      </w:r>
      <w:r w:rsidRPr="00905EA6">
        <w:br/>
        <w:t>Низкая дисперсия финансовых индексов подтверждает </w:t>
      </w:r>
      <w:r w:rsidRPr="00905EA6">
        <w:rPr>
          <w:b/>
          <w:bCs/>
        </w:rPr>
        <w:t>выравнивающую политику государства</w:t>
      </w:r>
      <w:r w:rsidRPr="00905EA6">
        <w:t> (трансферты, федеральные программы), которая сглаживает различия, но тормозит конкуренцию между регионами.</w:t>
      </w:r>
    </w:p>
    <w:p w14:paraId="52283B31" w14:textId="77777777" w:rsidR="00905EA6" w:rsidRPr="00905EA6" w:rsidRDefault="00905EA6" w:rsidP="00905EA6">
      <w:pPr>
        <w:numPr>
          <w:ilvl w:val="0"/>
          <w:numId w:val="1"/>
        </w:numPr>
      </w:pPr>
      <w:proofErr w:type="spellStart"/>
      <w:r w:rsidRPr="00905EA6">
        <w:rPr>
          <w:b/>
          <w:bCs/>
        </w:rPr>
        <w:t>Sigma_year</w:t>
      </w:r>
      <w:proofErr w:type="spellEnd"/>
      <w:r w:rsidRPr="00905EA6">
        <w:rPr>
          <w:b/>
          <w:bCs/>
        </w:rPr>
        <w:t xml:space="preserve"> (0.138)</w:t>
      </w:r>
      <w:r w:rsidRPr="00905EA6">
        <w:t>:</w:t>
      </w:r>
      <w:r w:rsidRPr="00905EA6">
        <w:br/>
        <w:t>Умеренная вариация годовых эффектов демонстрирует устойчивость финансовых систем к кризисам (2008, 2014, 2020), но также фиксирует накопление структурных проблем (рост негативных эффектов после 2015 г.).</w:t>
      </w:r>
    </w:p>
    <w:p w14:paraId="6C73A3C9" w14:textId="77777777" w:rsidR="00905EA6" w:rsidRPr="00905EA6" w:rsidRDefault="00000000" w:rsidP="00905EA6">
      <w:r>
        <w:pict w14:anchorId="01D7BB07">
          <v:rect id="_x0000_i1026" style="width:0;height:.75pt" o:hralign="center" o:hrstd="t" o:hrnoshade="t" o:hr="t" fillcolor="#404040" stroked="f"/>
        </w:pict>
      </w:r>
    </w:p>
    <w:p w14:paraId="2B5F3FD2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Интерпретация доменов: ключевые драйверы и риски</w:t>
      </w:r>
    </w:p>
    <w:p w14:paraId="0020210D" w14:textId="77777777" w:rsidR="00905EA6" w:rsidRPr="00905EA6" w:rsidRDefault="00905EA6" w:rsidP="00905EA6">
      <w:r w:rsidRPr="00905EA6">
        <w:rPr>
          <w:b/>
          <w:bCs/>
        </w:rPr>
        <w:t>Позитивное влияние</w:t>
      </w:r>
      <w:r w:rsidRPr="00905EA6">
        <w:t>:</w:t>
      </w:r>
    </w:p>
    <w:p w14:paraId="6BA0A751" w14:textId="77777777" w:rsidR="00905EA6" w:rsidRPr="00905EA6" w:rsidRDefault="00905EA6" w:rsidP="00905EA6">
      <w:pPr>
        <w:numPr>
          <w:ilvl w:val="0"/>
          <w:numId w:val="2"/>
        </w:numPr>
      </w:pPr>
      <w:r w:rsidRPr="00905EA6">
        <w:rPr>
          <w:b/>
          <w:bCs/>
        </w:rPr>
        <w:t>Население (β = +0.738)</w:t>
      </w:r>
      <w:r w:rsidRPr="00905EA6">
        <w:t>:</w:t>
      </w:r>
    </w:p>
    <w:p w14:paraId="0D3FC617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Урбанизация</w:t>
      </w:r>
      <w:r w:rsidRPr="00905EA6">
        <w:t> (75% в РФ) концентрирует финансовые услуги в крупных агломерациях (Москва, СПб — 80% активов банков).</w:t>
      </w:r>
    </w:p>
    <w:p w14:paraId="629F255D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 xml:space="preserve">Снижение </w:t>
      </w:r>
      <w:proofErr w:type="spellStart"/>
      <w:r w:rsidRPr="00905EA6">
        <w:rPr>
          <w:b/>
          <w:bCs/>
        </w:rPr>
        <w:t>демнагрузки</w:t>
      </w:r>
      <w:proofErr w:type="spellEnd"/>
      <w:r w:rsidRPr="00905EA6">
        <w:t> высвобождает ресурсы для инвестиций (Татарстан, Башкирия).</w:t>
      </w:r>
    </w:p>
    <w:p w14:paraId="0E6945CB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Теория</w:t>
      </w:r>
      <w:r w:rsidRPr="00905EA6">
        <w:t>: Демографический дивиденд (</w:t>
      </w:r>
      <w:proofErr w:type="spellStart"/>
      <w:r w:rsidRPr="00905EA6">
        <w:t>Bloom</w:t>
      </w:r>
      <w:proofErr w:type="spellEnd"/>
      <w:r w:rsidRPr="00905EA6">
        <w:t xml:space="preserve"> &amp; </w:t>
      </w:r>
      <w:proofErr w:type="spellStart"/>
      <w:r w:rsidRPr="00905EA6">
        <w:t>Williamson</w:t>
      </w:r>
      <w:proofErr w:type="spellEnd"/>
      <w:r w:rsidRPr="00905EA6">
        <w:t>) + модель «центр-периферия» (</w:t>
      </w:r>
      <w:proofErr w:type="spellStart"/>
      <w:r w:rsidRPr="00905EA6">
        <w:t>Friedmann</w:t>
      </w:r>
      <w:proofErr w:type="spellEnd"/>
      <w:r w:rsidRPr="00905EA6">
        <w:t>).</w:t>
      </w:r>
    </w:p>
    <w:p w14:paraId="77A72A86" w14:textId="77777777" w:rsidR="00905EA6" w:rsidRPr="00905EA6" w:rsidRDefault="00905EA6" w:rsidP="00905EA6">
      <w:pPr>
        <w:numPr>
          <w:ilvl w:val="0"/>
          <w:numId w:val="2"/>
        </w:numPr>
      </w:pPr>
      <w:r w:rsidRPr="00905EA6">
        <w:rPr>
          <w:b/>
          <w:bCs/>
        </w:rPr>
        <w:t>Основные фонды (β = +2.667)</w:t>
      </w:r>
      <w:r w:rsidRPr="00905EA6">
        <w:t>:</w:t>
      </w:r>
    </w:p>
    <w:p w14:paraId="63175635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Модернизация инфраструктуры</w:t>
      </w:r>
      <w:r w:rsidRPr="00905EA6">
        <w:t> (мост в Крым, Арктик СПГ-2) привлекает долгосрочные кредиты.</w:t>
      </w:r>
    </w:p>
    <w:p w14:paraId="11530F17" w14:textId="79A29CB4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 xml:space="preserve">Степень износа </w:t>
      </w:r>
      <w:proofErr w:type="gramStart"/>
      <w:r w:rsidRPr="00905EA6">
        <w:rPr>
          <w:b/>
          <w:bCs/>
        </w:rPr>
        <w:t>&lt; 40</w:t>
      </w:r>
      <w:proofErr w:type="gramEnd"/>
      <w:r w:rsidRPr="00905EA6">
        <w:rPr>
          <w:b/>
          <w:bCs/>
        </w:rPr>
        <w:t>%</w:t>
      </w:r>
      <w:r w:rsidRPr="00905EA6">
        <w:t xml:space="preserve"> коррелирует с удвоенной кредитной активностью (Москва </w:t>
      </w:r>
      <w:proofErr w:type="spellStart"/>
      <w:r w:rsidRPr="00905EA6">
        <w:t>vs</w:t>
      </w:r>
      <w:proofErr w:type="spellEnd"/>
      <w:r w:rsidRPr="00905EA6">
        <w:t>. Забайкалье</w:t>
      </w:r>
      <w:r w:rsidR="00E515F4">
        <w:t>, где больше 60%</w:t>
      </w:r>
      <w:r w:rsidRPr="00905EA6">
        <w:t>).</w:t>
      </w:r>
    </w:p>
    <w:p w14:paraId="3A76A50C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Данные Всемирного банка</w:t>
      </w:r>
      <w:r w:rsidRPr="00905EA6">
        <w:t>: 1% роста инвестиций в инфраструктуру → +1.5% ВРП.</w:t>
      </w:r>
    </w:p>
    <w:p w14:paraId="74A67FF8" w14:textId="77777777" w:rsidR="00905EA6" w:rsidRPr="00905EA6" w:rsidRDefault="00905EA6" w:rsidP="00905EA6">
      <w:pPr>
        <w:numPr>
          <w:ilvl w:val="0"/>
          <w:numId w:val="2"/>
        </w:numPr>
      </w:pPr>
      <w:r w:rsidRPr="00905EA6">
        <w:rPr>
          <w:b/>
          <w:bCs/>
        </w:rPr>
        <w:lastRenderedPageBreak/>
        <w:t>Наука и инновации (β = +1.381)</w:t>
      </w:r>
      <w:r w:rsidRPr="00905EA6">
        <w:t>:</w:t>
      </w:r>
    </w:p>
    <w:p w14:paraId="3288394B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IT-кластеры</w:t>
      </w:r>
      <w:r w:rsidRPr="00905EA6">
        <w:t> (Иннополис, Академгородок) привлекают 45% венчурного капитала РФ.</w:t>
      </w:r>
    </w:p>
    <w:p w14:paraId="2F0AB0D0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Теория</w:t>
      </w:r>
      <w:r w:rsidRPr="00905EA6">
        <w:t>: «Тройная спираль» (вузы-бизнес-государство) → краудфандинг, венчурное кредитование.</w:t>
      </w:r>
    </w:p>
    <w:p w14:paraId="482DE8BD" w14:textId="77777777" w:rsidR="00905EA6" w:rsidRPr="00905EA6" w:rsidRDefault="00905EA6" w:rsidP="00905EA6">
      <w:pPr>
        <w:numPr>
          <w:ilvl w:val="0"/>
          <w:numId w:val="2"/>
        </w:numPr>
      </w:pPr>
      <w:r w:rsidRPr="00905EA6">
        <w:rPr>
          <w:b/>
          <w:bCs/>
        </w:rPr>
        <w:t>Транспорт (β = +0.406)</w:t>
      </w:r>
      <w:r w:rsidRPr="00905EA6">
        <w:t>:</w:t>
      </w:r>
    </w:p>
    <w:p w14:paraId="244677F3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Плотность дорог</w:t>
      </w:r>
      <w:r w:rsidRPr="00905EA6">
        <w:t> (Татарстан: 220 км/1000 км²) снижает логистические издержки на 15%.</w:t>
      </w:r>
    </w:p>
    <w:p w14:paraId="3E745E39" w14:textId="77777777" w:rsidR="00905EA6" w:rsidRPr="00905EA6" w:rsidRDefault="00905EA6" w:rsidP="00905EA6">
      <w:pPr>
        <w:numPr>
          <w:ilvl w:val="1"/>
          <w:numId w:val="2"/>
        </w:numPr>
      </w:pPr>
      <w:r w:rsidRPr="00905EA6">
        <w:rPr>
          <w:b/>
          <w:bCs/>
        </w:rPr>
        <w:t>Железные дороги</w:t>
      </w:r>
      <w:r w:rsidRPr="00905EA6">
        <w:t> (Транссиб) стимулируют факторинг и рост грузооборота (+30% в Иркутской обл.).</w:t>
      </w:r>
    </w:p>
    <w:p w14:paraId="114F8C59" w14:textId="77777777" w:rsidR="00905EA6" w:rsidRPr="00905EA6" w:rsidRDefault="00905EA6" w:rsidP="00905EA6">
      <w:r w:rsidRPr="00905EA6">
        <w:rPr>
          <w:b/>
          <w:bCs/>
        </w:rPr>
        <w:t>Негативное влияние</w:t>
      </w:r>
      <w:r w:rsidRPr="00905EA6">
        <w:t>:</w:t>
      </w:r>
    </w:p>
    <w:p w14:paraId="33C7EB6E" w14:textId="77777777" w:rsidR="00905EA6" w:rsidRPr="00905EA6" w:rsidRDefault="00905EA6" w:rsidP="00905EA6">
      <w:pPr>
        <w:numPr>
          <w:ilvl w:val="0"/>
          <w:numId w:val="3"/>
        </w:numPr>
      </w:pPr>
      <w:r w:rsidRPr="00905EA6">
        <w:rPr>
          <w:b/>
          <w:bCs/>
        </w:rPr>
        <w:t>Труд (β = -7.337)</w:t>
      </w:r>
      <w:r w:rsidRPr="00905EA6">
        <w:t>:</w:t>
      </w:r>
    </w:p>
    <w:p w14:paraId="179F9E2D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Структурная безработица</w:t>
      </w:r>
      <w:r w:rsidRPr="00905EA6">
        <w:t> (Дагестан: 12%) → рост просрочек (25% в моногородах).</w:t>
      </w:r>
    </w:p>
    <w:p w14:paraId="6183D533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Неформальная занятость</w:t>
      </w:r>
      <w:r w:rsidRPr="00905EA6">
        <w:t> (40% на Юге РФ) ограничивает доступ к банковским услугам.</w:t>
      </w:r>
    </w:p>
    <w:p w14:paraId="1996EFDA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Теория</w:t>
      </w:r>
      <w:r w:rsidRPr="00905EA6">
        <w:t>: «</w:t>
      </w:r>
      <w:proofErr w:type="spellStart"/>
      <w:r w:rsidRPr="00905EA6">
        <w:t>Skills</w:t>
      </w:r>
      <w:proofErr w:type="spellEnd"/>
      <w:r w:rsidRPr="00905EA6">
        <w:t xml:space="preserve"> </w:t>
      </w:r>
      <w:proofErr w:type="spellStart"/>
      <w:r w:rsidRPr="00905EA6">
        <w:t>mismatch</w:t>
      </w:r>
      <w:proofErr w:type="spellEnd"/>
      <w:r w:rsidRPr="00905EA6">
        <w:t>» (</w:t>
      </w:r>
      <w:proofErr w:type="spellStart"/>
      <w:r w:rsidRPr="00905EA6">
        <w:t>Acemoglu</w:t>
      </w:r>
      <w:proofErr w:type="spellEnd"/>
      <w:r w:rsidRPr="00905EA6">
        <w:t>) → дисбаланс спроса и предложения на рынке труда.</w:t>
      </w:r>
    </w:p>
    <w:p w14:paraId="4E7C4E5E" w14:textId="77777777" w:rsidR="00905EA6" w:rsidRPr="00905EA6" w:rsidRDefault="00905EA6" w:rsidP="00905EA6">
      <w:pPr>
        <w:numPr>
          <w:ilvl w:val="0"/>
          <w:numId w:val="3"/>
        </w:numPr>
      </w:pPr>
      <w:r w:rsidRPr="00905EA6">
        <w:rPr>
          <w:b/>
          <w:bCs/>
        </w:rPr>
        <w:t>Инвестиции (β = -2.886)</w:t>
      </w:r>
      <w:r w:rsidRPr="00905EA6">
        <w:t>:</w:t>
      </w:r>
    </w:p>
    <w:p w14:paraId="11D753A1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Сырьевая зависимость</w:t>
      </w:r>
      <w:r w:rsidRPr="00905EA6">
        <w:t> (ХМАО: 70% инвестиций в нефть/газ) → «голландская болезнь».</w:t>
      </w:r>
    </w:p>
    <w:p w14:paraId="0CAFF50C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Коррупция</w:t>
      </w:r>
      <w:r w:rsidRPr="00905EA6">
        <w:t>: 30% инвестиций разворовывается → дефицит финансирования МСП.</w:t>
      </w:r>
    </w:p>
    <w:p w14:paraId="5558919E" w14:textId="77777777" w:rsidR="00905EA6" w:rsidRPr="00905EA6" w:rsidRDefault="00905EA6" w:rsidP="00905EA6">
      <w:pPr>
        <w:numPr>
          <w:ilvl w:val="0"/>
          <w:numId w:val="3"/>
        </w:numPr>
      </w:pPr>
      <w:r w:rsidRPr="00905EA6">
        <w:rPr>
          <w:b/>
          <w:bCs/>
        </w:rPr>
        <w:t>Цены и тарифы (β = -0.845)</w:t>
      </w:r>
      <w:r w:rsidRPr="00905EA6">
        <w:t>:</w:t>
      </w:r>
    </w:p>
    <w:p w14:paraId="41D74672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Инфляция ЖКУ</w:t>
      </w:r>
      <w:r w:rsidRPr="00905EA6">
        <w:t> (Приморье: +40% тарифов) → рост проблемных кредитов (+12%).</w:t>
      </w:r>
    </w:p>
    <w:p w14:paraId="7AB65A67" w14:textId="77777777" w:rsidR="00905EA6" w:rsidRPr="00905EA6" w:rsidRDefault="00905EA6" w:rsidP="00905EA6">
      <w:pPr>
        <w:numPr>
          <w:ilvl w:val="1"/>
          <w:numId w:val="3"/>
        </w:numPr>
      </w:pPr>
      <w:r w:rsidRPr="00905EA6">
        <w:rPr>
          <w:b/>
          <w:bCs/>
        </w:rPr>
        <w:t>Теория Фишера</w:t>
      </w:r>
      <w:r w:rsidRPr="00905EA6">
        <w:t>: Инфляция → рост номинальных ставок → снижение доступности кредитов.</w:t>
      </w:r>
    </w:p>
    <w:p w14:paraId="40B71D33" w14:textId="77777777" w:rsidR="00905EA6" w:rsidRPr="00905EA6" w:rsidRDefault="00905EA6" w:rsidP="00905EA6">
      <w:r w:rsidRPr="00905EA6">
        <w:rPr>
          <w:b/>
          <w:bCs/>
        </w:rPr>
        <w:t>Смешанные эффекты</w:t>
      </w:r>
      <w:r w:rsidRPr="00905EA6">
        <w:t>:</w:t>
      </w:r>
    </w:p>
    <w:p w14:paraId="4BE80A10" w14:textId="77777777" w:rsidR="00905EA6" w:rsidRPr="00905EA6" w:rsidRDefault="00905EA6" w:rsidP="00905EA6">
      <w:pPr>
        <w:numPr>
          <w:ilvl w:val="0"/>
          <w:numId w:val="4"/>
        </w:numPr>
      </w:pPr>
      <w:r w:rsidRPr="00905EA6">
        <w:rPr>
          <w:b/>
          <w:bCs/>
        </w:rPr>
        <w:t>Культура и туризм (β = -0.136)</w:t>
      </w:r>
      <w:r w:rsidRPr="00905EA6">
        <w:t>: Сезонность (Сочи) → кассовые разрывы и дефолты.</w:t>
      </w:r>
    </w:p>
    <w:p w14:paraId="1FD6EE2B" w14:textId="77777777" w:rsidR="00905EA6" w:rsidRPr="00905EA6" w:rsidRDefault="00905EA6" w:rsidP="00905EA6">
      <w:pPr>
        <w:numPr>
          <w:ilvl w:val="0"/>
          <w:numId w:val="4"/>
        </w:numPr>
      </w:pPr>
      <w:r w:rsidRPr="00905EA6">
        <w:rPr>
          <w:b/>
          <w:bCs/>
        </w:rPr>
        <w:t>Земля и охрана природы (β = +0.179)</w:t>
      </w:r>
      <w:r w:rsidRPr="00905EA6">
        <w:t>: «Зеленые» облигации (Челябинск) → снижение стоимости заемного капитала на 15%.</w:t>
      </w:r>
    </w:p>
    <w:p w14:paraId="137B9FBF" w14:textId="77777777" w:rsidR="00905EA6" w:rsidRPr="00905EA6" w:rsidRDefault="00000000" w:rsidP="00905EA6">
      <w:r>
        <w:lastRenderedPageBreak/>
        <w:pict w14:anchorId="4C2EACC5">
          <v:rect id="_x0000_i1027" style="width:0;height:.75pt" o:hralign="center" o:hrstd="t" o:hrnoshade="t" o:hr="t" fillcolor="#404040" stroked="f"/>
        </w:pict>
      </w:r>
    </w:p>
    <w:p w14:paraId="08AC17BD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Временные эффекты (</w:t>
      </w:r>
      <w:proofErr w:type="spellStart"/>
      <w:r w:rsidRPr="00905EA6">
        <w:rPr>
          <w:b/>
          <w:bCs/>
        </w:rPr>
        <w:t>alpha_year</w:t>
      </w:r>
      <w:proofErr w:type="spellEnd"/>
      <w:r w:rsidRPr="00905EA6">
        <w:rPr>
          <w:b/>
          <w:bCs/>
        </w:rPr>
        <w:t>): кризисы и восстановление</w:t>
      </w:r>
    </w:p>
    <w:p w14:paraId="4D176DB9" w14:textId="77777777" w:rsidR="00905EA6" w:rsidRPr="00905EA6" w:rsidRDefault="00905EA6" w:rsidP="00905EA6">
      <w:pPr>
        <w:numPr>
          <w:ilvl w:val="0"/>
          <w:numId w:val="5"/>
        </w:numPr>
      </w:pPr>
      <w:r w:rsidRPr="00905EA6">
        <w:rPr>
          <w:b/>
          <w:bCs/>
        </w:rPr>
        <w:t>2008–2009</w:t>
      </w:r>
      <w:r w:rsidRPr="00905EA6">
        <w:t>: Девальвация рубля → рост экспортных доходов (Тюменская обл.).</w:t>
      </w:r>
    </w:p>
    <w:p w14:paraId="16D937AA" w14:textId="77777777" w:rsidR="00905EA6" w:rsidRPr="00905EA6" w:rsidRDefault="00905EA6" w:rsidP="00905EA6">
      <w:pPr>
        <w:numPr>
          <w:ilvl w:val="0"/>
          <w:numId w:val="5"/>
        </w:numPr>
      </w:pPr>
      <w:r w:rsidRPr="00905EA6">
        <w:rPr>
          <w:b/>
          <w:bCs/>
        </w:rPr>
        <w:t>2014–2015</w:t>
      </w:r>
      <w:r w:rsidRPr="00905EA6">
        <w:t>: Санкции → отток депозитов (-30% в Калининградской обл.).</w:t>
      </w:r>
    </w:p>
    <w:p w14:paraId="263925FD" w14:textId="77777777" w:rsidR="00905EA6" w:rsidRPr="00905EA6" w:rsidRDefault="00905EA6" w:rsidP="00905EA6">
      <w:pPr>
        <w:numPr>
          <w:ilvl w:val="0"/>
          <w:numId w:val="5"/>
        </w:numPr>
      </w:pPr>
      <w:r w:rsidRPr="00905EA6">
        <w:rPr>
          <w:b/>
          <w:bCs/>
        </w:rPr>
        <w:t>2020–2022</w:t>
      </w:r>
      <w:r w:rsidRPr="00905EA6">
        <w:t>: Пандемия → цифровизация финансовых услуг (Татарстан: доля онлайн-кредитов ↗ с 35% до 55%).</w:t>
      </w:r>
    </w:p>
    <w:p w14:paraId="79731B58" w14:textId="77777777" w:rsidR="00905EA6" w:rsidRPr="00905EA6" w:rsidRDefault="00905EA6" w:rsidP="00905EA6">
      <w:pPr>
        <w:numPr>
          <w:ilvl w:val="0"/>
          <w:numId w:val="5"/>
        </w:numPr>
      </w:pPr>
      <w:r w:rsidRPr="00905EA6">
        <w:rPr>
          <w:b/>
          <w:bCs/>
        </w:rPr>
        <w:t>2022</w:t>
      </w:r>
      <w:r w:rsidRPr="00905EA6">
        <w:t>: Санкции → потеря 40% капитализации финансового сектора Москвы.</w:t>
      </w:r>
    </w:p>
    <w:p w14:paraId="4FED0743" w14:textId="77777777" w:rsidR="00905EA6" w:rsidRPr="00905EA6" w:rsidRDefault="00000000" w:rsidP="00905EA6">
      <w:r>
        <w:pict w14:anchorId="35A6E85F">
          <v:rect id="_x0000_i1028" style="width:0;height:.75pt" o:hralign="center" o:hrstd="t" o:hrnoshade="t" o:hr="t" fillcolor="#404040" stroked="f"/>
        </w:pict>
      </w:r>
    </w:p>
    <w:p w14:paraId="533C7EC3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Рекомендации для региональной политики</w:t>
      </w:r>
    </w:p>
    <w:p w14:paraId="52D7EE7B" w14:textId="77777777" w:rsidR="00905EA6" w:rsidRPr="00905EA6" w:rsidRDefault="00905EA6" w:rsidP="00905EA6">
      <w:pPr>
        <w:numPr>
          <w:ilvl w:val="0"/>
          <w:numId w:val="6"/>
        </w:numPr>
      </w:pPr>
      <w:r w:rsidRPr="00905EA6">
        <w:rPr>
          <w:b/>
          <w:bCs/>
        </w:rPr>
        <w:t>Депрессивные регионы</w:t>
      </w:r>
      <w:r w:rsidRPr="00905EA6">
        <w:t> (Северный Кавказ, Забайкалье):</w:t>
      </w:r>
    </w:p>
    <w:p w14:paraId="40E4D740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 xml:space="preserve">Микрофинансирование по модели </w:t>
      </w:r>
      <w:proofErr w:type="spellStart"/>
      <w:r w:rsidRPr="00905EA6">
        <w:t>Grameen</w:t>
      </w:r>
      <w:proofErr w:type="spellEnd"/>
      <w:r w:rsidRPr="00905EA6">
        <w:t xml:space="preserve"> Bank.</w:t>
      </w:r>
    </w:p>
    <w:p w14:paraId="262281AD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Программы переобучения (IT, зеленая энергетика).</w:t>
      </w:r>
    </w:p>
    <w:p w14:paraId="14D59202" w14:textId="77777777" w:rsidR="00905EA6" w:rsidRPr="00905EA6" w:rsidRDefault="00905EA6" w:rsidP="00905EA6">
      <w:pPr>
        <w:numPr>
          <w:ilvl w:val="0"/>
          <w:numId w:val="6"/>
        </w:numPr>
      </w:pPr>
      <w:r w:rsidRPr="00905EA6">
        <w:rPr>
          <w:b/>
          <w:bCs/>
        </w:rPr>
        <w:t>Сырьевые регионы</w:t>
      </w:r>
      <w:r w:rsidRPr="00905EA6">
        <w:t> (ХМАО, ЯНАО):</w:t>
      </w:r>
    </w:p>
    <w:p w14:paraId="604F0721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Фонды будущих поколений (Норвегия) → инвестиции в венчурные проекты.</w:t>
      </w:r>
    </w:p>
    <w:p w14:paraId="52D163DD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ESG-финансирование → «зеленые» облигации.</w:t>
      </w:r>
    </w:p>
    <w:p w14:paraId="45F0FE2F" w14:textId="77777777" w:rsidR="00905EA6" w:rsidRPr="00905EA6" w:rsidRDefault="00905EA6" w:rsidP="00905EA6">
      <w:pPr>
        <w:numPr>
          <w:ilvl w:val="0"/>
          <w:numId w:val="6"/>
        </w:numPr>
      </w:pPr>
      <w:r w:rsidRPr="00905EA6">
        <w:rPr>
          <w:b/>
          <w:bCs/>
        </w:rPr>
        <w:t>Инновационные регионы</w:t>
      </w:r>
      <w:r w:rsidRPr="00905EA6">
        <w:t> (Москва, Татарстан):</w:t>
      </w:r>
    </w:p>
    <w:p w14:paraId="4954364D" w14:textId="77777777" w:rsidR="00905EA6" w:rsidRPr="00905EA6" w:rsidRDefault="00905EA6" w:rsidP="00905EA6">
      <w:pPr>
        <w:numPr>
          <w:ilvl w:val="1"/>
          <w:numId w:val="6"/>
        </w:numPr>
      </w:pPr>
      <w:proofErr w:type="spellStart"/>
      <w:r w:rsidRPr="00905EA6">
        <w:t>Криптоплатформы</w:t>
      </w:r>
      <w:proofErr w:type="spellEnd"/>
      <w:r w:rsidRPr="00905EA6">
        <w:t xml:space="preserve"> для краудфандинга (легализованные ЦБ РФ).</w:t>
      </w:r>
    </w:p>
    <w:p w14:paraId="3EB41106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Образовательные кредиты под 0% для IT-специальностей.</w:t>
      </w:r>
    </w:p>
    <w:p w14:paraId="1CFDDFFC" w14:textId="77777777" w:rsidR="00905EA6" w:rsidRPr="00905EA6" w:rsidRDefault="00905EA6" w:rsidP="00905EA6">
      <w:pPr>
        <w:numPr>
          <w:ilvl w:val="0"/>
          <w:numId w:val="6"/>
        </w:numPr>
      </w:pPr>
      <w:r w:rsidRPr="00905EA6">
        <w:rPr>
          <w:b/>
          <w:bCs/>
        </w:rPr>
        <w:t>Сельские регионы</w:t>
      </w:r>
      <w:r w:rsidRPr="00905EA6">
        <w:t> (Алтай, Курганская обл.):</w:t>
      </w:r>
    </w:p>
    <w:p w14:paraId="528680FD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Мобильный банкинг через «Почту России».</w:t>
      </w:r>
    </w:p>
    <w:p w14:paraId="0D0F5DD4" w14:textId="77777777" w:rsidR="00905EA6" w:rsidRPr="00905EA6" w:rsidRDefault="00905EA6" w:rsidP="00905EA6">
      <w:pPr>
        <w:numPr>
          <w:ilvl w:val="1"/>
          <w:numId w:val="6"/>
        </w:numPr>
      </w:pPr>
      <w:r w:rsidRPr="00905EA6">
        <w:t>Субсидии для агротуризма и перерабатывающих производств.</w:t>
      </w:r>
    </w:p>
    <w:p w14:paraId="218F416B" w14:textId="77777777" w:rsidR="00905EA6" w:rsidRPr="00905EA6" w:rsidRDefault="00000000" w:rsidP="00905EA6">
      <w:r>
        <w:pict w14:anchorId="5F2D5715">
          <v:rect id="_x0000_i1029" style="width:0;height:.75pt" o:hralign="center" o:hrstd="t" o:hrnoshade="t" o:hr="t" fillcolor="#404040" stroked="f"/>
        </w:pict>
      </w:r>
    </w:p>
    <w:p w14:paraId="0FCD7094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Ограничения модели</w:t>
      </w:r>
    </w:p>
    <w:p w14:paraId="576494E9" w14:textId="77777777" w:rsidR="00905EA6" w:rsidRPr="00905EA6" w:rsidRDefault="00905EA6" w:rsidP="00905EA6">
      <w:pPr>
        <w:numPr>
          <w:ilvl w:val="0"/>
          <w:numId w:val="7"/>
        </w:numPr>
      </w:pPr>
      <w:r w:rsidRPr="00905EA6">
        <w:rPr>
          <w:b/>
          <w:bCs/>
        </w:rPr>
        <w:t>Агрегация доменов</w:t>
      </w:r>
      <w:r w:rsidRPr="00905EA6">
        <w:t>:</w:t>
      </w:r>
    </w:p>
    <w:p w14:paraId="48B1A2DC" w14:textId="77777777" w:rsidR="00905EA6" w:rsidRPr="00905EA6" w:rsidRDefault="00905EA6" w:rsidP="00905EA6">
      <w:pPr>
        <w:numPr>
          <w:ilvl w:val="1"/>
          <w:numId w:val="7"/>
        </w:numPr>
      </w:pPr>
      <w:r w:rsidRPr="00905EA6">
        <w:t xml:space="preserve">Маскирует разнонаправленные эффекты (например, в «Транспорте»: ДТП </w:t>
      </w:r>
      <w:proofErr w:type="spellStart"/>
      <w:r w:rsidRPr="00905EA6">
        <w:t>vs</w:t>
      </w:r>
      <w:proofErr w:type="spellEnd"/>
      <w:r w:rsidRPr="00905EA6">
        <w:t>. плотность дорог).</w:t>
      </w:r>
    </w:p>
    <w:p w14:paraId="61C1A132" w14:textId="77777777" w:rsidR="00905EA6" w:rsidRPr="00905EA6" w:rsidRDefault="00905EA6" w:rsidP="00905EA6">
      <w:pPr>
        <w:numPr>
          <w:ilvl w:val="0"/>
          <w:numId w:val="7"/>
        </w:numPr>
      </w:pPr>
      <w:r w:rsidRPr="00905EA6">
        <w:rPr>
          <w:b/>
          <w:bCs/>
        </w:rPr>
        <w:t>Временные лаги</w:t>
      </w:r>
      <w:r w:rsidRPr="00905EA6">
        <w:t>:</w:t>
      </w:r>
    </w:p>
    <w:p w14:paraId="5C51DBBF" w14:textId="77777777" w:rsidR="00905EA6" w:rsidRPr="00905EA6" w:rsidRDefault="00905EA6" w:rsidP="00905EA6">
      <w:pPr>
        <w:numPr>
          <w:ilvl w:val="1"/>
          <w:numId w:val="7"/>
        </w:numPr>
      </w:pPr>
      <w:r w:rsidRPr="00905EA6">
        <w:t>Эффекты демографии и инвестиций проявляются через 5–10 лет.</w:t>
      </w:r>
    </w:p>
    <w:p w14:paraId="4B680D65" w14:textId="77777777" w:rsidR="00905EA6" w:rsidRPr="00905EA6" w:rsidRDefault="00905EA6" w:rsidP="00905EA6">
      <w:pPr>
        <w:numPr>
          <w:ilvl w:val="0"/>
          <w:numId w:val="7"/>
        </w:numPr>
      </w:pPr>
      <w:r w:rsidRPr="00905EA6">
        <w:rPr>
          <w:b/>
          <w:bCs/>
        </w:rPr>
        <w:t>Пространственная автокорреляция</w:t>
      </w:r>
      <w:r w:rsidRPr="00905EA6">
        <w:t>:</w:t>
      </w:r>
    </w:p>
    <w:p w14:paraId="71D6C1D1" w14:textId="77777777" w:rsidR="00905EA6" w:rsidRPr="00905EA6" w:rsidRDefault="00905EA6" w:rsidP="00905EA6">
      <w:pPr>
        <w:numPr>
          <w:ilvl w:val="1"/>
          <w:numId w:val="7"/>
        </w:numPr>
      </w:pPr>
      <w:r w:rsidRPr="00905EA6">
        <w:lastRenderedPageBreak/>
        <w:t xml:space="preserve">Влияние Москвы на соседние регионы не учтено → требуется </w:t>
      </w:r>
      <w:proofErr w:type="spellStart"/>
      <w:r w:rsidRPr="00905EA6">
        <w:t>Bayesian</w:t>
      </w:r>
      <w:proofErr w:type="spellEnd"/>
      <w:r w:rsidRPr="00905EA6">
        <w:t xml:space="preserve"> </w:t>
      </w:r>
      <w:proofErr w:type="spellStart"/>
      <w:r w:rsidRPr="00905EA6">
        <w:t>Spatial</w:t>
      </w:r>
      <w:proofErr w:type="spellEnd"/>
      <w:r w:rsidRPr="00905EA6">
        <w:t>-модель.</w:t>
      </w:r>
    </w:p>
    <w:p w14:paraId="56D65EDE" w14:textId="77777777" w:rsidR="00905EA6" w:rsidRPr="00905EA6" w:rsidRDefault="00000000" w:rsidP="00905EA6">
      <w:r>
        <w:pict w14:anchorId="6972A0E9">
          <v:rect id="_x0000_i1030" style="width:0;height:.75pt" o:hralign="center" o:hrstd="t" o:hrnoshade="t" o:hr="t" fillcolor="#404040" stroked="f"/>
        </w:pict>
      </w:r>
    </w:p>
    <w:p w14:paraId="790252DF" w14:textId="77777777" w:rsidR="00905EA6" w:rsidRPr="00905EA6" w:rsidRDefault="00905EA6" w:rsidP="00905EA6">
      <w:pPr>
        <w:rPr>
          <w:b/>
          <w:bCs/>
        </w:rPr>
      </w:pPr>
      <w:r w:rsidRPr="00905EA6">
        <w:rPr>
          <w:b/>
          <w:bCs/>
        </w:rPr>
        <w:t>Заключение</w:t>
      </w:r>
    </w:p>
    <w:p w14:paraId="69322840" w14:textId="77777777" w:rsidR="00905EA6" w:rsidRPr="00905EA6" w:rsidRDefault="00905EA6" w:rsidP="00905EA6">
      <w:r w:rsidRPr="00905EA6">
        <w:t>Развитие региональных финансовых рынков РФ определяется </w:t>
      </w:r>
      <w:r w:rsidRPr="00905EA6">
        <w:rPr>
          <w:b/>
          <w:bCs/>
        </w:rPr>
        <w:t>балансом структурных реформ и антикризисного управления</w:t>
      </w:r>
      <w:r w:rsidRPr="00905EA6">
        <w:t>:</w:t>
      </w:r>
    </w:p>
    <w:p w14:paraId="443F072D" w14:textId="77777777" w:rsidR="00905EA6" w:rsidRPr="00905EA6" w:rsidRDefault="00905EA6" w:rsidP="00905EA6">
      <w:pPr>
        <w:numPr>
          <w:ilvl w:val="0"/>
          <w:numId w:val="8"/>
        </w:numPr>
      </w:pPr>
      <w:r w:rsidRPr="00905EA6">
        <w:rPr>
          <w:b/>
          <w:bCs/>
        </w:rPr>
        <w:t>Позитивные факторы</w:t>
      </w:r>
      <w:r w:rsidRPr="00905EA6">
        <w:t>: Урбанизация, модернизация инфраструктуры, наука, цифровизация услуг.</w:t>
      </w:r>
    </w:p>
    <w:p w14:paraId="410320B7" w14:textId="77777777" w:rsidR="00905EA6" w:rsidRPr="00905EA6" w:rsidRDefault="00905EA6" w:rsidP="00905EA6">
      <w:pPr>
        <w:numPr>
          <w:ilvl w:val="0"/>
          <w:numId w:val="8"/>
        </w:numPr>
      </w:pPr>
      <w:r w:rsidRPr="00905EA6">
        <w:rPr>
          <w:b/>
          <w:bCs/>
        </w:rPr>
        <w:t>Риски</w:t>
      </w:r>
      <w:r w:rsidRPr="00905EA6">
        <w:t>: Сырьевая зависимость, инфляция, безработица, экологические угрозы.</w:t>
      </w:r>
    </w:p>
    <w:p w14:paraId="300ADE61" w14:textId="77777777" w:rsidR="00905EA6" w:rsidRPr="00905EA6" w:rsidRDefault="00905EA6" w:rsidP="00905EA6">
      <w:r w:rsidRPr="00905EA6">
        <w:rPr>
          <w:b/>
          <w:bCs/>
        </w:rPr>
        <w:t>Успешные кейсы</w:t>
      </w:r>
      <w:r w:rsidRPr="00905EA6">
        <w:t> (Татарстан, Москва) показывают, что синтез образования, инноваций и ГЧП формирует устойчивые финансовые системы. </w:t>
      </w:r>
      <w:r w:rsidRPr="00905EA6">
        <w:rPr>
          <w:b/>
          <w:bCs/>
        </w:rPr>
        <w:t>Провалы</w:t>
      </w:r>
      <w:r w:rsidRPr="00905EA6">
        <w:t> (ХМАО, Дагестан) требуют адресных мер:</w:t>
      </w:r>
    </w:p>
    <w:p w14:paraId="2C01F72C" w14:textId="77777777" w:rsidR="00905EA6" w:rsidRPr="00905EA6" w:rsidRDefault="00905EA6" w:rsidP="00905EA6">
      <w:pPr>
        <w:numPr>
          <w:ilvl w:val="0"/>
          <w:numId w:val="9"/>
        </w:numPr>
      </w:pPr>
      <w:r w:rsidRPr="00905EA6">
        <w:t>Снижение сырьевой зависимости → диверсификация через МСП и «зеленые» технологии.</w:t>
      </w:r>
    </w:p>
    <w:p w14:paraId="627414D8" w14:textId="77777777" w:rsidR="00905EA6" w:rsidRPr="00905EA6" w:rsidRDefault="00905EA6" w:rsidP="00905EA6">
      <w:pPr>
        <w:numPr>
          <w:ilvl w:val="0"/>
          <w:numId w:val="9"/>
        </w:numPr>
      </w:pPr>
      <w:r w:rsidRPr="00905EA6">
        <w:t>Инвестиции в человеческий капитал → программы переобучения и финансовая грамотность.</w:t>
      </w:r>
    </w:p>
    <w:p w14:paraId="1A5095B6" w14:textId="77777777" w:rsidR="00905EA6" w:rsidRPr="00905EA6" w:rsidRDefault="00905EA6" w:rsidP="00905EA6">
      <w:pPr>
        <w:numPr>
          <w:ilvl w:val="0"/>
          <w:numId w:val="9"/>
        </w:numPr>
      </w:pPr>
      <w:r w:rsidRPr="00905EA6">
        <w:t>Учет пространственных и временных эффектов → адаптация моделей к региональной специфике.</w:t>
      </w:r>
    </w:p>
    <w:p w14:paraId="208C2888" w14:textId="77777777" w:rsidR="00905EA6" w:rsidRPr="00905EA6" w:rsidRDefault="00905EA6" w:rsidP="00905EA6">
      <w:r w:rsidRPr="00905EA6">
        <w:rPr>
          <w:b/>
          <w:bCs/>
        </w:rPr>
        <w:t>Перспективы</w:t>
      </w:r>
      <w:r w:rsidRPr="00905EA6">
        <w:t>:</w:t>
      </w:r>
    </w:p>
    <w:p w14:paraId="3BFBB2D6" w14:textId="77777777" w:rsidR="00905EA6" w:rsidRPr="00905EA6" w:rsidRDefault="00905EA6" w:rsidP="00905EA6">
      <w:pPr>
        <w:numPr>
          <w:ilvl w:val="0"/>
          <w:numId w:val="10"/>
        </w:numPr>
      </w:pPr>
      <w:r w:rsidRPr="00905EA6">
        <w:t>Внедрение региональных индексов финансовой устойчивости.</w:t>
      </w:r>
    </w:p>
    <w:p w14:paraId="420895E2" w14:textId="77777777" w:rsidR="00905EA6" w:rsidRPr="00905EA6" w:rsidRDefault="00905EA6" w:rsidP="00905EA6">
      <w:pPr>
        <w:numPr>
          <w:ilvl w:val="0"/>
          <w:numId w:val="10"/>
        </w:numPr>
      </w:pPr>
      <w:r w:rsidRPr="00905EA6">
        <w:t xml:space="preserve">Использование AI для прогнозирования нелинейных эффектов (например, порог </w:t>
      </w:r>
      <w:proofErr w:type="gramStart"/>
      <w:r w:rsidRPr="00905EA6">
        <w:t>урбанизации &gt;</w:t>
      </w:r>
      <w:proofErr w:type="gramEnd"/>
      <w:r w:rsidRPr="00905EA6">
        <w:t xml:space="preserve"> 70%).</w:t>
      </w:r>
    </w:p>
    <w:p w14:paraId="5E6AC648" w14:textId="77777777" w:rsidR="00905EA6" w:rsidRPr="00905EA6" w:rsidRDefault="00905EA6" w:rsidP="00905EA6">
      <w:r w:rsidRPr="00905EA6">
        <w:t>Этот анализ подтверждает, что региональные финансовые рынки — не просто отражение экономики, но </w:t>
      </w:r>
      <w:r w:rsidRPr="00905EA6">
        <w:rPr>
          <w:b/>
          <w:bCs/>
        </w:rPr>
        <w:t>инструмент для преодоления неравенства и стимулирования инклюзивного роста</w:t>
      </w:r>
      <w:r w:rsidRPr="00905EA6">
        <w:t>.</w:t>
      </w:r>
    </w:p>
    <w:p w14:paraId="7271D6C3" w14:textId="77777777" w:rsidR="00DB027F" w:rsidRPr="00E515F4" w:rsidRDefault="00DB027F"/>
    <w:sectPr w:rsidR="00DB027F" w:rsidRPr="00E5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E0D"/>
    <w:multiLevelType w:val="multilevel"/>
    <w:tmpl w:val="1DA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741B5"/>
    <w:multiLevelType w:val="multilevel"/>
    <w:tmpl w:val="E768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40BD"/>
    <w:multiLevelType w:val="multilevel"/>
    <w:tmpl w:val="AB36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A6357"/>
    <w:multiLevelType w:val="multilevel"/>
    <w:tmpl w:val="8D5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66C0"/>
    <w:multiLevelType w:val="multilevel"/>
    <w:tmpl w:val="2C28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25CF0"/>
    <w:multiLevelType w:val="multilevel"/>
    <w:tmpl w:val="55E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734C1"/>
    <w:multiLevelType w:val="multilevel"/>
    <w:tmpl w:val="188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26CE"/>
    <w:multiLevelType w:val="multilevel"/>
    <w:tmpl w:val="C5FA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14AB6"/>
    <w:multiLevelType w:val="multilevel"/>
    <w:tmpl w:val="FA3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97232"/>
    <w:multiLevelType w:val="multilevel"/>
    <w:tmpl w:val="761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132599">
    <w:abstractNumId w:val="4"/>
  </w:num>
  <w:num w:numId="2" w16cid:durableId="1661498253">
    <w:abstractNumId w:val="5"/>
  </w:num>
  <w:num w:numId="3" w16cid:durableId="1321499711">
    <w:abstractNumId w:val="7"/>
  </w:num>
  <w:num w:numId="4" w16cid:durableId="176583530">
    <w:abstractNumId w:val="8"/>
  </w:num>
  <w:num w:numId="5" w16cid:durableId="88547800">
    <w:abstractNumId w:val="9"/>
  </w:num>
  <w:num w:numId="6" w16cid:durableId="575746124">
    <w:abstractNumId w:val="1"/>
  </w:num>
  <w:num w:numId="7" w16cid:durableId="143814831">
    <w:abstractNumId w:val="2"/>
  </w:num>
  <w:num w:numId="8" w16cid:durableId="798303731">
    <w:abstractNumId w:val="6"/>
  </w:num>
  <w:num w:numId="9" w16cid:durableId="1921602178">
    <w:abstractNumId w:val="0"/>
  </w:num>
  <w:num w:numId="10" w16cid:durableId="44708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7E"/>
    <w:rsid w:val="00484D7E"/>
    <w:rsid w:val="00905EA6"/>
    <w:rsid w:val="00C0248C"/>
    <w:rsid w:val="00C756E2"/>
    <w:rsid w:val="00DB027F"/>
    <w:rsid w:val="00E21FFA"/>
    <w:rsid w:val="00E515F4"/>
    <w:rsid w:val="00E94AA5"/>
    <w:rsid w:val="00E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3A33"/>
  <w15:chartTrackingRefBased/>
  <w15:docId w15:val="{776BE991-5923-4E26-ADC5-2B97794F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Александр Евгеньевич</dc:creator>
  <cp:keywords/>
  <dc:description/>
  <cp:lastModifiedBy>Гладков Александр Евгеньевич</cp:lastModifiedBy>
  <cp:revision>4</cp:revision>
  <dcterms:created xsi:type="dcterms:W3CDTF">2025-03-26T15:29:00Z</dcterms:created>
  <dcterms:modified xsi:type="dcterms:W3CDTF">2025-03-26T16:07:00Z</dcterms:modified>
</cp:coreProperties>
</file>