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13EBF9" w14:textId="565FCC2D" w:rsidR="00213676" w:rsidRPr="00213676" w:rsidRDefault="008951A5" w:rsidP="00CB7155">
      <w:pPr>
        <w:jc w:val="center"/>
        <w:rPr>
          <w:b/>
          <w:bCs/>
        </w:rPr>
      </w:pPr>
      <w:r w:rsidRPr="008951A5">
        <w:rPr>
          <w:b/>
          <w:bCs/>
          <w:highlight w:val="yellow"/>
        </w:rPr>
        <w:t>Индексы по отдельным доменам</w:t>
      </w:r>
    </w:p>
    <w:p w14:paraId="6D508F83" w14:textId="6648D4A9" w:rsidR="00213676" w:rsidRPr="00213676" w:rsidRDefault="00213676" w:rsidP="00213676">
      <w:pPr>
        <w:rPr>
          <w:b/>
          <w:bCs/>
        </w:rPr>
      </w:pPr>
      <w:r w:rsidRPr="00213676">
        <w:rPr>
          <w:b/>
          <w:bCs/>
        </w:rPr>
        <w:t>Введение и исходные данные</w:t>
      </w:r>
    </w:p>
    <w:p w14:paraId="469E8F8C" w14:textId="77777777" w:rsidR="00213676" w:rsidRPr="00213676" w:rsidRDefault="00213676" w:rsidP="00213676">
      <w:r w:rsidRPr="00213676">
        <w:t xml:space="preserve">Исходным элементом нашего исследования является набор данных, организованный в виде словаря, где ключом является год, а значением – </w:t>
      </w:r>
      <w:proofErr w:type="spellStart"/>
      <w:r w:rsidRPr="00213676">
        <w:t>DataFrame</w:t>
      </w:r>
      <w:proofErr w:type="spellEnd"/>
      <w:r w:rsidRPr="00213676">
        <w:t xml:space="preserve"> с данными для этого года. Каждый такой </w:t>
      </w:r>
      <w:proofErr w:type="spellStart"/>
      <w:r w:rsidRPr="00213676">
        <w:t>DataFrame</w:t>
      </w:r>
      <w:proofErr w:type="spellEnd"/>
      <w:r w:rsidRPr="00213676">
        <w:t xml:space="preserve"> имеет следующую структуру:</w:t>
      </w:r>
    </w:p>
    <w:p w14:paraId="4BF5CA8C" w14:textId="77777777" w:rsidR="00213676" w:rsidRPr="00213676" w:rsidRDefault="00213676" w:rsidP="00213676">
      <w:pPr>
        <w:numPr>
          <w:ilvl w:val="0"/>
          <w:numId w:val="1"/>
        </w:numPr>
      </w:pPr>
      <w:r w:rsidRPr="00213676">
        <w:rPr>
          <w:b/>
          <w:bCs/>
        </w:rPr>
        <w:t>Строки</w:t>
      </w:r>
      <w:r w:rsidRPr="00213676">
        <w:t xml:space="preserve"> – регионы (названия субъектов Российской Федерации);</w:t>
      </w:r>
    </w:p>
    <w:p w14:paraId="2F682AC9" w14:textId="77777777" w:rsidR="00213676" w:rsidRPr="00213676" w:rsidRDefault="00213676" w:rsidP="00213676">
      <w:pPr>
        <w:numPr>
          <w:ilvl w:val="0"/>
          <w:numId w:val="1"/>
        </w:numPr>
      </w:pPr>
      <w:r w:rsidRPr="00213676">
        <w:rPr>
          <w:b/>
          <w:bCs/>
        </w:rPr>
        <w:t>Столбцы</w:t>
      </w:r>
      <w:r w:rsidRPr="00213676">
        <w:t xml:space="preserve"> – фиксированные переменные, включающие:</w:t>
      </w:r>
    </w:p>
    <w:p w14:paraId="4A3E3743" w14:textId="77777777" w:rsidR="00213676" w:rsidRPr="00213676" w:rsidRDefault="00213676" w:rsidP="00213676">
      <w:pPr>
        <w:numPr>
          <w:ilvl w:val="1"/>
          <w:numId w:val="1"/>
        </w:numPr>
      </w:pPr>
      <w:proofErr w:type="spellStart"/>
      <w:r w:rsidRPr="00213676">
        <w:t>object_name</w:t>
      </w:r>
      <w:proofErr w:type="spellEnd"/>
      <w:r w:rsidRPr="00213676">
        <w:t>: название субъекта,</w:t>
      </w:r>
    </w:p>
    <w:p w14:paraId="4FDAE1CD" w14:textId="77777777" w:rsidR="00213676" w:rsidRPr="00213676" w:rsidRDefault="00213676" w:rsidP="00213676">
      <w:pPr>
        <w:numPr>
          <w:ilvl w:val="1"/>
          <w:numId w:val="1"/>
        </w:numPr>
      </w:pPr>
      <w:proofErr w:type="spellStart"/>
      <w:r w:rsidRPr="00213676">
        <w:t>object_level</w:t>
      </w:r>
      <w:proofErr w:type="spellEnd"/>
      <w:r w:rsidRPr="00213676">
        <w:t>: уровень объекта (например, регион, федеральный округ или страна; в дальнейшем остаются только регионы),</w:t>
      </w:r>
    </w:p>
    <w:p w14:paraId="1B1554DC" w14:textId="77777777" w:rsidR="00213676" w:rsidRPr="00213676" w:rsidRDefault="00213676" w:rsidP="00213676">
      <w:pPr>
        <w:numPr>
          <w:ilvl w:val="1"/>
          <w:numId w:val="1"/>
        </w:numPr>
      </w:pPr>
      <w:proofErr w:type="spellStart"/>
      <w:r w:rsidRPr="00213676">
        <w:t>year</w:t>
      </w:r>
      <w:proofErr w:type="spellEnd"/>
      <w:r w:rsidRPr="00213676">
        <w:t>: год (фактически повторяет ключ словаря),</w:t>
      </w:r>
    </w:p>
    <w:p w14:paraId="1C65382B" w14:textId="77777777" w:rsidR="00213676" w:rsidRPr="00213676" w:rsidRDefault="00213676" w:rsidP="00213676">
      <w:pPr>
        <w:numPr>
          <w:ilvl w:val="1"/>
          <w:numId w:val="1"/>
        </w:numPr>
      </w:pPr>
      <w:r w:rsidRPr="00213676">
        <w:t xml:space="preserve">далее следуют характерные для данного домена признаки. Для домена «Население» это могут быть коэффициент естественного прироста, ожидаемая продолжительность жизни и </w:t>
      </w:r>
      <w:proofErr w:type="gramStart"/>
      <w:r w:rsidRPr="00213676">
        <w:t>т.д.</w:t>
      </w:r>
      <w:proofErr w:type="gramEnd"/>
      <w:r w:rsidRPr="00213676">
        <w:t xml:space="preserve">, для домена «Финансы» – показатели по банковским счетам, задолженности, числу действующих кредитных организаций и </w:t>
      </w:r>
      <w:proofErr w:type="gramStart"/>
      <w:r w:rsidRPr="00213676">
        <w:t>т.п.</w:t>
      </w:r>
      <w:proofErr w:type="gramEnd"/>
    </w:p>
    <w:p w14:paraId="72287E98" w14:textId="77777777" w:rsidR="00213676" w:rsidRPr="00213676" w:rsidRDefault="00213676" w:rsidP="00213676">
      <w:r w:rsidRPr="00213676">
        <w:t>Получив этот словарь, который далее мы будем именовать доменом, мы переходим к построению интегрального доменного индекса регионов (DIR).</w:t>
      </w:r>
    </w:p>
    <w:p w14:paraId="168D772C" w14:textId="13CB812C" w:rsidR="00213676" w:rsidRPr="00213676" w:rsidRDefault="00213676" w:rsidP="00213676">
      <w:pPr>
        <w:rPr>
          <w:b/>
          <w:bCs/>
        </w:rPr>
      </w:pPr>
      <w:r w:rsidRPr="00213676">
        <w:rPr>
          <w:b/>
          <w:bCs/>
        </w:rPr>
        <w:t xml:space="preserve">Требования к </w:t>
      </w:r>
      <w:r w:rsidR="004F6572">
        <w:rPr>
          <w:b/>
          <w:bCs/>
        </w:rPr>
        <w:t>свойствам</w:t>
      </w:r>
      <w:r w:rsidRPr="00213676">
        <w:rPr>
          <w:b/>
          <w:bCs/>
        </w:rPr>
        <w:t xml:space="preserve"> индекса</w:t>
      </w:r>
    </w:p>
    <w:p w14:paraId="4C218077" w14:textId="77777777" w:rsidR="00213676" w:rsidRPr="00213676" w:rsidRDefault="00213676" w:rsidP="00213676">
      <w:r w:rsidRPr="00213676">
        <w:t>Мы считаем, что итоговый индекс должен удовлетворять следующим свойствам:</w:t>
      </w:r>
    </w:p>
    <w:p w14:paraId="3C4A38E3" w14:textId="77777777" w:rsidR="00213676" w:rsidRPr="00213676" w:rsidRDefault="00213676" w:rsidP="00213676">
      <w:pPr>
        <w:numPr>
          <w:ilvl w:val="0"/>
          <w:numId w:val="2"/>
        </w:numPr>
      </w:pPr>
      <w:r w:rsidRPr="00213676">
        <w:rPr>
          <w:b/>
          <w:bCs/>
        </w:rPr>
        <w:t>Сопоставимость одного региона в разные периоды времени.</w:t>
      </w:r>
      <w:r w:rsidRPr="00213676">
        <w:br/>
        <w:t>Это позволяет отслеживать динамику развития региона.</w:t>
      </w:r>
    </w:p>
    <w:p w14:paraId="06752646" w14:textId="77777777" w:rsidR="00213676" w:rsidRPr="00213676" w:rsidRDefault="00213676" w:rsidP="00213676">
      <w:pPr>
        <w:numPr>
          <w:ilvl w:val="0"/>
          <w:numId w:val="2"/>
        </w:numPr>
      </w:pPr>
      <w:r w:rsidRPr="00213676">
        <w:rPr>
          <w:b/>
          <w:bCs/>
        </w:rPr>
        <w:t>Сопоставимость двух любых регионов в рамках одного периода.</w:t>
      </w:r>
      <w:r w:rsidRPr="00213676">
        <w:br/>
        <w:t>Индексы разных регионов, рассчитанные в один год, должны быть сравнимы между собой.</w:t>
      </w:r>
    </w:p>
    <w:p w14:paraId="5749FBAF" w14:textId="77777777" w:rsidR="00213676" w:rsidRPr="00213676" w:rsidRDefault="00213676" w:rsidP="00213676">
      <w:pPr>
        <w:numPr>
          <w:ilvl w:val="0"/>
          <w:numId w:val="2"/>
        </w:numPr>
      </w:pPr>
      <w:r w:rsidRPr="00213676">
        <w:rPr>
          <w:b/>
          <w:bCs/>
        </w:rPr>
        <w:t>Сопоставимость двух любых регионов, рассчитанных в разные периоды.</w:t>
      </w:r>
      <w:r w:rsidRPr="00213676">
        <w:br/>
        <w:t>Такой подход обеспечивает возможность межрегионального сравнения вне зависимости от года расчёта.</w:t>
      </w:r>
    </w:p>
    <w:p w14:paraId="4C494184" w14:textId="77777777" w:rsidR="00213676" w:rsidRPr="00213676" w:rsidRDefault="00213676" w:rsidP="00213676">
      <w:r w:rsidRPr="00213676">
        <w:t>Если все три условия выполнены, мы можем считать, что индекс является справедливым и информативным для оценки состояния региона.</w:t>
      </w:r>
    </w:p>
    <w:p w14:paraId="31632FBC" w14:textId="0A963C28" w:rsidR="00213676" w:rsidRPr="00213676" w:rsidRDefault="00213676" w:rsidP="00213676">
      <w:pPr>
        <w:rPr>
          <w:b/>
          <w:bCs/>
        </w:rPr>
      </w:pPr>
      <w:r w:rsidRPr="00213676">
        <w:rPr>
          <w:b/>
          <w:bCs/>
        </w:rPr>
        <w:t>Методология формирования индекса</w:t>
      </w:r>
    </w:p>
    <w:p w14:paraId="452AFD6A" w14:textId="7C90DACC" w:rsidR="00213676" w:rsidRPr="00213676" w:rsidRDefault="00213676" w:rsidP="00213676">
      <w:pPr>
        <w:rPr>
          <w:b/>
          <w:bCs/>
        </w:rPr>
      </w:pPr>
      <w:r w:rsidRPr="00213676">
        <w:rPr>
          <w:b/>
          <w:bCs/>
        </w:rPr>
        <w:t>Приведение данных к единому масштабу (нормализация)</w:t>
      </w:r>
    </w:p>
    <w:p w14:paraId="1D48953D" w14:textId="77777777" w:rsidR="00213676" w:rsidRPr="00213676" w:rsidRDefault="00213676" w:rsidP="00213676">
      <w:r w:rsidRPr="00213676">
        <w:t xml:space="preserve">Поскольку данные для каждого признака могут иметь различные шкалы и размерности, для корректного агрегирования признаков их необходимо привести к </w:t>
      </w:r>
      <w:r w:rsidRPr="00213676">
        <w:lastRenderedPageBreak/>
        <w:t xml:space="preserve">единому масштабу. Мы используем </w:t>
      </w:r>
      <w:r w:rsidRPr="00213676">
        <w:rPr>
          <w:b/>
          <w:bCs/>
        </w:rPr>
        <w:t>мин-макс нормализацию</w:t>
      </w:r>
      <w:r w:rsidRPr="00213676">
        <w:t>.</w:t>
      </w:r>
      <w:r w:rsidRPr="00213676">
        <w:br/>
        <w:t>Применяется два подхода:</w:t>
      </w:r>
    </w:p>
    <w:p w14:paraId="049214D0" w14:textId="77777777" w:rsidR="00213676" w:rsidRPr="00213676" w:rsidRDefault="00213676" w:rsidP="00213676">
      <w:pPr>
        <w:numPr>
          <w:ilvl w:val="0"/>
          <w:numId w:val="3"/>
        </w:numPr>
      </w:pPr>
      <w:r w:rsidRPr="00213676">
        <w:rPr>
          <w:b/>
          <w:bCs/>
        </w:rPr>
        <w:t xml:space="preserve">Нормализация по текущему году (Current </w:t>
      </w:r>
      <w:proofErr w:type="spellStart"/>
      <w:r w:rsidRPr="00213676">
        <w:rPr>
          <w:b/>
          <w:bCs/>
        </w:rPr>
        <w:t>Normalization</w:t>
      </w:r>
      <w:proofErr w:type="spellEnd"/>
      <w:r w:rsidRPr="00213676">
        <w:rPr>
          <w:b/>
          <w:bCs/>
        </w:rPr>
        <w:t>).</w:t>
      </w:r>
      <w:r w:rsidRPr="00213676">
        <w:br/>
        <w:t>Для каждого года отдельно для каждого признака вычисляются минимальное и максимальное значения, и затем данные нормируются в рамках данного года. Такой подход отражает положение региона относительно других регионов именно в этот период.</w:t>
      </w:r>
    </w:p>
    <w:p w14:paraId="73352642" w14:textId="77777777" w:rsidR="00213676" w:rsidRPr="00213676" w:rsidRDefault="00213676" w:rsidP="00213676">
      <w:pPr>
        <w:numPr>
          <w:ilvl w:val="0"/>
          <w:numId w:val="3"/>
        </w:numPr>
      </w:pPr>
      <w:r w:rsidRPr="00213676">
        <w:rPr>
          <w:b/>
          <w:bCs/>
        </w:rPr>
        <w:t xml:space="preserve">Нормализация относительно базового года (Base </w:t>
      </w:r>
      <w:proofErr w:type="spellStart"/>
      <w:r w:rsidRPr="00213676">
        <w:rPr>
          <w:b/>
          <w:bCs/>
        </w:rPr>
        <w:t>Normalization</w:t>
      </w:r>
      <w:proofErr w:type="spellEnd"/>
      <w:r w:rsidRPr="00213676">
        <w:rPr>
          <w:b/>
          <w:bCs/>
        </w:rPr>
        <w:t>).</w:t>
      </w:r>
      <w:r w:rsidRPr="00213676">
        <w:br/>
        <w:t>Для каждого признака минимальное и максимальное значения определяются на основе заранее выбранного базового года (например, 2012 или 2010). Этот подход позволяет оценивать динамику региона относительно его исходного состояния, зафиксированного в базовом году.</w:t>
      </w:r>
    </w:p>
    <w:p w14:paraId="5909A2BE" w14:textId="77777777" w:rsidR="00213676" w:rsidRPr="00213676" w:rsidRDefault="00213676" w:rsidP="00213676">
      <w:r w:rsidRPr="00213676">
        <w:t>В результате мы получаем два набора нормализованных данных:</w:t>
      </w:r>
    </w:p>
    <w:p w14:paraId="61B53B19" w14:textId="77777777" w:rsidR="00213676" w:rsidRPr="00213676" w:rsidRDefault="00213676" w:rsidP="00213676">
      <w:pPr>
        <w:numPr>
          <w:ilvl w:val="0"/>
          <w:numId w:val="4"/>
        </w:numPr>
      </w:pPr>
      <w:r w:rsidRPr="00213676">
        <w:rPr>
          <w:b/>
          <w:bCs/>
        </w:rPr>
        <w:t>Current Index</w:t>
      </w:r>
      <w:r w:rsidRPr="00213676">
        <w:t xml:space="preserve"> – набор нормированных значений, полученных с использованием текущих минимальных и максимальных значений каждого признака.</w:t>
      </w:r>
    </w:p>
    <w:p w14:paraId="00A91364" w14:textId="77777777" w:rsidR="00213676" w:rsidRPr="00213676" w:rsidRDefault="00213676" w:rsidP="00213676">
      <w:pPr>
        <w:numPr>
          <w:ilvl w:val="0"/>
          <w:numId w:val="4"/>
        </w:numPr>
      </w:pPr>
      <w:r w:rsidRPr="00213676">
        <w:rPr>
          <w:b/>
          <w:bCs/>
        </w:rPr>
        <w:t>Base Index</w:t>
      </w:r>
      <w:r w:rsidRPr="00213676">
        <w:t xml:space="preserve"> – набор нормированных значений, полученных с использованием минимальных и максимальных значений признаков, рассчитанных по базовому году.</w:t>
      </w:r>
    </w:p>
    <w:p w14:paraId="7159869E" w14:textId="537E14BE" w:rsidR="00213676" w:rsidRPr="00213676" w:rsidRDefault="00213676" w:rsidP="00213676">
      <w:pPr>
        <w:rPr>
          <w:b/>
          <w:bCs/>
        </w:rPr>
      </w:pPr>
      <w:r w:rsidRPr="00213676">
        <w:rPr>
          <w:b/>
          <w:bCs/>
        </w:rPr>
        <w:t>Комбинирование нормализованных индексов</w:t>
      </w:r>
    </w:p>
    <w:p w14:paraId="128E4A72" w14:textId="77777777" w:rsidR="00213676" w:rsidRPr="00213676" w:rsidRDefault="00213676" w:rsidP="00213676">
      <w:r w:rsidRPr="00213676">
        <w:t>После нормализации мы строим два индекса:</w:t>
      </w:r>
    </w:p>
    <w:p w14:paraId="77CABDC5" w14:textId="77777777" w:rsidR="00213676" w:rsidRPr="00213676" w:rsidRDefault="00213676" w:rsidP="00213676">
      <w:pPr>
        <w:numPr>
          <w:ilvl w:val="0"/>
          <w:numId w:val="5"/>
        </w:numPr>
      </w:pPr>
      <w:r w:rsidRPr="00213676">
        <w:rPr>
          <w:b/>
          <w:bCs/>
        </w:rPr>
        <w:t>Current Index:</w:t>
      </w:r>
      <w:r w:rsidRPr="00213676">
        <w:t xml:space="preserve"> отражает текущее состояние региона, учитывая относительное положение в каждом конкретном году.</w:t>
      </w:r>
    </w:p>
    <w:p w14:paraId="37DF1DE9" w14:textId="77777777" w:rsidR="00213676" w:rsidRPr="00213676" w:rsidRDefault="00213676" w:rsidP="00213676">
      <w:pPr>
        <w:numPr>
          <w:ilvl w:val="0"/>
          <w:numId w:val="5"/>
        </w:numPr>
      </w:pPr>
      <w:r w:rsidRPr="00213676">
        <w:rPr>
          <w:b/>
          <w:bCs/>
        </w:rPr>
        <w:t>Base Index:</w:t>
      </w:r>
      <w:r w:rsidRPr="00213676">
        <w:t xml:space="preserve"> отражает состояние региона относительно базового года, позволяя оценить его эволюцию со временем.</w:t>
      </w:r>
    </w:p>
    <w:p w14:paraId="058B4A7E" w14:textId="77777777" w:rsidR="00213676" w:rsidRPr="00213676" w:rsidRDefault="00213676" w:rsidP="00213676">
      <w:r w:rsidRPr="00213676">
        <w:t>Чтобы объединить оба подхода, итоговый доменный индекс (DIR) рассчитывается как линейная комбинация этих двух индексов:</w:t>
      </w:r>
    </w:p>
    <w:p w14:paraId="6B2FA52E" w14:textId="4D22C22B" w:rsidR="003C524A" w:rsidRDefault="003C524A" w:rsidP="00213676">
      <w:r w:rsidRPr="003C524A">
        <w:rPr>
          <w:noProof/>
        </w:rPr>
        <w:drawing>
          <wp:inline distT="0" distB="0" distL="0" distR="0" wp14:anchorId="497FBB6B" wp14:editId="045565CA">
            <wp:extent cx="5940425" cy="570865"/>
            <wp:effectExtent l="0" t="0" r="3175" b="635"/>
            <wp:docPr id="848885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856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639C" w14:textId="688AB41D" w:rsidR="00213676" w:rsidRPr="00213676" w:rsidRDefault="00213676" w:rsidP="00213676">
      <w:r w:rsidRPr="00213676">
        <w:t>где α – параметр, задающий степень влияния базового состояния на итоговый индекс. Такой подход позволяет гибко регулировать вклад исторического базового уровня и текущих изменений в итоговую оценку.</w:t>
      </w:r>
    </w:p>
    <w:p w14:paraId="6FB616E9" w14:textId="02CCCB5C" w:rsidR="00213676" w:rsidRPr="00213676" w:rsidRDefault="00213676" w:rsidP="00213676">
      <w:pPr>
        <w:rPr>
          <w:b/>
          <w:bCs/>
        </w:rPr>
      </w:pPr>
      <w:r w:rsidRPr="00213676">
        <w:rPr>
          <w:b/>
          <w:bCs/>
        </w:rPr>
        <w:t>Определение весов для нормированных признаков</w:t>
      </w:r>
    </w:p>
    <w:p w14:paraId="3799CE2C" w14:textId="77777777" w:rsidR="00213676" w:rsidRPr="00213676" w:rsidRDefault="00213676" w:rsidP="00213676">
      <w:r w:rsidRPr="00213676">
        <w:t>При построении как Current Index, так и Base Index итоговый индекс домена рассматривается как линейная комбинация нормализованных признаков:</w:t>
      </w:r>
    </w:p>
    <w:p w14:paraId="22874C9F" w14:textId="546C0CFB" w:rsidR="00213676" w:rsidRPr="00213676" w:rsidRDefault="003C524A" w:rsidP="003C524A">
      <w:pPr>
        <w:jc w:val="center"/>
      </w:pPr>
      <w:r w:rsidRPr="003C524A">
        <w:rPr>
          <w:noProof/>
        </w:rPr>
        <w:lastRenderedPageBreak/>
        <w:drawing>
          <wp:inline distT="0" distB="0" distL="0" distR="0" wp14:anchorId="503AEDB2" wp14:editId="05BDB4A7">
            <wp:extent cx="2482850" cy="944801"/>
            <wp:effectExtent l="0" t="0" r="0" b="8255"/>
            <wp:docPr id="335946996" name="Рисунок 1" descr="Изображение выглядит как Шрифт, текст, белый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46996" name="Рисунок 1" descr="Изображение выглядит как Шрифт, текст, белый, диаграмма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5853" cy="94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330C" w14:textId="5FCB7E4A" w:rsidR="00213676" w:rsidRPr="00213676" w:rsidRDefault="00213676" w:rsidP="00213676">
      <w:r w:rsidRPr="00213676">
        <w:t xml:space="preserve">где </w:t>
      </w:r>
      <w:proofErr w:type="spellStart"/>
      <w:r w:rsidRPr="00213676">
        <w:t>xi</w:t>
      </w:r>
      <w:proofErr w:type="spellEnd"/>
      <w:r w:rsidRPr="00213676">
        <w:rPr>
          <w:rFonts w:ascii="Arial" w:hAnsi="Arial" w:cs="Arial"/>
        </w:rPr>
        <w:t>​</w:t>
      </w:r>
      <w:r w:rsidRPr="00213676">
        <w:t xml:space="preserve"> – нормализованное значение признака, а </w:t>
      </w:r>
      <w:proofErr w:type="spellStart"/>
      <w:r w:rsidRPr="00213676">
        <w:t>wi</w:t>
      </w:r>
      <w:proofErr w:type="spellEnd"/>
      <w:r w:rsidRPr="00213676">
        <w:t>– вес, отражающий его информативность.</w:t>
      </w:r>
    </w:p>
    <w:p w14:paraId="191A318C" w14:textId="77777777" w:rsidR="00213676" w:rsidRPr="00213676" w:rsidRDefault="00213676" w:rsidP="00213676">
      <w:r w:rsidRPr="00213676">
        <w:t>В нашем подходе для определения весов мы рассматриваем три метода:</w:t>
      </w:r>
    </w:p>
    <w:p w14:paraId="1CEB87B3" w14:textId="77777777" w:rsidR="00213676" w:rsidRPr="00213676" w:rsidRDefault="00213676" w:rsidP="00213676">
      <w:pPr>
        <w:numPr>
          <w:ilvl w:val="0"/>
          <w:numId w:val="6"/>
        </w:numPr>
      </w:pPr>
      <w:r w:rsidRPr="00213676">
        <w:rPr>
          <w:b/>
          <w:bCs/>
        </w:rPr>
        <w:t>Метод главных компонент (PCA).</w:t>
      </w:r>
    </w:p>
    <w:p w14:paraId="4D474FC4" w14:textId="77777777" w:rsidR="004F6572" w:rsidRDefault="00213676" w:rsidP="004F6572">
      <w:pPr>
        <w:numPr>
          <w:ilvl w:val="1"/>
          <w:numId w:val="6"/>
        </w:numPr>
      </w:pPr>
      <w:r w:rsidRPr="00213676">
        <w:t>PCA — это статистический метод, который позволяет найти линейные комбинации исходных признаков, так что первая главная компонента объясняет максимальную дисперсию данных. То есть, признаки, которые наиболее сильно варьируются и лучше различают регионы, получат больший вес.</w:t>
      </w:r>
    </w:p>
    <w:p w14:paraId="2B53215C" w14:textId="43CBF974" w:rsidR="00213676" w:rsidRPr="00213676" w:rsidRDefault="00213676" w:rsidP="004F6572">
      <w:pPr>
        <w:numPr>
          <w:ilvl w:val="1"/>
          <w:numId w:val="6"/>
        </w:numPr>
      </w:pPr>
      <w:r w:rsidRPr="00213676">
        <w:t>Метод помогает уменьшить размерность исходного набора признаков, выявить основные факторы, влияющие на вариативность данных, и назначить веса признакам на основании их вклада в общую дисперсию. Это делает итоговый индекс более информативным и устойчивым к шуму в данных.</w:t>
      </w:r>
    </w:p>
    <w:p w14:paraId="2F3385BD" w14:textId="77777777" w:rsidR="00213676" w:rsidRPr="00213676" w:rsidRDefault="00213676" w:rsidP="00213676">
      <w:pPr>
        <w:numPr>
          <w:ilvl w:val="0"/>
          <w:numId w:val="6"/>
        </w:numPr>
      </w:pPr>
      <w:r w:rsidRPr="00213676">
        <w:rPr>
          <w:b/>
          <w:bCs/>
        </w:rPr>
        <w:t>Веса с обратной дисперсией.</w:t>
      </w:r>
      <w:r w:rsidRPr="00213676">
        <w:br/>
        <w:t>При этом методе признаки с более высокой дисперсией получают меньший вес, так как высокая изменчивость может говорить о нестабильности показателя.</w:t>
      </w:r>
    </w:p>
    <w:p w14:paraId="669E69CA" w14:textId="77777777" w:rsidR="00213676" w:rsidRPr="00213676" w:rsidRDefault="00213676" w:rsidP="00213676">
      <w:pPr>
        <w:numPr>
          <w:ilvl w:val="0"/>
          <w:numId w:val="6"/>
        </w:numPr>
      </w:pPr>
      <w:r w:rsidRPr="00213676">
        <w:rPr>
          <w:b/>
          <w:bCs/>
        </w:rPr>
        <w:t>Равные веса.</w:t>
      </w:r>
      <w:r w:rsidRPr="00213676">
        <w:br/>
        <w:t>Каждый признак вносит одинаковый вклад в итоговый индекс. Этот метод прост, но не учитывает различия в информативности отдельных показателей.</w:t>
      </w:r>
    </w:p>
    <w:p w14:paraId="4315CD21" w14:textId="7383A7E5" w:rsidR="00213676" w:rsidRPr="00213676" w:rsidRDefault="00213676" w:rsidP="00213676">
      <w:r w:rsidRPr="00213676">
        <w:t>В основном мы используем метод главных компонент (PCA), поскольку он позволяет автоматически определить наиболее значимые признаки</w:t>
      </w:r>
      <w:r w:rsidR="004F6572">
        <w:t xml:space="preserve"> с точки зрения формального определения степени информативности</w:t>
      </w:r>
      <w:r w:rsidRPr="00213676">
        <w:t>. Альтернативные методы (обратная дисперсия и равные веса) доступны для демонстрации и проверки чувствительности итогового индекса к выбору весов.</w:t>
      </w:r>
    </w:p>
    <w:p w14:paraId="366B49C6" w14:textId="1AFC91BE" w:rsidR="00213676" w:rsidRPr="00213676" w:rsidRDefault="00213676" w:rsidP="00213676">
      <w:pPr>
        <w:rPr>
          <w:b/>
          <w:bCs/>
        </w:rPr>
      </w:pPr>
      <w:r w:rsidRPr="00213676">
        <w:rPr>
          <w:b/>
          <w:bCs/>
        </w:rPr>
        <w:t>Итоговая процедура формирования индекса DIR</w:t>
      </w:r>
    </w:p>
    <w:p w14:paraId="4CFA0227" w14:textId="77777777" w:rsidR="00213676" w:rsidRPr="00213676" w:rsidRDefault="00213676" w:rsidP="00213676">
      <w:pPr>
        <w:numPr>
          <w:ilvl w:val="0"/>
          <w:numId w:val="7"/>
        </w:numPr>
      </w:pPr>
      <w:r w:rsidRPr="00213676">
        <w:rPr>
          <w:b/>
          <w:bCs/>
        </w:rPr>
        <w:t>Сбор данных:</w:t>
      </w:r>
      <w:r w:rsidRPr="00213676">
        <w:br/>
        <w:t xml:space="preserve">Исходный домен представлен в виде словаря, где ключ – год, а значение – </w:t>
      </w:r>
      <w:proofErr w:type="spellStart"/>
      <w:r w:rsidRPr="00213676">
        <w:t>DataFrame</w:t>
      </w:r>
      <w:proofErr w:type="spellEnd"/>
      <w:r w:rsidRPr="00213676">
        <w:t xml:space="preserve"> с региональными данными.</w:t>
      </w:r>
    </w:p>
    <w:p w14:paraId="2E31681D" w14:textId="77777777" w:rsidR="00213676" w:rsidRPr="00213676" w:rsidRDefault="00213676" w:rsidP="00213676">
      <w:pPr>
        <w:numPr>
          <w:ilvl w:val="0"/>
          <w:numId w:val="7"/>
        </w:numPr>
      </w:pPr>
      <w:r w:rsidRPr="00213676">
        <w:rPr>
          <w:b/>
          <w:bCs/>
        </w:rPr>
        <w:t>Предобработка:</w:t>
      </w:r>
    </w:p>
    <w:p w14:paraId="3873E120" w14:textId="77777777" w:rsidR="00213676" w:rsidRPr="00213676" w:rsidRDefault="00213676" w:rsidP="00213676">
      <w:pPr>
        <w:numPr>
          <w:ilvl w:val="1"/>
          <w:numId w:val="7"/>
        </w:numPr>
      </w:pPr>
      <w:r w:rsidRPr="00213676">
        <w:t>Фильтрация данных: остаются только регионы.</w:t>
      </w:r>
    </w:p>
    <w:p w14:paraId="50905221" w14:textId="77777777" w:rsidR="00213676" w:rsidRPr="00213676" w:rsidRDefault="00213676" w:rsidP="00213676">
      <w:pPr>
        <w:numPr>
          <w:ilvl w:val="1"/>
          <w:numId w:val="7"/>
        </w:numPr>
      </w:pPr>
      <w:r w:rsidRPr="00213676">
        <w:lastRenderedPageBreak/>
        <w:t>Удаление пропусков: данные очищаются от недостающих значений.</w:t>
      </w:r>
    </w:p>
    <w:p w14:paraId="4BAB9D18" w14:textId="77777777" w:rsidR="00213676" w:rsidRPr="00213676" w:rsidRDefault="00213676" w:rsidP="00213676">
      <w:pPr>
        <w:numPr>
          <w:ilvl w:val="1"/>
          <w:numId w:val="7"/>
        </w:numPr>
      </w:pPr>
      <w:r w:rsidRPr="00213676">
        <w:t>Приведение к единой структуре.</w:t>
      </w:r>
    </w:p>
    <w:p w14:paraId="11B68B25" w14:textId="77777777" w:rsidR="00213676" w:rsidRPr="00213676" w:rsidRDefault="00213676" w:rsidP="00213676">
      <w:pPr>
        <w:numPr>
          <w:ilvl w:val="0"/>
          <w:numId w:val="7"/>
        </w:numPr>
      </w:pPr>
      <w:r w:rsidRPr="00213676">
        <w:rPr>
          <w:b/>
          <w:bCs/>
        </w:rPr>
        <w:t>Нормализация:</w:t>
      </w:r>
      <w:r w:rsidRPr="00213676">
        <w:br/>
        <w:t>Применяются два подхода нормализации:</w:t>
      </w:r>
    </w:p>
    <w:p w14:paraId="2304D3B9" w14:textId="77777777" w:rsidR="00213676" w:rsidRPr="00213676" w:rsidRDefault="00213676" w:rsidP="00213676">
      <w:pPr>
        <w:numPr>
          <w:ilvl w:val="1"/>
          <w:numId w:val="7"/>
        </w:numPr>
      </w:pPr>
      <w:r w:rsidRPr="00213676">
        <w:t>Нормализация по текущему году → Current Index.</w:t>
      </w:r>
    </w:p>
    <w:p w14:paraId="0B3B2C6A" w14:textId="77777777" w:rsidR="00213676" w:rsidRPr="00213676" w:rsidRDefault="00213676" w:rsidP="00213676">
      <w:pPr>
        <w:numPr>
          <w:ilvl w:val="1"/>
          <w:numId w:val="7"/>
        </w:numPr>
      </w:pPr>
      <w:r w:rsidRPr="00213676">
        <w:t>Нормализация относительно базового года → Base Index.</w:t>
      </w:r>
    </w:p>
    <w:p w14:paraId="78238791" w14:textId="77777777" w:rsidR="00213676" w:rsidRPr="00213676" w:rsidRDefault="00213676" w:rsidP="00213676">
      <w:pPr>
        <w:numPr>
          <w:ilvl w:val="0"/>
          <w:numId w:val="7"/>
        </w:numPr>
      </w:pPr>
      <w:r w:rsidRPr="00213676">
        <w:rPr>
          <w:b/>
          <w:bCs/>
        </w:rPr>
        <w:t>Определение весов признаков:</w:t>
      </w:r>
      <w:r w:rsidRPr="00213676">
        <w:br/>
        <w:t>С помощью метода главных компонент (PCA) (или альтернативных методов) вычисляются веса для каждого нормированного признака. Таким образом, для каждого домена получаются два вектора весов:</w:t>
      </w:r>
    </w:p>
    <w:p w14:paraId="0614B433" w14:textId="77777777" w:rsidR="00213676" w:rsidRPr="00213676" w:rsidRDefault="00213676" w:rsidP="00213676">
      <w:pPr>
        <w:numPr>
          <w:ilvl w:val="1"/>
          <w:numId w:val="7"/>
        </w:numPr>
      </w:pPr>
      <w:r w:rsidRPr="00213676">
        <w:t>Вектор весов для Current Index.</w:t>
      </w:r>
    </w:p>
    <w:p w14:paraId="6351B901" w14:textId="77777777" w:rsidR="00213676" w:rsidRPr="00213676" w:rsidRDefault="00213676" w:rsidP="00213676">
      <w:pPr>
        <w:numPr>
          <w:ilvl w:val="1"/>
          <w:numId w:val="7"/>
        </w:numPr>
      </w:pPr>
      <w:r w:rsidRPr="00213676">
        <w:t>Вектор весов для Base Index.</w:t>
      </w:r>
    </w:p>
    <w:p w14:paraId="51334935" w14:textId="77777777" w:rsidR="00213676" w:rsidRPr="00213676" w:rsidRDefault="00213676" w:rsidP="00213676">
      <w:pPr>
        <w:numPr>
          <w:ilvl w:val="0"/>
          <w:numId w:val="7"/>
        </w:numPr>
      </w:pPr>
      <w:r w:rsidRPr="00213676">
        <w:rPr>
          <w:b/>
          <w:bCs/>
        </w:rPr>
        <w:t>Агрегация и построение итогового индекса:</w:t>
      </w:r>
      <w:r w:rsidRPr="00213676">
        <w:br/>
        <w:t>Итоговый индекс домена (DIR) рассчитывается как взвешенная сумма двух индексов:</w:t>
      </w:r>
    </w:p>
    <w:p w14:paraId="1E8D2783" w14:textId="2D7C2940" w:rsidR="00213676" w:rsidRPr="00213676" w:rsidRDefault="00ED3473" w:rsidP="00213676">
      <w:r w:rsidRPr="00ED3473">
        <w:rPr>
          <w:noProof/>
          <w:lang w:val="en-US"/>
        </w:rPr>
        <w:drawing>
          <wp:inline distT="0" distB="0" distL="0" distR="0" wp14:anchorId="7421F0D9" wp14:editId="55219B68">
            <wp:extent cx="5915851" cy="638264"/>
            <wp:effectExtent l="0" t="0" r="8890" b="9525"/>
            <wp:docPr id="543456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569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676" w:rsidRPr="00213676">
        <w:t>где α — коэффициент, задающий вклад базового состояния</w:t>
      </w:r>
      <w:r w:rsidR="004F6572">
        <w:t xml:space="preserve"> (по умолчанию в текущем проекте принимается значение 0,9)</w:t>
      </w:r>
      <w:r w:rsidR="00213676" w:rsidRPr="00213676">
        <w:t>.</w:t>
      </w:r>
    </w:p>
    <w:p w14:paraId="28318BC2" w14:textId="77777777" w:rsidR="00213676" w:rsidRDefault="00213676" w:rsidP="00213676">
      <w:pPr>
        <w:numPr>
          <w:ilvl w:val="0"/>
          <w:numId w:val="7"/>
        </w:numPr>
      </w:pPr>
      <w:r w:rsidRPr="00213676">
        <w:rPr>
          <w:b/>
          <w:bCs/>
        </w:rPr>
        <w:t>Анализ и визуализация:</w:t>
      </w:r>
      <w:r w:rsidRPr="00213676">
        <w:br/>
        <w:t>После формирования DIR строятся графики динамики индекса, ранжирование регионов, а также анализ влияния отдельных признаков на итоговый индекс.</w:t>
      </w:r>
    </w:p>
    <w:p w14:paraId="14A5E973" w14:textId="5E54F291" w:rsidR="004F6572" w:rsidRPr="004F6572" w:rsidRDefault="004F6572" w:rsidP="004F6572">
      <w:pPr>
        <w:rPr>
          <w:b/>
          <w:bCs/>
        </w:rPr>
      </w:pPr>
      <w:r>
        <w:rPr>
          <w:b/>
          <w:bCs/>
        </w:rPr>
        <w:t>Виджеты</w:t>
      </w:r>
    </w:p>
    <w:p w14:paraId="553E98EE" w14:textId="2D47E317" w:rsidR="004F6572" w:rsidRDefault="004F6572" w:rsidP="004F6572">
      <w:r>
        <w:t>Рассмотрим примеры полученных результатов, которые оформлены в формате «системы мониторинга» с использованием виджетов. Сам прототип представлен следующим образом:</w:t>
      </w:r>
    </w:p>
    <w:p w14:paraId="55CC43CE" w14:textId="5F007882" w:rsidR="004F6572" w:rsidRDefault="004F6572" w:rsidP="004F6572">
      <w:r w:rsidRPr="004F6572">
        <w:drawing>
          <wp:inline distT="0" distB="0" distL="0" distR="0" wp14:anchorId="301BF9F4" wp14:editId="4CC40FE3">
            <wp:extent cx="5940425" cy="1383030"/>
            <wp:effectExtent l="0" t="0" r="3175" b="7620"/>
            <wp:docPr id="234862884" name="Рисунок 1" descr="Изображение выглядит как текст, линия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62884" name="Рисунок 1" descr="Изображение выглядит как текст, линия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F4BF" w14:textId="3AD6EBD2" w:rsidR="004F6572" w:rsidRDefault="004F6572" w:rsidP="004F6572">
      <w:r>
        <w:t>Предположим, мы хотим исследовать степень развития определенного домена, например, здравоохранение. Выбираем из доступного перечня:</w:t>
      </w:r>
    </w:p>
    <w:p w14:paraId="40280116" w14:textId="101201DB" w:rsidR="004F6572" w:rsidRDefault="004F6572" w:rsidP="004F6572">
      <w:r w:rsidRPr="004F6572">
        <w:lastRenderedPageBreak/>
        <w:drawing>
          <wp:inline distT="0" distB="0" distL="0" distR="0" wp14:anchorId="1DDDF96A" wp14:editId="5073B8D4">
            <wp:extent cx="3277057" cy="4801270"/>
            <wp:effectExtent l="0" t="0" r="0" b="0"/>
            <wp:docPr id="295114804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14804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F22B" w14:textId="64628F91" w:rsidR="004F6572" w:rsidRDefault="004F6572" w:rsidP="004F6572">
      <w:pPr>
        <w:rPr>
          <w:noProof/>
        </w:rPr>
      </w:pPr>
      <w:r>
        <w:t>И загружаем:</w:t>
      </w:r>
      <w:r w:rsidRPr="004F6572">
        <w:rPr>
          <w:noProof/>
        </w:rPr>
        <w:t xml:space="preserve"> </w:t>
      </w:r>
      <w:r w:rsidRPr="004F6572">
        <w:drawing>
          <wp:inline distT="0" distB="0" distL="0" distR="0" wp14:anchorId="4885AC1A" wp14:editId="561808C5">
            <wp:extent cx="5940425" cy="1435735"/>
            <wp:effectExtent l="0" t="0" r="3175" b="0"/>
            <wp:docPr id="1219237164" name="Рисунок 1" descr="Изображение выглядит как текст, Шриф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37164" name="Рисунок 1" descr="Изображение выглядит как текст, Шрифт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0F55" w14:textId="14949B1E" w:rsidR="004F6572" w:rsidRDefault="004F6572" w:rsidP="004F6572">
      <w:pPr>
        <w:rPr>
          <w:noProof/>
        </w:rPr>
      </w:pPr>
      <w:r>
        <w:rPr>
          <w:noProof/>
        </w:rPr>
        <w:t>Теперь рассмотрим опцию интерактивный анализ. В данном виджете можно выбрать конкретный регион, либо смотреть динамику показателей по всей стране в целом. Пусть выбран регион Нижегородская область. Кроме того, можно выбрать доступный и инетересующий нас показатель:</w:t>
      </w:r>
    </w:p>
    <w:p w14:paraId="019E14A8" w14:textId="5C87BF22" w:rsidR="004F6572" w:rsidRDefault="004F6572" w:rsidP="004F6572">
      <w:pPr>
        <w:rPr>
          <w:noProof/>
        </w:rPr>
      </w:pPr>
      <w:r w:rsidRPr="004F6572">
        <w:rPr>
          <w:noProof/>
        </w:rPr>
        <w:drawing>
          <wp:inline distT="0" distB="0" distL="0" distR="0" wp14:anchorId="5EBC568A" wp14:editId="76551B81">
            <wp:extent cx="5940425" cy="1469390"/>
            <wp:effectExtent l="0" t="0" r="3175" b="0"/>
            <wp:docPr id="1892581491" name="Рисунок 1" descr="Изображение выглядит как текст, Шриф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81491" name="Рисунок 1" descr="Изображение выглядит как текст, Шрифт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4968" w14:textId="4D9DEC7E" w:rsidR="004F6572" w:rsidRDefault="004F6572" w:rsidP="004F6572">
      <w:pPr>
        <w:rPr>
          <w:noProof/>
        </w:rPr>
      </w:pPr>
      <w:r>
        <w:rPr>
          <w:noProof/>
        </w:rPr>
        <w:lastRenderedPageBreak/>
        <w:t>Получаем следующий визуал:</w:t>
      </w:r>
    </w:p>
    <w:p w14:paraId="48DB25DE" w14:textId="5F67BB1B" w:rsidR="004F6572" w:rsidRDefault="004F6572" w:rsidP="004F6572">
      <w:pPr>
        <w:rPr>
          <w:noProof/>
        </w:rPr>
      </w:pPr>
      <w:r w:rsidRPr="004F6572">
        <w:rPr>
          <w:noProof/>
        </w:rPr>
        <w:drawing>
          <wp:inline distT="0" distB="0" distL="0" distR="0" wp14:anchorId="2981E00A" wp14:editId="5B6244FF">
            <wp:extent cx="5940425" cy="2626995"/>
            <wp:effectExtent l="0" t="0" r="3175" b="1905"/>
            <wp:docPr id="1088145368" name="Рисунок 1" descr="Изображение выглядит как линия, текст, График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45368" name="Рисунок 1" descr="Изображение выглядит как линия, текст, График, диаграмм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5CB4" w14:textId="3287BD18" w:rsidR="004F6572" w:rsidRDefault="004F6572" w:rsidP="004F6572">
      <w:pPr>
        <w:rPr>
          <w:noProof/>
        </w:rPr>
      </w:pPr>
      <w:r w:rsidRPr="004F6572">
        <w:rPr>
          <w:noProof/>
        </w:rPr>
        <w:drawing>
          <wp:inline distT="0" distB="0" distL="0" distR="0" wp14:anchorId="1C6E0083" wp14:editId="024313F9">
            <wp:extent cx="5940425" cy="2512060"/>
            <wp:effectExtent l="0" t="0" r="3175" b="2540"/>
            <wp:docPr id="259976650" name="Рисунок 1" descr="Изображение выглядит как текст, диаграмма, График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76650" name="Рисунок 1" descr="Изображение выглядит как текст, диаграмма, График, линия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97D7" w14:textId="467D80FB" w:rsidR="004F6572" w:rsidRDefault="004F6572" w:rsidP="004F6572">
      <w:pPr>
        <w:rPr>
          <w:noProof/>
        </w:rPr>
      </w:pPr>
      <w:r>
        <w:rPr>
          <w:noProof/>
        </w:rPr>
        <w:t>То есть имеем динамику с линией тренда на основе классической регрсессионой модели, а также темпы прироста конкрентного показателя.</w:t>
      </w:r>
    </w:p>
    <w:p w14:paraId="78CEC197" w14:textId="0CA09353" w:rsidR="004F6572" w:rsidRDefault="004F6572" w:rsidP="004F6572">
      <w:pPr>
        <w:rPr>
          <w:noProof/>
        </w:rPr>
      </w:pPr>
      <w:r>
        <w:rPr>
          <w:noProof/>
        </w:rPr>
        <w:t>Сам же доменный индекс региона (</w:t>
      </w:r>
      <w:r>
        <w:rPr>
          <w:noProof/>
          <w:lang w:val="en-US"/>
        </w:rPr>
        <w:t>DIR</w:t>
      </w:r>
      <w:r>
        <w:rPr>
          <w:noProof/>
        </w:rPr>
        <w:t>) доступен к просмотру в поле ниже:</w:t>
      </w:r>
    </w:p>
    <w:p w14:paraId="5343C673" w14:textId="0B65469B" w:rsidR="004F6572" w:rsidRDefault="003A3464" w:rsidP="004F6572">
      <w:pPr>
        <w:rPr>
          <w:noProof/>
        </w:rPr>
      </w:pPr>
      <w:r w:rsidRPr="003A3464">
        <w:rPr>
          <w:noProof/>
        </w:rPr>
        <w:drawing>
          <wp:inline distT="0" distB="0" distL="0" distR="0" wp14:anchorId="47526E5E" wp14:editId="202A9392">
            <wp:extent cx="5940425" cy="1031240"/>
            <wp:effectExtent l="0" t="0" r="3175" b="0"/>
            <wp:docPr id="1437078844" name="Рисунок 1" descr="Изображение выглядит как текс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78844" name="Рисунок 1" descr="Изображение выглядит как текст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40E5" w14:textId="1BF3D5F0" w:rsidR="003A3464" w:rsidRDefault="003A3464" w:rsidP="004F6572">
      <w:pPr>
        <w:rPr>
          <w:noProof/>
        </w:rPr>
      </w:pPr>
      <w:r>
        <w:rPr>
          <w:noProof/>
        </w:rPr>
        <w:t>Выбираем, к примеру, Нижегородскую область и получаем следующий график:</w:t>
      </w:r>
    </w:p>
    <w:p w14:paraId="1A276360" w14:textId="0D6834A3" w:rsidR="003A3464" w:rsidRDefault="003A3464" w:rsidP="004F6572">
      <w:pPr>
        <w:rPr>
          <w:noProof/>
        </w:rPr>
      </w:pPr>
      <w:r w:rsidRPr="003A3464">
        <w:rPr>
          <w:noProof/>
        </w:rPr>
        <w:lastRenderedPageBreak/>
        <w:drawing>
          <wp:inline distT="0" distB="0" distL="0" distR="0" wp14:anchorId="71B808BC" wp14:editId="6ADC88D2">
            <wp:extent cx="5940425" cy="3401060"/>
            <wp:effectExtent l="0" t="0" r="3175" b="8890"/>
            <wp:docPr id="980254513" name="Рисунок 1" descr="Изображение выглядит как текст, линия, диаграмм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54513" name="Рисунок 1" descr="Изображение выглядит как текст, линия, диаграмма, График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A8C5" w14:textId="45D8781E" w:rsidR="003A3464" w:rsidRDefault="003A3464" w:rsidP="004F6572">
      <w:r>
        <w:rPr>
          <w:noProof/>
        </w:rPr>
        <w:t xml:space="preserve">Как ранее отмечалась сам </w:t>
      </w:r>
      <w:r>
        <w:rPr>
          <w:noProof/>
          <w:lang w:val="en-US"/>
        </w:rPr>
        <w:t>DIR</w:t>
      </w:r>
      <w:r w:rsidRPr="003A3464">
        <w:rPr>
          <w:noProof/>
        </w:rPr>
        <w:t xml:space="preserve"> </w:t>
      </w:r>
      <w:r>
        <w:rPr>
          <w:noProof/>
        </w:rPr>
        <w:t xml:space="preserve">строиться на оснве линейной комбианции с коэффициентов </w:t>
      </w:r>
      <w:r w:rsidRPr="00213676">
        <w:t>α</w:t>
      </w:r>
      <w:r>
        <w:t xml:space="preserve"> из двух вспомогательных индексов: </w:t>
      </w:r>
      <w:r>
        <w:rPr>
          <w:lang w:val="en-US"/>
        </w:rPr>
        <w:t>Base</w:t>
      </w:r>
      <w:r w:rsidRPr="003A3464">
        <w:t xml:space="preserve"> </w:t>
      </w:r>
      <w:r>
        <w:rPr>
          <w:lang w:val="en-US"/>
        </w:rPr>
        <w:t>index</w:t>
      </w:r>
      <w:r w:rsidRPr="003A3464">
        <w:t xml:space="preserve"> </w:t>
      </w:r>
      <w:r>
        <w:t xml:space="preserve">(степень развития региона с учетом базового года) и </w:t>
      </w:r>
      <w:r>
        <w:rPr>
          <w:lang w:val="en-US"/>
        </w:rPr>
        <w:t>Current</w:t>
      </w:r>
      <w:r w:rsidRPr="003A3464">
        <w:t xml:space="preserve"> </w:t>
      </w:r>
      <w:r>
        <w:rPr>
          <w:lang w:val="en-US"/>
        </w:rPr>
        <w:t>Index</w:t>
      </w:r>
      <w:r>
        <w:t xml:space="preserve"> (степень развития региона с учетом ежегодных текущих показателей). Итоговая красная линия (</w:t>
      </w:r>
      <w:r>
        <w:rPr>
          <w:lang w:val="en-US"/>
        </w:rPr>
        <w:t>DIR</w:t>
      </w:r>
      <w:r>
        <w:t>) может быть использована, например, чтобы установить наиболее похожие регионы с точки зрения развития отрасли здравоохранения. К примеру:</w:t>
      </w:r>
    </w:p>
    <w:p w14:paraId="35CED4E8" w14:textId="6EE955BD" w:rsidR="003A3464" w:rsidRDefault="003A3464" w:rsidP="004F6572">
      <w:pPr>
        <w:rPr>
          <w:noProof/>
        </w:rPr>
      </w:pPr>
      <w:r w:rsidRPr="003A3464">
        <w:rPr>
          <w:noProof/>
        </w:rPr>
        <w:drawing>
          <wp:inline distT="0" distB="0" distL="0" distR="0" wp14:anchorId="088B15F8" wp14:editId="1A048873">
            <wp:extent cx="5940425" cy="3216275"/>
            <wp:effectExtent l="0" t="0" r="3175" b="3175"/>
            <wp:docPr id="639700650" name="Рисунок 1" descr="Изображение выглядит как текст, диаграмма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00650" name="Рисунок 1" descr="Изображение выглядит как текст, диаграмма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6D6B" w14:textId="3D624892" w:rsidR="003A3464" w:rsidRDefault="003A3464" w:rsidP="004F6572">
      <w:pPr>
        <w:rPr>
          <w:noProof/>
        </w:rPr>
      </w:pPr>
      <w:r>
        <w:rPr>
          <w:noProof/>
        </w:rPr>
        <w:t xml:space="preserve">Расстояние близости определяется примитивно без учета временной принадлежности, но с использованием единичной нормы последовательности индексов. Кроме того, можно посмотреть «рейтинг регионов» с учетом динамики и </w:t>
      </w:r>
      <w:r>
        <w:rPr>
          <w:noProof/>
        </w:rPr>
        <w:lastRenderedPageBreak/>
        <w:t xml:space="preserve">«антирейтинг». </w:t>
      </w:r>
      <w:r w:rsidRPr="003A3464">
        <w:rPr>
          <w:noProof/>
        </w:rPr>
        <w:drawing>
          <wp:inline distT="0" distB="0" distL="0" distR="0" wp14:anchorId="78590655" wp14:editId="610C39FB">
            <wp:extent cx="5940425" cy="3206750"/>
            <wp:effectExtent l="0" t="0" r="3175" b="0"/>
            <wp:docPr id="1693707066" name="Рисунок 1" descr="Изображение выглядит как текст, снимок экрана, Параллельный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07066" name="Рисунок 1" descr="Изображение выглядит как текст, снимок экрана, Параллельный, линия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00AC" w14:textId="02B52A86" w:rsidR="003A3464" w:rsidRDefault="003A3464" w:rsidP="004F6572">
      <w:pPr>
        <w:rPr>
          <w:noProof/>
        </w:rPr>
      </w:pPr>
      <w:r w:rsidRPr="003A3464">
        <w:rPr>
          <w:noProof/>
        </w:rPr>
        <w:drawing>
          <wp:inline distT="0" distB="0" distL="0" distR="0" wp14:anchorId="7B2D13AB" wp14:editId="75D05778">
            <wp:extent cx="5940425" cy="3230880"/>
            <wp:effectExtent l="0" t="0" r="3175" b="7620"/>
            <wp:docPr id="824490169" name="Рисунок 1" descr="Изображение выглядит как текст, снимок экрана, Параллельный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90169" name="Рисунок 1" descr="Изображение выглядит как текст, снимок экрана, Параллельный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6032" w14:textId="147E6312" w:rsidR="003A3464" w:rsidRDefault="003A3464" w:rsidP="004F6572">
      <w:pPr>
        <w:rPr>
          <w:noProof/>
        </w:rPr>
      </w:pPr>
      <w:r>
        <w:rPr>
          <w:noProof/>
        </w:rPr>
        <w:t>Важно отменить, что построенный показатель именно что учитывает относительную степень развития региона по сравнению с его развитием в прошлом и развитию других схожих регионов. Чтобы формально понять как был сформирован индекс и что было наиболее значимо с точки зрения вклада конкретных признаков, можно ориентироваться на таблицу весов показателей</w:t>
      </w:r>
      <w:r w:rsidR="00152FB3">
        <w:rPr>
          <w:noProof/>
        </w:rPr>
        <w:t xml:space="preserve"> для кажого года и каждого региона. На примере Нижегородской области и 2012 года имеем следующую таблицу:</w:t>
      </w:r>
    </w:p>
    <w:p w14:paraId="18CDCFFA" w14:textId="77777777" w:rsidR="00152FB3" w:rsidRDefault="00152FB3" w:rsidP="004F6572">
      <w:pPr>
        <w:rPr>
          <w:noProof/>
        </w:rPr>
      </w:pPr>
    </w:p>
    <w:p w14:paraId="3888622F" w14:textId="0E2D253F" w:rsidR="003A3464" w:rsidRDefault="00152FB3" w:rsidP="004F6572">
      <w:pPr>
        <w:rPr>
          <w:noProof/>
        </w:rPr>
      </w:pPr>
      <w:r w:rsidRPr="00152FB3">
        <w:rPr>
          <w:noProof/>
        </w:rPr>
        <w:lastRenderedPageBreak/>
        <w:drawing>
          <wp:inline distT="0" distB="0" distL="0" distR="0" wp14:anchorId="74FA9968" wp14:editId="5D58B6AB">
            <wp:extent cx="5940425" cy="1819275"/>
            <wp:effectExtent l="0" t="0" r="3175" b="9525"/>
            <wp:docPr id="473467125" name="Рисунок 1" descr="Изображение выглядит как текст, Шрифт, числ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67125" name="Рисунок 1" descr="Изображение выглядит как текст, Шрифт, числ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A4FF" w14:textId="4904BE55" w:rsidR="00152FB3" w:rsidRDefault="00152FB3" w:rsidP="004F6572">
      <w:pPr>
        <w:rPr>
          <w:noProof/>
        </w:rPr>
      </w:pPr>
    </w:p>
    <w:p w14:paraId="1532CCB1" w14:textId="59155874" w:rsidR="00152FB3" w:rsidRDefault="00152FB3" w:rsidP="004F6572">
      <w:pPr>
        <w:rPr>
          <w:noProof/>
        </w:rPr>
      </w:pPr>
      <w:r>
        <w:rPr>
          <w:noProof/>
        </w:rPr>
        <w:t xml:space="preserve">Сразу отметим, что влкда мы определяем как отношение двух чисел. Первое - вес признака умноженный на показатель признака. Второе – значение индекса. На приведенном выше примере нетрудно заметить, что сущесвтеный вклад в формирование индекса в нес такой дестимулирующий показатель, как число аборотов с значением в 27. </w:t>
      </w:r>
    </w:p>
    <w:p w14:paraId="7DA8E48E" w14:textId="3A6B50AB" w:rsidR="008951A5" w:rsidRPr="00CB7155" w:rsidRDefault="008951A5" w:rsidP="00CB7155">
      <w:pPr>
        <w:jc w:val="center"/>
        <w:rPr>
          <w:b/>
          <w:bCs/>
          <w:noProof/>
        </w:rPr>
      </w:pPr>
      <w:r w:rsidRPr="00CB7155">
        <w:rPr>
          <w:b/>
          <w:bCs/>
          <w:noProof/>
          <w:highlight w:val="yellow"/>
        </w:rPr>
        <w:t>Интегральные индексы</w:t>
      </w:r>
    </w:p>
    <w:p w14:paraId="28EC080E" w14:textId="49E51274" w:rsidR="00D91037" w:rsidRPr="00000FD5" w:rsidRDefault="00D91037" w:rsidP="004F6572">
      <w:pPr>
        <w:rPr>
          <w:b/>
          <w:bCs/>
          <w:noProof/>
        </w:rPr>
      </w:pPr>
      <w:r>
        <w:rPr>
          <w:b/>
          <w:bCs/>
          <w:noProof/>
        </w:rPr>
        <w:t xml:space="preserve">Переход к </w:t>
      </w:r>
      <w:r>
        <w:rPr>
          <w:b/>
          <w:bCs/>
          <w:noProof/>
          <w:lang w:val="en-US"/>
        </w:rPr>
        <w:t>SIIRD</w:t>
      </w:r>
      <w:r w:rsidR="00000FD5">
        <w:rPr>
          <w:b/>
          <w:bCs/>
          <w:noProof/>
        </w:rPr>
        <w:t xml:space="preserve"> (</w:t>
      </w:r>
      <w:r w:rsidR="00000FD5" w:rsidRPr="00000FD5">
        <w:rPr>
          <w:b/>
          <w:bCs/>
          <w:noProof/>
        </w:rPr>
        <w:t>Социальный Интегральный Индекс Регионального Развития</w:t>
      </w:r>
      <w:r w:rsidR="00000FD5">
        <w:rPr>
          <w:b/>
          <w:bCs/>
          <w:noProof/>
        </w:rPr>
        <w:t>)</w:t>
      </w:r>
    </w:p>
    <w:p w14:paraId="78C4CF3D" w14:textId="378BE2CF" w:rsidR="00D91037" w:rsidRDefault="00D91037" w:rsidP="004F6572">
      <w:pPr>
        <w:rPr>
          <w:noProof/>
        </w:rPr>
      </w:pPr>
      <w:r>
        <w:rPr>
          <w:noProof/>
        </w:rPr>
        <w:t xml:space="preserve">Итак, после формирования индексов </w:t>
      </w:r>
      <w:r>
        <w:rPr>
          <w:noProof/>
          <w:lang w:val="en-US"/>
        </w:rPr>
        <w:t>DIR</w:t>
      </w:r>
      <w:r>
        <w:rPr>
          <w:noProof/>
        </w:rPr>
        <w:t xml:space="preserve"> мы имеем доступ к следующим доменам:</w:t>
      </w:r>
      <w:r>
        <w:rPr>
          <w:noProof/>
        </w:rPr>
        <w:br/>
      </w:r>
      <w:r w:rsidRPr="00D91037">
        <w:rPr>
          <w:noProof/>
        </w:rPr>
        <w:drawing>
          <wp:inline distT="0" distB="0" distL="0" distR="0" wp14:anchorId="1C404A78" wp14:editId="140FCF2B">
            <wp:extent cx="2981741" cy="4486901"/>
            <wp:effectExtent l="0" t="0" r="9525" b="9525"/>
            <wp:docPr id="179845352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5352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7ADD" w14:textId="7A98BDEC" w:rsidR="00412D72" w:rsidRDefault="00D91037" w:rsidP="004F6572">
      <w:pPr>
        <w:rPr>
          <w:noProof/>
        </w:rPr>
      </w:pPr>
      <w:r>
        <w:rPr>
          <w:noProof/>
        </w:rPr>
        <w:lastRenderedPageBreak/>
        <w:t>Это означает, что мы имеем формальную оценку развития определенного домена для определенного региона и определенного года. Имея такой набор данных можно продолжить направление агрегации в формирование социального интегрального индекса регионального развития (</w:t>
      </w:r>
      <w:r>
        <w:rPr>
          <w:noProof/>
          <w:lang w:val="en-US"/>
        </w:rPr>
        <w:t>SIIRD</w:t>
      </w:r>
      <w:r>
        <w:rPr>
          <w:noProof/>
        </w:rPr>
        <w:t xml:space="preserve">). Для этого мы предположим, что </w:t>
      </w:r>
      <w:r>
        <w:rPr>
          <w:noProof/>
          <w:lang w:val="en-US"/>
        </w:rPr>
        <w:t>SIIRD</w:t>
      </w:r>
      <w:r w:rsidRPr="00D91037">
        <w:rPr>
          <w:noProof/>
        </w:rPr>
        <w:t xml:space="preserve"> </w:t>
      </w:r>
      <w:r>
        <w:rPr>
          <w:noProof/>
        </w:rPr>
        <w:t xml:space="preserve">может быть сформирован как линейная комбинация индексов доменов </w:t>
      </w:r>
      <w:r w:rsidRPr="00D91037">
        <w:rPr>
          <w:noProof/>
        </w:rPr>
        <w:t>(</w:t>
      </w:r>
      <w:r>
        <w:rPr>
          <w:noProof/>
          <w:lang w:val="en-US"/>
        </w:rPr>
        <w:t>DIR</w:t>
      </w:r>
      <w:r w:rsidRPr="00D91037">
        <w:rPr>
          <w:noProof/>
        </w:rPr>
        <w:t>)</w:t>
      </w:r>
      <w:r>
        <w:rPr>
          <w:noProof/>
        </w:rPr>
        <w:t xml:space="preserve">. Однако, учитывая такой способ формирования, нам необходимо также каким-то образом задать веса уже для каждого домена. Руководствуясь </w:t>
      </w:r>
      <w:r w:rsidR="00412D72">
        <w:rPr>
          <w:noProof/>
        </w:rPr>
        <w:t xml:space="preserve">доступной </w:t>
      </w:r>
      <w:r w:rsidR="001A78FA">
        <w:rPr>
          <w:noProof/>
        </w:rPr>
        <w:t>практикой, принято решение также использовать метод главны</w:t>
      </w:r>
      <w:r w:rsidR="00412D72">
        <w:rPr>
          <w:noProof/>
        </w:rPr>
        <w:t>х</w:t>
      </w:r>
      <w:r w:rsidR="001A78FA">
        <w:rPr>
          <w:noProof/>
        </w:rPr>
        <w:t xml:space="preserve"> компонент для агрегации разных областей.</w:t>
      </w:r>
      <w:r w:rsidR="00412D72">
        <w:rPr>
          <w:noProof/>
        </w:rPr>
        <w:t xml:space="preserve"> Кроме того, для стабильности весов индексы каждого домена отнормированы минмакснормализацией, где минимальные и максимальные значения были получены в рамках глобального представления данных. То есть для конкретного признака учитывались значения за все года, а не только за один определенный. </w:t>
      </w:r>
    </w:p>
    <w:p w14:paraId="1D0FEA56" w14:textId="7D8D2E79" w:rsidR="00412D72" w:rsidRDefault="001A78FA" w:rsidP="004F6572">
      <w:pPr>
        <w:rPr>
          <w:noProof/>
        </w:rPr>
      </w:pPr>
      <w:r>
        <w:rPr>
          <w:noProof/>
        </w:rPr>
        <w:t xml:space="preserve"> </w:t>
      </w:r>
      <w:r w:rsidR="00412D72">
        <w:rPr>
          <w:noProof/>
        </w:rPr>
        <w:t>Таким образом, полученные веса имеют следующее распределение:</w:t>
      </w:r>
    </w:p>
    <w:p w14:paraId="27B2C5B5" w14:textId="74577A5B" w:rsidR="001A78FA" w:rsidRDefault="00412D72" w:rsidP="004F6572">
      <w:pPr>
        <w:rPr>
          <w:noProof/>
        </w:rPr>
      </w:pPr>
      <w:r w:rsidRPr="00412D72">
        <w:rPr>
          <w:noProof/>
        </w:rPr>
        <w:drawing>
          <wp:inline distT="0" distB="0" distL="0" distR="0" wp14:anchorId="5AFDE719" wp14:editId="20CAFF84">
            <wp:extent cx="5940425" cy="3938270"/>
            <wp:effectExtent l="0" t="0" r="3175" b="5080"/>
            <wp:docPr id="1903645894" name="Рисунок 1" descr="Изображение выглядит как текст, снимок экрана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45894" name="Рисунок 1" descr="Изображение выглядит как текст, снимок экрана, диаграмма, линия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C02BC37" w14:textId="1A03C574" w:rsidR="001A78FA" w:rsidRPr="00C23FBD" w:rsidRDefault="00412D72" w:rsidP="004F6572">
      <w:pPr>
        <w:rPr>
          <w:noProof/>
        </w:rPr>
      </w:pPr>
      <w:r>
        <w:rPr>
          <w:noProof/>
        </w:rPr>
        <w:t>И</w:t>
      </w:r>
      <w:r w:rsidR="00910703">
        <w:rPr>
          <w:noProof/>
        </w:rPr>
        <w:t xml:space="preserve"> итоговый </w:t>
      </w:r>
      <w:r>
        <w:rPr>
          <w:noProof/>
        </w:rPr>
        <w:t xml:space="preserve">сформированный </w:t>
      </w:r>
      <w:r w:rsidR="00C23FBD">
        <w:rPr>
          <w:noProof/>
        </w:rPr>
        <w:t>индекс (</w:t>
      </w:r>
      <w:r>
        <w:rPr>
          <w:noProof/>
          <w:lang w:val="en-US"/>
        </w:rPr>
        <w:t>SIIRD</w:t>
      </w:r>
      <w:r w:rsidR="00C23FBD">
        <w:rPr>
          <w:noProof/>
        </w:rPr>
        <w:t>)</w:t>
      </w:r>
      <w:r w:rsidRPr="00412D72">
        <w:rPr>
          <w:noProof/>
        </w:rPr>
        <w:t xml:space="preserve"> </w:t>
      </w:r>
      <w:r>
        <w:rPr>
          <w:noProof/>
        </w:rPr>
        <w:t>получается исходя из формулы:</w:t>
      </w:r>
      <w:r w:rsidR="00000FD5" w:rsidRPr="00000FD5">
        <w:rPr>
          <w:noProof/>
        </w:rPr>
        <w:t xml:space="preserve"> </w:t>
      </w:r>
    </w:p>
    <w:p w14:paraId="2A19441B" w14:textId="520C1B28" w:rsidR="00000FD5" w:rsidRPr="00910703" w:rsidRDefault="00000FD5" w:rsidP="004F6572">
      <w:pPr>
        <w:rPr>
          <w:noProof/>
        </w:rPr>
      </w:pPr>
    </w:p>
    <w:p w14:paraId="605CE9C3" w14:textId="006E97C4" w:rsidR="00000FD5" w:rsidRDefault="00910703" w:rsidP="004F6572">
      <w:pPr>
        <w:rPr>
          <w:noProof/>
        </w:rPr>
      </w:pPr>
      <w:r w:rsidRPr="00910703">
        <w:rPr>
          <w:noProof/>
          <w:lang w:val="en-US"/>
        </w:rPr>
        <w:lastRenderedPageBreak/>
        <w:drawing>
          <wp:inline distT="0" distB="0" distL="0" distR="0" wp14:anchorId="2DC0F805" wp14:editId="669A8C7A">
            <wp:extent cx="5940425" cy="2248535"/>
            <wp:effectExtent l="0" t="0" r="3175" b="0"/>
            <wp:docPr id="1087510819" name="Рисунок 1" descr="Изображение выглядит как текст, снимок экрана, Шрифт, алгебр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10819" name="Рисунок 1" descr="Изображение выглядит как текст, снимок экрана, Шрифт, алгебра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D77A" w14:textId="1E5BF770" w:rsidR="00910703" w:rsidRDefault="002D30C2" w:rsidP="004F6572">
      <w:pPr>
        <w:rPr>
          <w:noProof/>
        </w:rPr>
      </w:pPr>
      <w:r>
        <w:rPr>
          <w:noProof/>
        </w:rPr>
        <w:t xml:space="preserve">Продемонструрем полученные результаты индекса в динмике, например, для таких регионов: Московская область, Нижегородская область, Республика Татарстан и Саратовская область. </w:t>
      </w:r>
    </w:p>
    <w:p w14:paraId="59429D9E" w14:textId="2FE37CCB" w:rsidR="002D30C2" w:rsidRDefault="002D30C2" w:rsidP="004F6572">
      <w:pPr>
        <w:rPr>
          <w:noProof/>
        </w:rPr>
      </w:pPr>
      <w:r w:rsidRPr="002D30C2">
        <w:rPr>
          <w:noProof/>
        </w:rPr>
        <w:drawing>
          <wp:inline distT="0" distB="0" distL="0" distR="0" wp14:anchorId="45375089" wp14:editId="0D85A568">
            <wp:extent cx="5940425" cy="3061335"/>
            <wp:effectExtent l="0" t="0" r="3175" b="5715"/>
            <wp:docPr id="859784983" name="Рисунок 1" descr="Изображение выглядит как текст, диаграмма, График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84983" name="Рисунок 1" descr="Изображение выглядит как текст, диаграмма, График, линия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E3A5" w14:textId="7B835D40" w:rsidR="002D30C2" w:rsidRDefault="002D30C2" w:rsidP="004F6572">
      <w:pPr>
        <w:rPr>
          <w:noProof/>
        </w:rPr>
      </w:pPr>
      <w:r w:rsidRPr="002D30C2">
        <w:rPr>
          <w:noProof/>
        </w:rPr>
        <w:lastRenderedPageBreak/>
        <w:drawing>
          <wp:inline distT="0" distB="0" distL="0" distR="0" wp14:anchorId="799D4AB8" wp14:editId="74A26915">
            <wp:extent cx="5940425" cy="3115945"/>
            <wp:effectExtent l="0" t="0" r="3175" b="8255"/>
            <wp:docPr id="660275467" name="Рисунок 1" descr="Изображение выглядит как текст, диаграмма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75467" name="Рисунок 1" descr="Изображение выглядит как текст, диаграмма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D94E" w14:textId="77777777" w:rsidR="002D30C2" w:rsidRDefault="002D30C2" w:rsidP="002D30C2">
      <w:pPr>
        <w:rPr>
          <w:noProof/>
        </w:rPr>
      </w:pPr>
      <w:r>
        <w:rPr>
          <w:noProof/>
        </w:rPr>
        <w:t>Таким образом,</w:t>
      </w:r>
      <w:r w:rsidRPr="002D30C2">
        <w:t xml:space="preserve"> </w:t>
      </w:r>
      <w:r>
        <w:rPr>
          <w:noProof/>
        </w:rPr>
        <w:t>п</w:t>
      </w:r>
      <w:r>
        <w:rPr>
          <w:noProof/>
        </w:rPr>
        <w:t>олученный SIIRD обладает рядом ключевых преимуществ:</w:t>
      </w:r>
    </w:p>
    <w:p w14:paraId="1F69C90A" w14:textId="2CDA98D8" w:rsidR="002D30C2" w:rsidRDefault="002D30C2" w:rsidP="002D30C2">
      <w:pPr>
        <w:pStyle w:val="a7"/>
        <w:numPr>
          <w:ilvl w:val="0"/>
          <w:numId w:val="3"/>
        </w:numPr>
        <w:rPr>
          <w:noProof/>
        </w:rPr>
      </w:pPr>
      <w:r>
        <w:rPr>
          <w:noProof/>
        </w:rPr>
        <w:t>Сопоставимость во времени и между регионами.</w:t>
      </w:r>
      <w:r>
        <w:rPr>
          <w:noProof/>
        </w:rPr>
        <w:t xml:space="preserve"> </w:t>
      </w:r>
      <w:r>
        <w:rPr>
          <w:noProof/>
        </w:rPr>
        <w:t>Нормализация данных и единый алгоритм расчёта делают индексы сравнимыми как для одного региона в разные периоды, так и между различными регионами за один и тот же период.</w:t>
      </w:r>
    </w:p>
    <w:p w14:paraId="0334184D" w14:textId="0FB2E0D1" w:rsidR="002D30C2" w:rsidRDefault="002D30C2" w:rsidP="002D30C2">
      <w:pPr>
        <w:pStyle w:val="a7"/>
        <w:numPr>
          <w:ilvl w:val="0"/>
          <w:numId w:val="3"/>
        </w:numPr>
        <w:rPr>
          <w:noProof/>
        </w:rPr>
      </w:pPr>
      <w:r>
        <w:rPr>
          <w:noProof/>
        </w:rPr>
        <w:t>Объективность оценки.</w:t>
      </w:r>
      <w:r w:rsidR="004E08A6">
        <w:rPr>
          <w:noProof/>
        </w:rPr>
        <w:t xml:space="preserve"> </w:t>
      </w:r>
      <w:r>
        <w:rPr>
          <w:noProof/>
        </w:rPr>
        <w:t>Применение PCA для определения весов позволяет автоматически выявлять наиболее значимые домены, минимизируя субъективность в выборе параметров. Это делает итоговый индекс более объективным и надежным.</w:t>
      </w:r>
    </w:p>
    <w:p w14:paraId="5908AC9F" w14:textId="4193BE45" w:rsidR="004E08A6" w:rsidRDefault="002D30C2" w:rsidP="005F1BB7">
      <w:pPr>
        <w:pStyle w:val="a7"/>
        <w:numPr>
          <w:ilvl w:val="0"/>
          <w:numId w:val="3"/>
        </w:numPr>
        <w:rPr>
          <w:noProof/>
        </w:rPr>
      </w:pPr>
      <w:r>
        <w:rPr>
          <w:noProof/>
        </w:rPr>
        <w:t>Комплексный подход.</w:t>
      </w:r>
      <w:r w:rsidR="004E08A6">
        <w:rPr>
          <w:noProof/>
        </w:rPr>
        <w:t xml:space="preserve"> </w:t>
      </w:r>
      <w:r>
        <w:rPr>
          <w:noProof/>
        </w:rPr>
        <w:t>SIIRD агрегирует несколько доменных индексов, каждая из которых отражает отдельный аспект социально-экономического развития региона. Такой интегральный подход обеспечивает всестороннюю оценку состояния региона.</w:t>
      </w:r>
    </w:p>
    <w:p w14:paraId="31A962DC" w14:textId="0912E872" w:rsidR="00412D72" w:rsidRDefault="002D30C2" w:rsidP="002D30C2">
      <w:pPr>
        <w:pStyle w:val="a7"/>
        <w:numPr>
          <w:ilvl w:val="0"/>
          <w:numId w:val="3"/>
        </w:numPr>
        <w:rPr>
          <w:noProof/>
        </w:rPr>
      </w:pPr>
      <w:r>
        <w:rPr>
          <w:noProof/>
        </w:rPr>
        <w:t>Интерпретируемость результатов</w:t>
      </w:r>
      <w:r w:rsidR="004E08A6">
        <w:rPr>
          <w:noProof/>
        </w:rPr>
        <w:t xml:space="preserve">. </w:t>
      </w:r>
      <w:r>
        <w:rPr>
          <w:noProof/>
        </w:rPr>
        <w:t>Весовое распределение, полученное с помощью метода главных компонент, позволяет определить, какие домены вносят наибольший вклад в общее состояние региона. Это полезно для определения приоритетов в региональном развитии и разработки целевых программ поддержки.</w:t>
      </w:r>
    </w:p>
    <w:p w14:paraId="37AD10B6" w14:textId="38AF5A33" w:rsidR="005F1BB7" w:rsidRPr="005F1BB7" w:rsidRDefault="005F1BB7" w:rsidP="005F1BB7">
      <w:pPr>
        <w:rPr>
          <w:b/>
          <w:bCs/>
          <w:noProof/>
        </w:rPr>
      </w:pPr>
      <w:r w:rsidRPr="005F1BB7">
        <w:rPr>
          <w:b/>
          <w:bCs/>
          <w:noProof/>
        </w:rPr>
        <w:t xml:space="preserve">Формирование </w:t>
      </w:r>
      <w:r w:rsidRPr="005F1BB7">
        <w:rPr>
          <w:b/>
          <w:bCs/>
          <w:noProof/>
          <w:lang w:val="en-US"/>
        </w:rPr>
        <w:t>FIIRD</w:t>
      </w:r>
    </w:p>
    <w:p w14:paraId="2B4C80AF" w14:textId="1C95E2A6" w:rsidR="005F1BB7" w:rsidRDefault="005F1BB7" w:rsidP="005F1BB7">
      <w:pPr>
        <w:rPr>
          <w:noProof/>
        </w:rPr>
      </w:pPr>
      <w:r>
        <w:rPr>
          <w:noProof/>
        </w:rPr>
        <w:t xml:space="preserve">Финансовый интегральный индекс регионального развития формируется исходя из индекса </w:t>
      </w:r>
      <w:r>
        <w:rPr>
          <w:noProof/>
          <w:lang w:val="en-US"/>
        </w:rPr>
        <w:t>DIR</w:t>
      </w:r>
      <w:r w:rsidRPr="005F1BB7">
        <w:rPr>
          <w:noProof/>
        </w:rPr>
        <w:t xml:space="preserve"> </w:t>
      </w:r>
      <w:r>
        <w:rPr>
          <w:noProof/>
        </w:rPr>
        <w:t xml:space="preserve">для финансового домена, особенностью которого является относительно большее число признаков. Единственный нюанс заключается в том, что предложенный способ формирования этого индекса не гарантирует, что его значения заключены между 0 и 1. Тем не менее, подобное свойство никак не фигурировало до этого и не требовало отображения в определенный промежуток. Однако </w:t>
      </w:r>
      <w:r>
        <w:rPr>
          <w:noProof/>
          <w:lang w:val="en-US"/>
        </w:rPr>
        <w:t>FIIRD</w:t>
      </w:r>
      <w:r w:rsidRPr="005F1BB7">
        <w:rPr>
          <w:noProof/>
        </w:rPr>
        <w:t xml:space="preserve"> </w:t>
      </w:r>
      <w:r>
        <w:rPr>
          <w:noProof/>
        </w:rPr>
        <w:t xml:space="preserve">тем и будет отличаться от финансового </w:t>
      </w:r>
      <w:r>
        <w:rPr>
          <w:noProof/>
          <w:lang w:val="en-US"/>
        </w:rPr>
        <w:t>DIR</w:t>
      </w:r>
      <w:r>
        <w:rPr>
          <w:noProof/>
        </w:rPr>
        <w:t xml:space="preserve">, что значения </w:t>
      </w:r>
      <w:r>
        <w:rPr>
          <w:noProof/>
          <w:lang w:val="en-US"/>
        </w:rPr>
        <w:t>FIIRD</w:t>
      </w:r>
      <w:r w:rsidRPr="005F1BB7">
        <w:rPr>
          <w:noProof/>
        </w:rPr>
        <w:t xml:space="preserve"> </w:t>
      </w:r>
      <w:r>
        <w:rPr>
          <w:noProof/>
        </w:rPr>
        <w:t xml:space="preserve">будут нормализованы по </w:t>
      </w:r>
      <w:r>
        <w:rPr>
          <w:noProof/>
        </w:rPr>
        <w:lastRenderedPageBreak/>
        <w:t xml:space="preserve">методу минмакснормализации. Таким образом, полученный индекс выглядит </w:t>
      </w:r>
      <w:r w:rsidR="00B11CAB">
        <w:rPr>
          <w:noProof/>
        </w:rPr>
        <w:t>следующим</w:t>
      </w:r>
      <w:r>
        <w:rPr>
          <w:noProof/>
        </w:rPr>
        <w:t xml:space="preserve"> образом</w:t>
      </w:r>
      <w:r w:rsidR="00B11CAB">
        <w:rPr>
          <w:noProof/>
        </w:rPr>
        <w:t xml:space="preserve"> на примере двух субъектов: Санкт-Петербург и Кировская область</w:t>
      </w:r>
      <w:r>
        <w:rPr>
          <w:noProof/>
        </w:rPr>
        <w:t>:</w:t>
      </w:r>
    </w:p>
    <w:p w14:paraId="4672DF61" w14:textId="2FAD35AB" w:rsidR="00B11CAB" w:rsidRDefault="00B11CAB" w:rsidP="005F1BB7">
      <w:pPr>
        <w:rPr>
          <w:noProof/>
        </w:rPr>
      </w:pPr>
      <w:r w:rsidRPr="00B11CAB">
        <w:rPr>
          <w:noProof/>
        </w:rPr>
        <w:drawing>
          <wp:inline distT="0" distB="0" distL="0" distR="0" wp14:anchorId="22F0B1F9" wp14:editId="255117BC">
            <wp:extent cx="5940425" cy="3159760"/>
            <wp:effectExtent l="0" t="0" r="3175" b="2540"/>
            <wp:docPr id="334323607" name="Рисунок 1" descr="Изображение выглядит как текст, диаграмма, График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23607" name="Рисунок 1" descr="Изображение выглядит как текст, диаграмма, График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5722" w14:textId="72D38AAE" w:rsidR="004E08A6" w:rsidRPr="005F1BB7" w:rsidRDefault="00B11CAB" w:rsidP="005F1BB7">
      <w:pPr>
        <w:rPr>
          <w:noProof/>
        </w:rPr>
      </w:pPr>
      <w:r w:rsidRPr="00B11CAB">
        <w:rPr>
          <w:noProof/>
        </w:rPr>
        <w:drawing>
          <wp:inline distT="0" distB="0" distL="0" distR="0" wp14:anchorId="387C28AD" wp14:editId="600B083F">
            <wp:extent cx="5940425" cy="3286125"/>
            <wp:effectExtent l="0" t="0" r="3175" b="9525"/>
            <wp:docPr id="1188430139" name="Рисунок 1" descr="Изображение выглядит как текст, диаграмма, График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30139" name="Рисунок 1" descr="Изображение выглядит как текст, диаграмма, График, линия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BB7">
        <w:rPr>
          <w:noProof/>
        </w:rPr>
        <w:t xml:space="preserve"> </w:t>
      </w:r>
    </w:p>
    <w:p w14:paraId="0BD6E344" w14:textId="77777777" w:rsidR="004E08A6" w:rsidRPr="00000FD5" w:rsidRDefault="004E08A6" w:rsidP="004E08A6">
      <w:pPr>
        <w:rPr>
          <w:noProof/>
        </w:rPr>
      </w:pPr>
    </w:p>
    <w:p w14:paraId="474FEF8E" w14:textId="3E58A35F" w:rsidR="003A3464" w:rsidRDefault="00B11CAB" w:rsidP="004F6572">
      <w:pPr>
        <w:rPr>
          <w:b/>
          <w:bCs/>
          <w:noProof/>
        </w:rPr>
      </w:pPr>
      <w:r w:rsidRPr="00B11CAB">
        <w:rPr>
          <w:b/>
          <w:bCs/>
          <w:noProof/>
        </w:rPr>
        <w:t xml:space="preserve">Формирование </w:t>
      </w:r>
      <w:r w:rsidRPr="00B11CAB">
        <w:rPr>
          <w:b/>
          <w:bCs/>
          <w:noProof/>
          <w:lang w:val="en-US"/>
        </w:rPr>
        <w:t>SFIIRD</w:t>
      </w:r>
    </w:p>
    <w:p w14:paraId="42595D72" w14:textId="4095C45A" w:rsidR="00B11CAB" w:rsidRDefault="00B11CAB" w:rsidP="00B11CAB">
      <w:pPr>
        <w:jc w:val="both"/>
        <w:rPr>
          <w:noProof/>
        </w:rPr>
      </w:pPr>
      <w:r>
        <w:rPr>
          <w:noProof/>
        </w:rPr>
        <w:t xml:space="preserve">Социально-Финансовый интегральный индекс регионального развития может быть сформирован как линейная комбинация двух полученных ранее индексов: </w:t>
      </w:r>
      <w:r>
        <w:rPr>
          <w:noProof/>
          <w:lang w:val="en-US"/>
        </w:rPr>
        <w:t>SIIRD</w:t>
      </w:r>
      <w:r w:rsidRPr="00B11CAB">
        <w:rPr>
          <w:noProof/>
        </w:rPr>
        <w:t xml:space="preserve"> </w:t>
      </w:r>
      <w:r>
        <w:rPr>
          <w:noProof/>
        </w:rPr>
        <w:t xml:space="preserve">и </w:t>
      </w:r>
      <w:r>
        <w:rPr>
          <w:noProof/>
          <w:lang w:val="en-US"/>
        </w:rPr>
        <w:t>FIIRD</w:t>
      </w:r>
      <w:r>
        <w:rPr>
          <w:noProof/>
        </w:rPr>
        <w:t>. В самом простом случае используется сочетание с коэффицентов альфа равным 0.5, то есть просто среднее арифметическое. Ниже несколько примеров:</w:t>
      </w:r>
    </w:p>
    <w:p w14:paraId="5E9688E4" w14:textId="3D01FF64" w:rsidR="00B11CAB" w:rsidRDefault="00B11CAB" w:rsidP="00B11CAB">
      <w:pPr>
        <w:jc w:val="both"/>
        <w:rPr>
          <w:noProof/>
        </w:rPr>
      </w:pPr>
      <w:r w:rsidRPr="00B11CAB">
        <w:rPr>
          <w:noProof/>
        </w:rPr>
        <w:lastRenderedPageBreak/>
        <w:drawing>
          <wp:inline distT="0" distB="0" distL="0" distR="0" wp14:anchorId="10AF6B29" wp14:editId="03B96447">
            <wp:extent cx="5940425" cy="2962910"/>
            <wp:effectExtent l="0" t="0" r="3175" b="8890"/>
            <wp:docPr id="1033132466" name="Рисунок 1" descr="Изображение выглядит как текст, диаграмм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32466" name="Рисунок 1" descr="Изображение выглядит как текст, диаграмма, линия, График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1251" w14:textId="3C5320BD" w:rsidR="00B11CAB" w:rsidRDefault="00B11CAB" w:rsidP="00B11CAB">
      <w:pPr>
        <w:jc w:val="both"/>
        <w:rPr>
          <w:noProof/>
        </w:rPr>
      </w:pPr>
      <w:r w:rsidRPr="00B11CAB">
        <w:rPr>
          <w:noProof/>
        </w:rPr>
        <w:drawing>
          <wp:inline distT="0" distB="0" distL="0" distR="0" wp14:anchorId="5C1BB725" wp14:editId="675E7EC4">
            <wp:extent cx="5940425" cy="3068320"/>
            <wp:effectExtent l="0" t="0" r="3175" b="0"/>
            <wp:docPr id="444106665" name="Рисунок 1" descr="Изображение выглядит как текст, диаграмм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06665" name="Рисунок 1" descr="Изображение выглядит как текст, диаграмма, линия, График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1791" w14:textId="25978F5E" w:rsidR="00B11CAB" w:rsidRDefault="00B11CAB" w:rsidP="00B11CAB">
      <w:pPr>
        <w:jc w:val="both"/>
        <w:rPr>
          <w:noProof/>
        </w:rPr>
      </w:pPr>
      <w:r w:rsidRPr="00B11CAB">
        <w:rPr>
          <w:noProof/>
        </w:rPr>
        <w:lastRenderedPageBreak/>
        <w:drawing>
          <wp:inline distT="0" distB="0" distL="0" distR="0" wp14:anchorId="4263DA98" wp14:editId="5AB2742E">
            <wp:extent cx="5940425" cy="3030855"/>
            <wp:effectExtent l="0" t="0" r="3175" b="0"/>
            <wp:docPr id="854706107" name="Рисунок 1" descr="Изображение выглядит как текст, диаграмм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06107" name="Рисунок 1" descr="Изображение выглядит как текст, диаграмма, линия, График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66F6" w14:textId="4BEEB1F3" w:rsidR="00963805" w:rsidRDefault="00B11CAB" w:rsidP="00B11CAB">
      <w:pPr>
        <w:jc w:val="both"/>
        <w:rPr>
          <w:noProof/>
        </w:rPr>
      </w:pPr>
      <w:r w:rsidRPr="00B11CAB">
        <w:rPr>
          <w:noProof/>
        </w:rPr>
        <w:drawing>
          <wp:inline distT="0" distB="0" distL="0" distR="0" wp14:anchorId="30795A17" wp14:editId="4248EBF3">
            <wp:extent cx="5940425" cy="3065145"/>
            <wp:effectExtent l="0" t="0" r="3175" b="1905"/>
            <wp:docPr id="1659204364" name="Рисунок 1" descr="Изображение выглядит как текст, диаграмм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04364" name="Рисунок 1" descr="Изображение выглядит как текст, диаграмма, линия, График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1798" w14:textId="5EBD8782" w:rsidR="00B11CAB" w:rsidRPr="00B11CAB" w:rsidRDefault="00B11CAB" w:rsidP="00B11CAB">
      <w:pPr>
        <w:jc w:val="both"/>
        <w:rPr>
          <w:noProof/>
        </w:rPr>
      </w:pPr>
      <w:r w:rsidRPr="00B11CAB">
        <w:rPr>
          <w:noProof/>
        </w:rPr>
        <w:lastRenderedPageBreak/>
        <w:drawing>
          <wp:inline distT="0" distB="0" distL="0" distR="0" wp14:anchorId="3EEBE9A9" wp14:editId="7DB4D685">
            <wp:extent cx="5940425" cy="3031490"/>
            <wp:effectExtent l="0" t="0" r="3175" b="0"/>
            <wp:docPr id="186532521" name="Рисунок 1" descr="Изображение выглядит как текст, диаграмм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2521" name="Рисунок 1" descr="Изображение выглядит как текст, диаграмма, линия, График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CC5F" w14:textId="77777777" w:rsidR="003A3464" w:rsidRDefault="003A3464" w:rsidP="004F6572">
      <w:pPr>
        <w:rPr>
          <w:noProof/>
        </w:rPr>
      </w:pPr>
    </w:p>
    <w:p w14:paraId="32C03696" w14:textId="77777777" w:rsidR="00963805" w:rsidRDefault="00963805" w:rsidP="004F6572">
      <w:pPr>
        <w:rPr>
          <w:noProof/>
        </w:rPr>
      </w:pPr>
    </w:p>
    <w:p w14:paraId="5B1D7150" w14:textId="77777777" w:rsidR="004F6572" w:rsidRPr="004F6572" w:rsidRDefault="004F6572" w:rsidP="004F6572"/>
    <w:p w14:paraId="4730081B" w14:textId="77777777" w:rsidR="00A528D4" w:rsidRDefault="00A528D4" w:rsidP="00A528D4"/>
    <w:p w14:paraId="46CB0C20" w14:textId="77777777" w:rsidR="00A528D4" w:rsidRPr="00213676" w:rsidRDefault="00A528D4" w:rsidP="00A528D4"/>
    <w:p w14:paraId="2B5CB204" w14:textId="77777777" w:rsidR="00DB027F" w:rsidRDefault="00DB027F"/>
    <w:sectPr w:rsidR="00DB02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45DB7B" w14:textId="77777777" w:rsidR="005C25F7" w:rsidRDefault="005C25F7" w:rsidP="008951A5">
      <w:pPr>
        <w:spacing w:after="0" w:line="240" w:lineRule="auto"/>
      </w:pPr>
      <w:r>
        <w:separator/>
      </w:r>
    </w:p>
  </w:endnote>
  <w:endnote w:type="continuationSeparator" w:id="0">
    <w:p w14:paraId="52973C53" w14:textId="77777777" w:rsidR="005C25F7" w:rsidRDefault="005C25F7" w:rsidP="008951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B26B59" w14:textId="77777777" w:rsidR="005C25F7" w:rsidRDefault="005C25F7" w:rsidP="008951A5">
      <w:pPr>
        <w:spacing w:after="0" w:line="240" w:lineRule="auto"/>
      </w:pPr>
      <w:r>
        <w:separator/>
      </w:r>
    </w:p>
  </w:footnote>
  <w:footnote w:type="continuationSeparator" w:id="0">
    <w:p w14:paraId="2EB5B73E" w14:textId="77777777" w:rsidR="005C25F7" w:rsidRDefault="005C25F7" w:rsidP="008951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32A2E"/>
    <w:multiLevelType w:val="multilevel"/>
    <w:tmpl w:val="5D526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233281"/>
    <w:multiLevelType w:val="multilevel"/>
    <w:tmpl w:val="82404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1478F4"/>
    <w:multiLevelType w:val="multilevel"/>
    <w:tmpl w:val="DDB29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5A3884"/>
    <w:multiLevelType w:val="multilevel"/>
    <w:tmpl w:val="A358F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FC089F"/>
    <w:multiLevelType w:val="multilevel"/>
    <w:tmpl w:val="DFE26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286914"/>
    <w:multiLevelType w:val="multilevel"/>
    <w:tmpl w:val="F63CE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697CA8"/>
    <w:multiLevelType w:val="multilevel"/>
    <w:tmpl w:val="209C6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289823">
    <w:abstractNumId w:val="5"/>
  </w:num>
  <w:num w:numId="2" w16cid:durableId="574779255">
    <w:abstractNumId w:val="3"/>
  </w:num>
  <w:num w:numId="3" w16cid:durableId="936786756">
    <w:abstractNumId w:val="0"/>
  </w:num>
  <w:num w:numId="4" w16cid:durableId="85923332">
    <w:abstractNumId w:val="6"/>
  </w:num>
  <w:num w:numId="5" w16cid:durableId="327444790">
    <w:abstractNumId w:val="4"/>
  </w:num>
  <w:num w:numId="6" w16cid:durableId="2068186186">
    <w:abstractNumId w:val="1"/>
  </w:num>
  <w:num w:numId="7" w16cid:durableId="5182792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5CE"/>
    <w:rsid w:val="00000FD5"/>
    <w:rsid w:val="00152FB3"/>
    <w:rsid w:val="001A78FA"/>
    <w:rsid w:val="00213676"/>
    <w:rsid w:val="002535CE"/>
    <w:rsid w:val="002D30C2"/>
    <w:rsid w:val="003A3464"/>
    <w:rsid w:val="003C524A"/>
    <w:rsid w:val="00412D72"/>
    <w:rsid w:val="004E08A6"/>
    <w:rsid w:val="004F6572"/>
    <w:rsid w:val="005A35CD"/>
    <w:rsid w:val="005C25F7"/>
    <w:rsid w:val="005F1BB7"/>
    <w:rsid w:val="007C65EA"/>
    <w:rsid w:val="008951A5"/>
    <w:rsid w:val="00910703"/>
    <w:rsid w:val="00963805"/>
    <w:rsid w:val="00A528D4"/>
    <w:rsid w:val="00B11CAB"/>
    <w:rsid w:val="00B256D5"/>
    <w:rsid w:val="00C23FBD"/>
    <w:rsid w:val="00C756E2"/>
    <w:rsid w:val="00CB7155"/>
    <w:rsid w:val="00D91037"/>
    <w:rsid w:val="00DB027F"/>
    <w:rsid w:val="00E21FFA"/>
    <w:rsid w:val="00E94AA5"/>
    <w:rsid w:val="00ED3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BD7223"/>
  <w15:chartTrackingRefBased/>
  <w15:docId w15:val="{6B67A2D8-A022-430E-8B9F-5C19F2110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535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535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535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535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535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535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535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535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535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35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535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535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535C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535C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535C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535C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535C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535C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535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535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535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535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535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535C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535C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535C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535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535C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535CE"/>
    <w:rPr>
      <w:b/>
      <w:bCs/>
      <w:smallCaps/>
      <w:color w:val="0F4761" w:themeColor="accent1" w:themeShade="BF"/>
      <w:spacing w:val="5"/>
    </w:rPr>
  </w:style>
  <w:style w:type="character" w:styleId="ac">
    <w:name w:val="Placeholder Text"/>
    <w:basedOn w:val="a0"/>
    <w:uiPriority w:val="99"/>
    <w:semiHidden/>
    <w:rsid w:val="003C524A"/>
    <w:rPr>
      <w:color w:val="666666"/>
    </w:rPr>
  </w:style>
  <w:style w:type="paragraph" w:styleId="ad">
    <w:name w:val="header"/>
    <w:basedOn w:val="a"/>
    <w:link w:val="ae"/>
    <w:uiPriority w:val="99"/>
    <w:unhideWhenUsed/>
    <w:rsid w:val="008951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951A5"/>
  </w:style>
  <w:style w:type="paragraph" w:styleId="af">
    <w:name w:val="footer"/>
    <w:basedOn w:val="a"/>
    <w:link w:val="af0"/>
    <w:uiPriority w:val="99"/>
    <w:unhideWhenUsed/>
    <w:rsid w:val="008951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951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13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16</Pages>
  <Words>1809</Words>
  <Characters>10314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Гладков Александр Евгеньевич</dc:creator>
  <cp:keywords/>
  <dc:description/>
  <cp:lastModifiedBy>Гладков Александр Евгеньевич</cp:lastModifiedBy>
  <cp:revision>15</cp:revision>
  <dcterms:created xsi:type="dcterms:W3CDTF">2025-04-07T16:50:00Z</dcterms:created>
  <dcterms:modified xsi:type="dcterms:W3CDTF">2025-04-10T11:00:00Z</dcterms:modified>
</cp:coreProperties>
</file>