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6A7A4" w14:textId="20F59ADC" w:rsidR="00A74190" w:rsidRPr="00B76131" w:rsidRDefault="00A74190" w:rsidP="00945C5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Не начат</w:t>
      </w:r>
    </w:p>
    <w:p w14:paraId="76FEF591" w14:textId="1867474A" w:rsidR="00945C5C" w:rsidRPr="00B76131" w:rsidRDefault="00945C5C" w:rsidP="00945C5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В работе</w:t>
      </w:r>
    </w:p>
    <w:p w14:paraId="0E612790" w14:textId="11B7E995" w:rsidR="00945C5C" w:rsidRPr="00B76131" w:rsidRDefault="00945C5C" w:rsidP="00284D8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green"/>
        </w:rPr>
        <w:t>Готов</w:t>
      </w:r>
    </w:p>
    <w:p w14:paraId="35DB0925" w14:textId="7F0497A0" w:rsidR="00B13A47" w:rsidRPr="00B76131" w:rsidRDefault="00B13A47" w:rsidP="00284D82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red"/>
        </w:rPr>
        <w:t>Подзаголовок</w:t>
      </w:r>
    </w:p>
    <w:p w14:paraId="4A96AEAC" w14:textId="77777777" w:rsidR="00284D82" w:rsidRPr="00B76131" w:rsidRDefault="00284D82" w:rsidP="004C170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E4C6D11" w14:textId="2E1FA09B" w:rsidR="004C170F" w:rsidRPr="00B76131" w:rsidRDefault="004C170F" w:rsidP="004C170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</w:rPr>
        <w:t>Тесты на избыточность моментных условий в приложении к макроэкономическим моделям</w:t>
      </w:r>
    </w:p>
    <w:p w14:paraId="34057ECD" w14:textId="77777777" w:rsidR="00284D82" w:rsidRPr="00B76131" w:rsidRDefault="00284D82" w:rsidP="004C170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40468F1" w14:textId="283AC755" w:rsidR="00284D82" w:rsidRPr="00B76131" w:rsidRDefault="00646A0A" w:rsidP="009F720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Титульн</w:t>
      </w:r>
      <w:r w:rsidR="000E3ABE"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ый лист</w:t>
      </w:r>
    </w:p>
    <w:p w14:paraId="10E45A5F" w14:textId="790F2BC5" w:rsidR="004954E1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Введение</w:t>
      </w:r>
    </w:p>
    <w:p w14:paraId="71636D67" w14:textId="560F2A8A" w:rsidR="004954E1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Обзор литературы</w:t>
      </w:r>
    </w:p>
    <w:p w14:paraId="04BAE2EF" w14:textId="1250E60E" w:rsidR="00A74190" w:rsidRPr="00B76131" w:rsidRDefault="004954E1" w:rsidP="00817AF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Сущность метода обобщённых моментов (GMM)</w:t>
      </w:r>
    </w:p>
    <w:p w14:paraId="45ED181D" w14:textId="0AE61DFE" w:rsidR="00646A0A" w:rsidRPr="00B76131" w:rsidRDefault="00284D82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red"/>
        </w:rPr>
        <w:t>От метода моментов к GMM: зачем понадобилось обобщение</w:t>
      </w:r>
    </w:p>
    <w:p w14:paraId="139E4757" w14:textId="40FBB20A" w:rsidR="00284D82" w:rsidRPr="00B76131" w:rsidRDefault="001A10D7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hAnsi="Times New Roman" w:cs="Times New Roman"/>
          <w:sz w:val="28"/>
          <w:szCs w:val="28"/>
        </w:rPr>
        <w:t xml:space="preserve">Идея метода моментов относится к числу наиболее естественных в математической статистике и эконометрике: если теоретическая модель задаёт набор характеристик случайной величины или случайного вектора, то эти характеристики можно сопоставить с их выборочными аналогами и по этому сопоставлению восстановить неизвестные параметры. В вероятностной терминологии моментом называют математическое ожидание некоторой функции случайной величины. В простейшем случае это обычные степенные моменты, например </w:t>
      </w:r>
      <m:oMath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X</m:t>
            </m: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d>
        <m:r>
          <w:rPr>
            <w:rFonts w:ascii="Cambria Math" w:hAnsi="Cambria Math" w:cs="Times New Roman"/>
            <w:sz w:val="28"/>
            <w:szCs w:val="28"/>
          </w:rPr>
          <m:t>, 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</m:t>
                </m:r>
              </m:sup>
            </m:sSup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d>
        <m:r>
          <w:rPr>
            <w:rFonts w:ascii="Cambria Math" w:hAnsi="Cambria Math" w:cs="Times New Roman"/>
            <w:sz w:val="28"/>
            <w:szCs w:val="28"/>
          </w:rPr>
          <m:t>, 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E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X</m:t>
                </m:r>
                <m:ctrlPr>
                  <w:rPr>
                    <w:rFonts w:ascii="Cambria Math" w:hAnsi="Cambria Math" w:cs="Times New Roman"/>
                    <w:sz w:val="28"/>
                    <w:szCs w:val="28"/>
                  </w:rPr>
                </m:ctrlP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p</m:t>
                </m:r>
              </m:sup>
            </m:sSup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e>
        </m:d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>, а в более общей постановке – это ожидания произвольных функций данных и параметров. Именно в этом общем смысле и строится вся дальнейшая логика GMM: модель должна порождать такие соотношения, которые в истинном параметре обращаются в нуль. [</w:t>
      </w:r>
      <w:hyperlink r:id="rId7" w:history="1"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https://home.uchicago.edu/~lhansen/palgrave.pdf</w:t>
        </w:r>
      </w:hyperlink>
      <w:r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00381721" w14:textId="5061F50A" w:rsidR="001A10D7" w:rsidRPr="00B76131" w:rsidRDefault="001A10D7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Исторически метод моментов как способ оценки параметров был уже явно сформулирован у Карла Пирсона. В его классической работе 1894 года, посвящённой математической теории эволюции, он прямо обсуждает </w:t>
      </w:r>
      <w:r w:rsidR="00586ECF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метод моментов 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>как способ восстановления параметров распределения по моментным характеристикам выборки. Там же содержится важная для дальнейшего развития интуиция: моменты используют всю совокупность данных в уравнениях для неизвестных, а потому ошибки измерения на отдельных наблюдениях оказывают меньший локальный эффект, чем в процедурах, построенных на узком наборе характеристик. Эта идея впоследствии оказалась очень продуктивной и за пределами статистики распределений, особенно в эконометрике.</w:t>
      </w:r>
      <w:r w:rsidR="00083D00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[</w:t>
      </w:r>
      <w:hyperlink r:id="rId8" w:history="1">
        <w:r w:rsidR="00083D00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https://www.quantresearch.org/1894_Pearson_Transactions_Royal_Society.pdf</w:t>
        </w:r>
      </w:hyperlink>
      <w:r w:rsidR="00083D00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] </w:t>
      </w:r>
    </w:p>
    <w:p w14:paraId="7A313CE6" w14:textId="04DF3C67" w:rsidR="00083D00" w:rsidRPr="00B76131" w:rsidRDefault="00083D00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В классическом методе моментов сначала выписывают столько теоретических моментов, сколько требуется для идентификации неизвестных параметров. Пусть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θ</m:t>
        </m:r>
        <m:r>
          <m:rPr>
            <m:sty m:val="p"/>
          </m:rPr>
          <w:rPr>
            <w:rFonts w:ascii="Cambria Math" w:eastAsiaTheme="minorEastAsia" w:hAnsi="Cambria Math" w:cs="Times New Roman" w:hint="eastAsia"/>
            <w:sz w:val="28"/>
            <w:szCs w:val="28"/>
          </w:rPr>
          <m:t>∈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sup>
        </m:sSup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– вектор параметров, а модель задает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соотношений вида</w:t>
      </w:r>
    </w:p>
    <w:p w14:paraId="30269B4F" w14:textId="59512637" w:rsidR="001A10D7" w:rsidRPr="00B76131" w:rsidRDefault="00000000" w:rsidP="00040BC6">
      <w:pPr>
        <w:spacing w:line="240" w:lineRule="auto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=0,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 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j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=1,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…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e>
              </m:d>
            </m:e>
          </m:eqArr>
        </m:oMath>
      </m:oMathPara>
    </w:p>
    <w:p w14:paraId="5734F1E0" w14:textId="72242505" w:rsidR="000566C6" w:rsidRPr="00B76131" w:rsidRDefault="000566C6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или в компактной форме, </w:t>
      </w:r>
    </w:p>
    <w:p w14:paraId="60A0712F" w14:textId="5F9A2666" w:rsidR="000566C6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=0#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</m:t>
                  </m:r>
                </m:e>
              </m:d>
            </m:e>
          </m:eqArr>
        </m:oMath>
      </m:oMathPara>
    </w:p>
    <w:p w14:paraId="72BE1EDA" w14:textId="3EA07577" w:rsidR="000566C6" w:rsidRPr="00B76131" w:rsidRDefault="000566C6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m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  <m:r>
          <m:rPr>
            <m:sty m:val="p"/>
          </m:rPr>
          <w:rPr>
            <w:rFonts w:ascii="Cambria Math" w:eastAsiaTheme="minorEastAsia" w:hAnsi="Cambria Math" w:cs="Times New Roman" w:hint="eastAsia"/>
            <w:sz w:val="28"/>
            <w:szCs w:val="28"/>
          </w:rPr>
          <m:t>∈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k</m:t>
            </m:r>
          </m:sup>
        </m:sSup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– вектор моментных условий, 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Z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– наблюдаемые данные. Тогда естественная оценка строится из выборочного аналога:</w:t>
      </w:r>
    </w:p>
    <w:p w14:paraId="3051B179" w14:textId="4E51DBB5" w:rsidR="00D850A5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den>
              </m:f>
              <m:nary>
                <m:naryPr>
                  <m:chr m:val="∑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i=1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up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m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Z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θ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1.3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2718C9D1" w14:textId="1C458792" w:rsidR="00223269" w:rsidRPr="00B76131" w:rsidRDefault="00223269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>после чего параметры выбираются из системы</w:t>
      </w:r>
    </w:p>
    <w:p w14:paraId="59F2D0BA" w14:textId="32C1BE8B" w:rsidR="00223269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m</m:t>
                      </m:r>
                    </m:e>
                  </m:acc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Cs/>
                      <w:sz w:val="28"/>
                      <w:szCs w:val="28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=0#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1.4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19BEDF0A" w14:textId="74BCD369" w:rsidR="00074C38" w:rsidRPr="00B76131" w:rsidRDefault="00074C38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>Если число моментных условий равно числу неизвестных параметров и уравнение имеет единственное решение, модель называют точно идентифицированной. В этом случае метод моментов работает как прямое сопоставление теории и данных: выборочные моменты приравниваются к теоретическим, а неизвестные параметры извлекаются из системы уравнений.</w:t>
      </w:r>
    </w:p>
    <w:p w14:paraId="7F1658D1" w14:textId="3055A365" w:rsidR="00074C38" w:rsidRPr="00B76131" w:rsidRDefault="00074C38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Однако именно здесь и возникает первое серьёзное ограничение классического подхода. В экономике и макроэкономике модель редко даёт ровно столько уравнений, сколько параметров требуется оценить. Напротив, типична ситуация, когда теоретическая структура поставляет больше моментных ограничений, чем неизвестных параметров. Тогда система </w:t>
      </w:r>
      <m:oMath>
        <m:sSub>
          <m:sSub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m</m:t>
                </m:r>
              </m:e>
            </m:acc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θ</m:t>
                </m:r>
              </m:e>
            </m:acc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вообще </w:t>
      </w:r>
      <w:r w:rsidR="00EA2963" w:rsidRPr="00B76131">
        <w:rPr>
          <w:rFonts w:ascii="Times New Roman" w:eastAsiaTheme="minorEastAsia" w:hAnsi="Times New Roman" w:cs="Times New Roman"/>
          <w:iCs/>
          <w:sz w:val="28"/>
          <w:szCs w:val="28"/>
        </w:rPr>
        <w:t>может не иметь точного решения, потому что выборочные моменты почти никогда не совпадают с теоретическими в конечной выборке. Иными словами, классический метод моментов оказывается слишком жёстким: он требует точного выполнения всех условий сразу, хотя данные обычно дают лишь приближение к ним. Именно здесь появляется необходимость в обобщении. [</w:t>
      </w:r>
      <w:hyperlink r:id="rId9" w:history="1">
        <w:r w:rsidR="00EA2963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https://home.uchicago.edu/~lhansen/palgrave.pdf</w:t>
        </w:r>
      </w:hyperlink>
      <w:r w:rsidR="00EA2963" w:rsidRPr="00B76131">
        <w:rPr>
          <w:rFonts w:ascii="Times New Roman" w:eastAsiaTheme="minorEastAsia" w:hAnsi="Times New Roman" w:cs="Times New Roman"/>
          <w:iCs/>
          <w:sz w:val="28"/>
          <w:szCs w:val="28"/>
        </w:rPr>
        <w:t>]</w:t>
      </w:r>
    </w:p>
    <w:p w14:paraId="5B95255E" w14:textId="26A3531F" w:rsidR="00EA2963" w:rsidRPr="00B76131" w:rsidRDefault="00471D57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>Эконометрическая мотивация этого обобщения очень хорошо видна уже в работе Хансена 1982 года. Он формулирует задачу так: модель порождает семейство ортогональных соотношений, то есть условий вида</w:t>
      </w:r>
    </w:p>
    <w:p w14:paraId="5AAC6736" w14:textId="30592213" w:rsidR="001A2A88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θ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=0#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1.5</m:t>
                  </m:r>
                </m:e>
              </m:d>
            </m:e>
          </m:eqArr>
        </m:oMath>
      </m:oMathPara>
    </w:p>
    <w:p w14:paraId="2907B060" w14:textId="73F6DAD3" w:rsidR="001A2A88" w:rsidRPr="00B76131" w:rsidRDefault="001A2A88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где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</m:d>
      </m:oMath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- вектор моментных функций, часто интерпретируемых как условия ортогональности между ошибками модели и функциями наблюдаемых переменных. Хансен прямо пишет, что его цель - изучить </w:t>
      </w: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оценки, которые делают выборочные аналоги этих популяционных ортогональных условий близкими к нулю (в каком смысле «близкими» будет сказано далее), а не требуют их точного обнуления. Это и есть принципиальный переход от классического метода моментов к обобщённому методу моментов: вместо точного решения системы уравнений строится критерий близости и выбирается параметр, минимизирующий это расхождение.</w:t>
      </w:r>
    </w:p>
    <w:p w14:paraId="204B42D7" w14:textId="50D774CC" w:rsidR="00CB5AA9" w:rsidRPr="00B76131" w:rsidRDefault="00CB5AA9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>Запишем основную идею более формально. Пусть</w:t>
      </w:r>
    </w:p>
    <w:p w14:paraId="1345370F" w14:textId="0F78F887" w:rsidR="00EA2963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Z</m:t>
                      </m:r>
                      <m:ctrlPr>
                        <w:rPr>
                          <w:rFonts w:ascii="Cambria Math" w:eastAsiaTheme="minorEastAsia" w:hAnsi="Cambria Math" w:cs="Times New Roman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 w:hint="eastAsia"/>
                  <w:sz w:val="28"/>
                  <w:szCs w:val="28"/>
                  <w:lang w:val="en-US"/>
                </w:rPr>
                <m:t>∈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 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q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 w:hint="eastAsia"/>
                  <w:sz w:val="28"/>
                  <w:szCs w:val="28"/>
                  <w:lang w:val="en-US"/>
                </w:rPr>
                <m:t>≥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k,#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1.6</m:t>
                  </m:r>
                </m:e>
              </m:d>
            </m:e>
          </m:eqArr>
        </m:oMath>
      </m:oMathPara>
    </w:p>
    <w:p w14:paraId="6CCDBFA3" w14:textId="50843C9E" w:rsidR="00EA2963" w:rsidRPr="00B76131" w:rsidRDefault="00CB5AA9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 для истинного параметра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выполнено</w:t>
      </w:r>
    </w:p>
    <w:p w14:paraId="7FDC1670" w14:textId="70D6CF8B" w:rsidR="00CB5AA9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Z,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θ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=0#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1.7</m:t>
                  </m:r>
                </m:e>
              </m:d>
            </m:e>
          </m:eqArr>
        </m:oMath>
      </m:oMathPara>
    </w:p>
    <w:p w14:paraId="571BB11A" w14:textId="1A3BDC92" w:rsidR="00EA2963" w:rsidRPr="00B76131" w:rsidRDefault="00CB5AA9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>Тогда выборочный аналог</w:t>
      </w:r>
    </w:p>
    <w:p w14:paraId="29D1F40B" w14:textId="233AA000" w:rsidR="003C6B43" w:rsidRPr="00B76131" w:rsidRDefault="00000000" w:rsidP="003C6B43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den>
              </m:f>
              <m:nary>
                <m:naryPr>
                  <m:chr m:val="∑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i=1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up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Z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θ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e>
                  </m:d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1.8</m:t>
                  </m:r>
                </m:e>
              </m:d>
            </m:e>
          </m:eqArr>
        </m:oMath>
      </m:oMathPara>
    </w:p>
    <w:p w14:paraId="75FE7CCD" w14:textId="715D6E42" w:rsidR="003C6B43" w:rsidRPr="00B76131" w:rsidRDefault="0081714F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п</w:t>
      </w:r>
      <w:r w:rsidR="003C6B43"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ри больших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n</m:t>
        </m:r>
      </m:oMath>
      <w:r w:rsidR="003C6B43"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должен быть близок к нулю в окрестности истинного параметра. Но если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 </m:t>
        </m:r>
        <m:r>
          <m:rPr>
            <m:sty m:val="p"/>
          </m:rPr>
          <w:rPr>
            <w:rFonts w:ascii="Cambria Math" w:eastAsiaTheme="minorEastAsia" w:hAnsi="Cambria Math" w:cs="Times New Roman" w:hint="eastAsia"/>
            <w:sz w:val="28"/>
            <w:szCs w:val="28"/>
          </w:rPr>
          <m:t>≥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</m:oMath>
      <w:r w:rsidR="003C6B43"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то уже нельзя просто решить систему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 = 0</m:t>
        </m:r>
      </m:oMath>
      <w:r w:rsidR="003C6B43" w:rsidRPr="00B76131">
        <w:rPr>
          <w:rFonts w:ascii="Times New Roman" w:eastAsiaTheme="minorEastAsia" w:hAnsi="Times New Roman" w:cs="Times New Roman"/>
          <w:sz w:val="28"/>
          <w:szCs w:val="28"/>
        </w:rPr>
        <w:t>, так как уравнений больше, чем параметров, и одновременное обращение всех компонент в нуль обычно невозможно. Поэтому GMM заменяет точное уравнение задачей минимизации:</w:t>
      </w:r>
    </w:p>
    <w:p w14:paraId="43FF9DE9" w14:textId="32BFACEF" w:rsidR="003C6B43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GMM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limLow>
                <m:limLow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arg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  <m:t>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</m:lim>
              </m:limLow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 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  <m:t>'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1.9</m:t>
                  </m:r>
                </m:e>
              </m:d>
            </m:e>
          </m:eqArr>
        </m:oMath>
      </m:oMathPara>
    </w:p>
    <w:p w14:paraId="536AAD40" w14:textId="23F7B0AD" w:rsidR="00EA2963" w:rsidRPr="00B76131" w:rsidRDefault="00735215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- симметричная положительно определённая матрица весов. </w:t>
      </w:r>
      <w:r w:rsidR="00F17AE2" w:rsidRPr="00B76131">
        <w:rPr>
          <w:rFonts w:ascii="Times New Roman" w:eastAsiaTheme="minorEastAsia" w:hAnsi="Times New Roman" w:cs="Times New Roman"/>
          <w:sz w:val="28"/>
          <w:szCs w:val="28"/>
        </w:rPr>
        <w:t>Так в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>место тог</w:t>
      </w:r>
      <w:r w:rsidR="00F17AE2" w:rsidRPr="00B76131">
        <w:rPr>
          <w:rFonts w:ascii="Times New Roman" w:eastAsiaTheme="minorEastAsia" w:hAnsi="Times New Roman" w:cs="Times New Roman"/>
          <w:sz w:val="28"/>
          <w:szCs w:val="28"/>
        </w:rPr>
        <w:t>о,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чтобы требовать буквального выполнения всех условий, мы измеряем, насколько далеко совокупность выборочных моментных ограничений находится от нуля, и выбираем параметр, для которого это отклонение минимально</w:t>
      </w:r>
      <w:r w:rsidR="00FC2F1B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="009D6799" w:rsidRPr="00B76131">
        <w:rPr>
          <w:rFonts w:ascii="Times New Roman" w:eastAsiaTheme="minorEastAsia" w:hAnsi="Times New Roman" w:cs="Times New Roman"/>
          <w:sz w:val="28"/>
          <w:szCs w:val="28"/>
        </w:rPr>
        <w:t>[</w:t>
      </w:r>
      <w:hyperlink r:id="rId10" w:history="1"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https</w:t>
        </w:r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://</w:t>
        </w:r>
        <w:proofErr w:type="spellStart"/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ru</w:t>
        </w:r>
        <w:proofErr w:type="spellEnd"/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.</w:t>
        </w:r>
        <w:proofErr w:type="spellStart"/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scribd</w:t>
        </w:r>
        <w:proofErr w:type="spellEnd"/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.</w:t>
        </w:r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com</w:t>
        </w:r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/</w:t>
        </w:r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document</w:t>
        </w:r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/844087384/</w:t>
        </w:r>
        <w:proofErr w:type="spellStart"/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hansen</w:t>
        </w:r>
        <w:proofErr w:type="spellEnd"/>
        <w:r w:rsidR="009D679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1982</w:t>
        </w:r>
      </w:hyperlink>
      <w:r w:rsidR="009D6799"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379DF01F" w14:textId="0A85D036" w:rsidR="009D6799" w:rsidRPr="00B76131" w:rsidRDefault="009D6799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Важно сказать, что появление весовой матрицы не является некой технической деталью, а представляет собой центральный элемент всей конструкции. Разные моментные условия могут нести разную информационную ценность, по-разному реагировать на шум выборки и по-разному коррелировать друг с другом. В такой ситуации одинаково штрафовать все отклонения было бы неразумно. Поэтому </w:t>
      </w:r>
      <w:r w:rsidRPr="00B76131">
        <w:rPr>
          <w:rFonts w:ascii="Times New Roman" w:eastAsiaTheme="minorEastAsia" w:hAnsi="Times New Roman" w:cs="Times New Roman"/>
          <w:sz w:val="28"/>
          <w:szCs w:val="28"/>
          <w:lang w:val="en-US"/>
        </w:rPr>
        <w:t>GMM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позволяет задавать, насколько важно каждое условие в критерии. Хансен подчёркивает, что выбор метрики, то есть весовой матрицы, влияет и на асимптотическое распределение оценки, и на её эффективность. Именно это делает </w:t>
      </w:r>
      <w:r w:rsidRPr="00B76131">
        <w:rPr>
          <w:rFonts w:ascii="Times New Roman" w:eastAsiaTheme="minorEastAsia" w:hAnsi="Times New Roman" w:cs="Times New Roman"/>
          <w:sz w:val="28"/>
          <w:szCs w:val="28"/>
          <w:lang w:val="en-US"/>
        </w:rPr>
        <w:t>GMM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не просто расширением старого метода моментов, а общим принципом построения оценок по моментным ограничениям. [</w:t>
      </w:r>
      <w:hyperlink r:id="rId11" w:history="1"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https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://</w:t>
        </w:r>
        <w:proofErr w:type="spellStart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ru</w:t>
        </w:r>
        <w:proofErr w:type="spellEnd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.</w:t>
        </w:r>
        <w:proofErr w:type="spellStart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scribd</w:t>
        </w:r>
        <w:proofErr w:type="spellEnd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.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com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/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document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/844087384/</w:t>
        </w:r>
        <w:proofErr w:type="spellStart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hansen</w:t>
        </w:r>
        <w:proofErr w:type="spellEnd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1982</w:t>
        </w:r>
      </w:hyperlink>
      <w:r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32B307D4" w14:textId="632AD48E" w:rsidR="009D6799" w:rsidRPr="00B76131" w:rsidRDefault="009D6799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Здесь же важно увидеть связь GMM с более ранней </w:t>
      </w:r>
      <w:r w:rsidR="0081714F">
        <w:rPr>
          <w:rFonts w:ascii="Times New Roman" w:eastAsiaTheme="minorEastAsia" w:hAnsi="Times New Roman" w:cs="Times New Roman"/>
          <w:sz w:val="28"/>
          <w:szCs w:val="28"/>
        </w:rPr>
        <w:t>версией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инструментальных переменных. В своей статье Хансен прямо отсылает к Саргану, рассматривая оценки как такие, которые асимптотически </w:t>
      </w:r>
      <w:proofErr w:type="spellStart"/>
      <w:r w:rsidRPr="00B76131">
        <w:rPr>
          <w:rFonts w:ascii="Times New Roman" w:eastAsiaTheme="minorEastAsia" w:hAnsi="Times New Roman" w:cs="Times New Roman"/>
          <w:sz w:val="28"/>
          <w:szCs w:val="28"/>
        </w:rPr>
        <w:t>зануляют</w:t>
      </w:r>
      <w:proofErr w:type="spellEnd"/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линейные комбинации выборочных условий ортогональности. Таким образом, метод инструментальных переменных и связанные с ним критерии, по существу, уже содержали в себе логику моментных ограничений, но GMM сделал эту логику явной, общей и систематической. То есть то, что раньше было набором частных приёмов для линейных моделей, обрело универсальную схему для широкого класса эконометрических задач. [</w:t>
      </w:r>
      <w:hyperlink r:id="rId12" w:history="1"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https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://</w:t>
        </w:r>
        <w:proofErr w:type="spellStart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ru</w:t>
        </w:r>
        <w:proofErr w:type="spellEnd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.</w:t>
        </w:r>
        <w:proofErr w:type="spellStart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scribd</w:t>
        </w:r>
        <w:proofErr w:type="spellEnd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.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com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/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document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/844087384/</w:t>
        </w:r>
        <w:proofErr w:type="spellStart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hansen</w:t>
        </w:r>
        <w:proofErr w:type="spellEnd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1982</w:t>
        </w:r>
      </w:hyperlink>
      <w:r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2463FB1D" w14:textId="128A5C7A" w:rsidR="009D6799" w:rsidRPr="00B76131" w:rsidRDefault="008F148C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обобщение метода моментов понадобилось по трём причинам. Во-первых, реальные эконометрические модели часто </w:t>
      </w:r>
      <w:proofErr w:type="spellStart"/>
      <w:r w:rsidRPr="00B76131">
        <w:rPr>
          <w:rFonts w:ascii="Times New Roman" w:eastAsiaTheme="minorEastAsia" w:hAnsi="Times New Roman" w:cs="Times New Roman"/>
          <w:sz w:val="28"/>
          <w:szCs w:val="28"/>
        </w:rPr>
        <w:t>переидентифицированы</w:t>
      </w:r>
      <w:proofErr w:type="spellEnd"/>
      <w:r w:rsidRPr="00B76131">
        <w:rPr>
          <w:rFonts w:ascii="Times New Roman" w:eastAsiaTheme="minorEastAsia" w:hAnsi="Times New Roman" w:cs="Times New Roman"/>
          <w:sz w:val="28"/>
          <w:szCs w:val="28"/>
        </w:rPr>
        <w:t>: моментных условий больше, чем параметров. Во-вторых, в конечной выборке ожидать точного выполнения всех условий нельзя, поэтому нужно минимизировать, а не требовать нулевого равенства. В-третьих, разные моменты обладают разной информативностью, и это надо учитывать через весовую матрицу. Именно эти три обстоятельства и превращают классический метод моментов в GMM. При этом сама идея остаётся той же: если модель верна, то при истинном параметре определённые функции наблюдаемых данных должны иметь нулевое математическое ожидание. Задача же состоит в том, чтобы по выборке восстановить этот параметр так, чтобы выборочные аналоги теоретических условий были максимально близки к нулю. [</w:t>
      </w:r>
      <w:hyperlink r:id="rId13" w:history="1"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https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://</w:t>
        </w:r>
        <w:proofErr w:type="spellStart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ru</w:t>
        </w:r>
        <w:proofErr w:type="spellEnd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.</w:t>
        </w:r>
        <w:proofErr w:type="spellStart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scribd</w:t>
        </w:r>
        <w:proofErr w:type="spellEnd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.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com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/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document</w:t>
        </w:r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/844087384/</w:t>
        </w:r>
        <w:proofErr w:type="spellStart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  <w:lang w:val="en-US"/>
          </w:rPr>
          <w:t>hansen</w:t>
        </w:r>
        <w:proofErr w:type="spellEnd"/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1982</w:t>
        </w:r>
      </w:hyperlink>
      <w:r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4A9BAA5F" w14:textId="77777777" w:rsidR="009D6799" w:rsidRPr="00B76131" w:rsidRDefault="009D6799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5677B03A" w14:textId="0E7118A4" w:rsidR="00B13A47" w:rsidRPr="00B76131" w:rsidRDefault="00B13A47" w:rsidP="004954E1">
      <w:pPr>
        <w:spacing w:line="240" w:lineRule="auto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b/>
          <w:bCs/>
          <w:sz w:val="28"/>
          <w:szCs w:val="28"/>
          <w:highlight w:val="red"/>
        </w:rPr>
        <w:t>Формальная постановка GMM и понятие моментных условий</w:t>
      </w:r>
    </w:p>
    <w:p w14:paraId="3B7E449C" w14:textId="522CD148" w:rsidR="00B13A47" w:rsidRPr="00B76131" w:rsidRDefault="00F17AE2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Повторим. </w:t>
      </w:r>
      <w:r w:rsidR="00B13A47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Формальная запись метода обобщённых моментов начинается с очень простой идеи: параметры модели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="00B13A47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выбираются так, чтобы некоторые функции наблюдаемых данных и параметров имели нулевое математическое ожидание в генеральной совокупности. Эти функции называют моментными условиями или моментными функциями. В общей эконометрической записи вводится вектор</w:t>
      </w:r>
    </w:p>
    <w:p w14:paraId="3FF9C394" w14:textId="70794AD2" w:rsidR="00B13A47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z,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 w:hint="eastAsia"/>
                  <w:sz w:val="28"/>
                  <w:szCs w:val="28"/>
                  <w:lang w:val="en-US"/>
                </w:rPr>
                <m:t>∈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R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1.10</m:t>
                  </m:r>
                </m:e>
              </m:d>
            </m:e>
          </m:eqArr>
        </m:oMath>
      </m:oMathPara>
    </w:p>
    <w:p w14:paraId="04FE82DB" w14:textId="6C750095" w:rsidR="006D443E" w:rsidRPr="00B76131" w:rsidRDefault="00B13A47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z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- наблюдаемый случайный объект, 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θ</m:t>
        </m:r>
        <m:r>
          <m:rPr>
            <m:sty m:val="p"/>
          </m:rPr>
          <w:rPr>
            <w:rFonts w:ascii="Cambria Math" w:eastAsiaTheme="minorEastAsia" w:hAnsi="Cambria Math" w:cs="Times New Roman" w:hint="eastAsia"/>
            <w:sz w:val="28"/>
            <w:szCs w:val="28"/>
          </w:rPr>
          <m:t>∈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Θ⊂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R</m:t>
            </m: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k</m:t>
            </m:r>
          </m:sup>
        </m:sSup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– вектор неизвестных параметров. Идея состоит в том, что для истинного значения параметра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выполняется соотношение</w:t>
      </w:r>
    </w:p>
    <w:p w14:paraId="7EF82276" w14:textId="1B4B4454" w:rsidR="006D443E" w:rsidRPr="00B76131" w:rsidRDefault="00000000" w:rsidP="006D443E">
      <w:pPr>
        <w:spacing w:line="240" w:lineRule="auto"/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Cs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Z,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iCs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θ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0</m:t>
                          </m:r>
                        </m:sub>
                      </m:sSub>
                      <m:ctrlPr>
                        <w:rPr>
                          <w:rFonts w:ascii="Cambria Math" w:eastAsiaTheme="minorEastAsia" w:hAnsi="Cambria Math" w:cs="Times New Roman"/>
                          <w:i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=0#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1.11</m:t>
                  </m:r>
                </m:e>
              </m:d>
            </m:e>
          </m:eqArr>
        </m:oMath>
      </m:oMathPara>
    </w:p>
    <w:p w14:paraId="1B71FCB3" w14:textId="60AC0979" w:rsidR="006D443E" w:rsidRPr="00B76131" w:rsidRDefault="006D443E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>Именно такие ожидания и называются в литературе обобщёнными моментами: это не обязательно степенные моменты распределения, а любые заданные моделью ожидания функций данных. [</w:t>
      </w:r>
      <w:hyperlink r:id="rId14" w:history="1"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https://eml.berkeley.edu/~mcfadden/e240b_f01/ch3.pdf</w:t>
        </w:r>
      </w:hyperlink>
      <w:r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4E33DA4B" w14:textId="6356C4EF" w:rsidR="006D443E" w:rsidRPr="00B76131" w:rsidRDefault="006D443E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Если формулировать это на языке классического метода моментов, то суть следующая. Пусть модель задаёт набор теоретических соотношений, которые в истинном параметре обращаются в нуль. </w:t>
      </w:r>
      <w:proofErr w:type="gramStart"/>
      <w:r w:rsidRPr="00B76131">
        <w:rPr>
          <w:rFonts w:ascii="Times New Roman" w:eastAsiaTheme="minorEastAsia" w:hAnsi="Times New Roman" w:cs="Times New Roman"/>
          <w:sz w:val="28"/>
          <w:szCs w:val="28"/>
        </w:rPr>
        <w:t>Тогда естественно</w:t>
      </w:r>
      <w:proofErr w:type="gramEnd"/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заменить неизвестные математические ожидания их выборочными аналогами. Для выборки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…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вводится среднее значение моментной функции</w:t>
      </w:r>
    </w:p>
    <w:p w14:paraId="5EFD8CF9" w14:textId="05F4E963" w:rsidR="006D443E" w:rsidRPr="00B76131" w:rsidRDefault="00000000" w:rsidP="006D443E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den>
              </m:f>
              <m:nary>
                <m:naryPr>
                  <m:chr m:val="∑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naryPr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i=1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ub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up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Z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</m:ctrlPr>
                        </m:e>
                        <m:sub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,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θ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>
              </m:nary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1.12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25CB978B" w14:textId="0634C991" w:rsidR="006D443E" w:rsidRPr="00B76131" w:rsidRDefault="006D443E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Если число уравнений совпадает с числом неизвестных параметров, то можно попытаться найти </w:t>
      </w:r>
      <m:oMath>
        <m:acc>
          <m:acc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</m:e>
        </m:acc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из системы</w:t>
      </w:r>
    </w:p>
    <w:p w14:paraId="1C6B8221" w14:textId="618C1D76" w:rsidR="00B13A47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=0#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1.13</m:t>
                  </m:r>
                </m:e>
              </m:d>
            </m:e>
          </m:eqArr>
        </m:oMath>
      </m:oMathPara>
    </w:p>
    <w:p w14:paraId="077D7E8F" w14:textId="114156D4" w:rsidR="00B13A47" w:rsidRPr="00B76131" w:rsidRDefault="006D443E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>Это и есть классическая идея метода моментов в её прямом виде: теоретические моменты приравниваются к выборочным. GMM возникает тогда, когда такой прямой метод уже недостаточен. [</w:t>
      </w:r>
      <w:hyperlink r:id="rId15" w:history="1"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https://eml.berkeley.edu/~mcfadden/e240b_f01/ch3.pdf</w:t>
        </w:r>
      </w:hyperlink>
      <w:r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2D4071D7" w14:textId="1AEBBE96" w:rsidR="00D42877" w:rsidRPr="00B76131" w:rsidRDefault="006D443E" w:rsidP="00D42877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Переход к GMM особенно важен в случае, когда моментных условий больше, чем параметров модели. В обозначениях Макфаддена это соответствует ситуации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m</m:t>
        </m:r>
        <m:r>
          <w:rPr>
            <w:rFonts w:ascii="Cambria Math" w:eastAsiaTheme="minorEastAsia" w:hAnsi="Cambria Math" w:cs="Times New Roman"/>
            <w:sz w:val="28"/>
            <w:szCs w:val="28"/>
          </w:rPr>
          <m:t> </m:t>
        </m:r>
        <m:r>
          <m:rPr>
            <m:sty m:val="p"/>
          </m:rPr>
          <w:rPr>
            <w:rFonts w:ascii="Cambria Math" w:eastAsiaTheme="minorEastAsia" w:hAnsi="Cambria Math" w:cs="Times New Roman" w:hint="eastAsia"/>
            <w:sz w:val="28"/>
            <w:szCs w:val="28"/>
          </w:rPr>
          <m:t>≥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k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, а в учебной записи по </w:t>
      </w:r>
      <w:r w:rsidRPr="00B76131">
        <w:rPr>
          <w:rFonts w:ascii="Times New Roman" w:eastAsiaTheme="minorEastAsia" w:hAnsi="Times New Roman" w:cs="Times New Roman"/>
          <w:sz w:val="28"/>
          <w:szCs w:val="28"/>
          <w:lang w:val="en-US"/>
        </w:rPr>
        <w:t>GMM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случаю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 </m:t>
        </m:r>
        <m:r>
          <m:rPr>
            <m:sty m:val="p"/>
          </m:rPr>
          <w:rPr>
            <w:rFonts w:ascii="Cambria Math" w:eastAsiaTheme="minorEastAsia" w:hAnsi="Cambria Math" w:cs="Times New Roman" w:hint="eastAsia"/>
            <w:sz w:val="28"/>
            <w:szCs w:val="28"/>
          </w:rPr>
          <m:t>≥</m:t>
        </m:r>
        <m:r>
          <w:rPr>
            <w:rFonts w:ascii="Cambria Math" w:eastAsiaTheme="minorEastAsia" w:hAnsi="Cambria Math" w:cs="Times New Roman"/>
            <w:sz w:val="28"/>
            <w:szCs w:val="28"/>
          </w:rPr>
          <m:t>k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, причем при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q</m:t>
        </m:r>
        <m:r>
          <w:rPr>
            <w:rFonts w:ascii="Cambria Math" w:eastAsiaTheme="minorEastAsia" w:hAnsi="Cambria Math" w:cs="Times New Roman"/>
            <w:sz w:val="28"/>
            <w:szCs w:val="28"/>
          </w:rPr>
          <m:t> &gt; 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k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модель называется переидентифицированной. Тогда система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</m:acc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θ</m:t>
                </m:r>
              </m:e>
            </m:acc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="00D42877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обычно не имеет точного решения, поскольку выборочные моменты почти никогда не обнуляются одновременно. Именно здесь и появляется обобщение. Вместо точного решения системы уравнений строится критерий, измеряющий, насколько близко выборочные моменты подходят к нулю при данном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θ</m:t>
        </m:r>
      </m:oMath>
      <w:r w:rsidR="00D42877" w:rsidRPr="00B76131">
        <w:rPr>
          <w:rFonts w:ascii="Times New Roman" w:eastAsiaTheme="minorEastAsia" w:hAnsi="Times New Roman" w:cs="Times New Roman"/>
          <w:sz w:val="28"/>
          <w:szCs w:val="28"/>
        </w:rPr>
        <w:t>. [</w:t>
      </w:r>
      <w:hyperlink r:id="rId16" w:history="1">
        <w:r w:rsidR="00D42877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https://eml.berkeley.edu/~mcfadden/e240b_f01/ch3.pdf</w:t>
        </w:r>
      </w:hyperlink>
      <w:r w:rsidR="00D42877"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1115ECD2" w14:textId="3238F225" w:rsidR="00D42877" w:rsidRPr="00B76131" w:rsidRDefault="00D42877" w:rsidP="00D42877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>В общей постановке GMM оценка определяется как минимум квадратичной формы от выборочных моментных условий:</w:t>
      </w:r>
    </w:p>
    <w:p w14:paraId="22FC4BAC" w14:textId="220D06FC" w:rsidR="00D42877" w:rsidRPr="00B76131" w:rsidRDefault="00000000" w:rsidP="00D42877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GMM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limLow>
                <m:limLow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arg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min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  <m:li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  <m:t>∈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</m:lim>
              </m:limLow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,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 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  <m:t>'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1.14</m:t>
                  </m:r>
                </m:e>
              </m:d>
            </m:e>
          </m:eqArr>
        </m:oMath>
      </m:oMathPara>
    </w:p>
    <w:p w14:paraId="253284E5" w14:textId="02DDF7DC" w:rsidR="00D42877" w:rsidRPr="00B76131" w:rsidRDefault="00D42877" w:rsidP="00D42877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- симметричная положительно определённая весовая матрица. Эта матрица задаёт, насколько сильно штрафуется отклонение каждой компоненты моментного вектора. Если моменты линейно зависимы, то зависимые комбинации обычно предварительно исключают, иначе весовая матрица будет </w:t>
      </w:r>
      <w:proofErr w:type="spellStart"/>
      <w:r w:rsidRPr="00B76131">
        <w:rPr>
          <w:rFonts w:ascii="Times New Roman" w:eastAsiaTheme="minorEastAsia" w:hAnsi="Times New Roman" w:cs="Times New Roman"/>
          <w:sz w:val="28"/>
          <w:szCs w:val="28"/>
        </w:rPr>
        <w:t>слабообусловлена</w:t>
      </w:r>
      <w:proofErr w:type="spellEnd"/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или в крайнем случае вырождена. В стандартной теории предполагается, что ковариационная матрица моментных условий в истинной точке положительно определена. Тогда задача GMM состоит уже не в том, чтобы найти точное решение системы, а в том, чтобы выбрать параметр, при котором расхождение между теорией и выборкой становится минимальным в заданной метрике. [</w:t>
      </w:r>
      <w:hyperlink r:id="rId17" w:history="1"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https://eml.berkeley.edu/~mcfadden/e240b_f01/ch3.pdf</w:t>
        </w:r>
      </w:hyperlink>
      <w:r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45DD16AD" w14:textId="10039E4E" w:rsidR="00D42877" w:rsidRPr="00B76131" w:rsidRDefault="00D42877" w:rsidP="00D42877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Такое представление очень удобно, потому что позволяет работать не только с полностью параметрическими моделями. В отличие от максимального правдоподобия, GMM не требует полного знания распределения данных – и это очень важно. Нам достаточно знать набор корректно сформулированных моментных соотношений. Именно поэтому GMM особенно полезен в экономических приложениях, где теория часто задаёт не полное распределение, а лишь набор ортогональных условий или равенств в ожиданиях. </w:t>
      </w:r>
      <w:proofErr w:type="spellStart"/>
      <w:r w:rsidRPr="00B76131">
        <w:rPr>
          <w:rFonts w:ascii="Times New Roman" w:eastAsiaTheme="minorEastAsia" w:hAnsi="Times New Roman" w:cs="Times New Roman"/>
          <w:sz w:val="28"/>
          <w:szCs w:val="28"/>
        </w:rPr>
        <w:t>Макфадден</w:t>
      </w:r>
      <w:proofErr w:type="spellEnd"/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прямо формулирует GMM как унифицирующую рамку, которая охватывает как классические модели максимального правдоподобия, так и традиционные линейные модели, построенные на ортогональных ограничениях. Таким образом, мы можем проследить иерархию.</w:t>
      </w:r>
    </w:p>
    <w:p w14:paraId="30655730" w14:textId="778E98C4" w:rsidR="00D42877" w:rsidRPr="00B76131" w:rsidRDefault="00D42877" w:rsidP="00D42877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Интуитивно моментное условие можно понимать как условие ортогональности. Например, если в регрессии есть инструменты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w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, а ошибка модели равна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ϵ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y</m:t>
        </m:r>
        <m:r>
          <w:rPr>
            <w:rFonts w:ascii="Cambria Math" w:eastAsiaTheme="minorEastAsia" w:hAnsi="Cambria Math" w:cs="Times New Roman"/>
            <w:sz w:val="28"/>
            <w:szCs w:val="28"/>
          </w:rPr>
          <m:t>-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 w:hint="eastAsia"/>
                <w:sz w:val="28"/>
                <w:szCs w:val="28"/>
              </w:rPr>
              <m:t>'</m:t>
            </m:r>
          </m:sup>
        </m:sSup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>, то моментное условие имеет вид</w:t>
      </w:r>
    </w:p>
    <w:p w14:paraId="2CB2DAFF" w14:textId="4928F19C" w:rsidR="00D42877" w:rsidRPr="00B76131" w:rsidRDefault="00000000" w:rsidP="00D42877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w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ϵ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=0#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1.15</m:t>
                  </m:r>
                </m:e>
              </m:d>
            </m:e>
          </m:eqArr>
        </m:oMath>
      </m:oMathPara>
    </w:p>
    <w:p w14:paraId="0541BA2A" w14:textId="77777777" w:rsidR="00BD4FDB" w:rsidRPr="00B76131" w:rsidRDefault="00D42877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>Это означает, что инструменты в генеральной совокупности не коррелируют с ошибкой. Для такого случая GMM естественно переписывается через моментную функцию</w:t>
      </w:r>
    </w:p>
    <w:p w14:paraId="12E40C18" w14:textId="1EE4446C" w:rsidR="00B13A47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z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w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y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x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 w:hint="eastAsia"/>
                          <w:sz w:val="28"/>
                          <w:szCs w:val="28"/>
                        </w:rPr>
                        <m:t>'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1.16</m:t>
                  </m:r>
                </m:e>
              </m:d>
            </m:e>
          </m:eqArr>
        </m:oMath>
      </m:oMathPara>
    </w:p>
    <w:p w14:paraId="2D63087B" w14:textId="50652030" w:rsidR="00BD4FDB" w:rsidRPr="00B76131" w:rsidRDefault="00BD4FDB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а сама регрессионная модель становится частным случаем общей схемы. В линейной постановке GMM специализируется на 2SLS, а при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w</m:t>
        </m:r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x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- на </w:t>
      </w:r>
      <w:r w:rsidRPr="00B76131">
        <w:rPr>
          <w:rFonts w:ascii="Times New Roman" w:eastAsiaTheme="minorEastAsia" w:hAnsi="Times New Roman" w:cs="Times New Roman"/>
          <w:sz w:val="28"/>
          <w:szCs w:val="28"/>
          <w:lang w:val="en-US"/>
        </w:rPr>
        <w:t>OLS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. Так, например, мы можем продемонстрировать, что </w:t>
      </w:r>
      <w:r w:rsidRPr="00B76131">
        <w:rPr>
          <w:rFonts w:ascii="Times New Roman" w:eastAsiaTheme="minorEastAsia" w:hAnsi="Times New Roman" w:cs="Times New Roman"/>
          <w:sz w:val="28"/>
          <w:szCs w:val="28"/>
          <w:lang w:val="en-US"/>
        </w:rPr>
        <w:t>GMM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не заменяет уже существующие методы, а в каком-то смысле инкапсулирует, объединяет их в одной общей конструкции. [</w:t>
      </w:r>
      <w:hyperlink r:id="rId18" w:history="1"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https://eml.berkeley.edu/~mcfadden/e240b_f01/ch3.pdf</w:t>
        </w:r>
      </w:hyperlink>
      <w:r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3DFD259D" w14:textId="100BA6CD" w:rsidR="00BD4FDB" w:rsidRPr="00B76131" w:rsidRDefault="00BD4FDB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Особенно важно различать три режима идентификации. Если число моментных условий меньше числа параметров, задача неидентифицирована – это можно понять, если обратиться к линейной алгебре и системе линейных алгебраических уравнений. Если числа совпадают, задача точно идентифицирована. Если условий больше, чем параметров, задача </w:t>
      </w:r>
      <w:proofErr w:type="spellStart"/>
      <w:r w:rsidRPr="00B76131">
        <w:rPr>
          <w:rFonts w:ascii="Times New Roman" w:eastAsiaTheme="minorEastAsia" w:hAnsi="Times New Roman" w:cs="Times New Roman"/>
          <w:sz w:val="28"/>
          <w:szCs w:val="28"/>
        </w:rPr>
        <w:t>переидентифицирована</w:t>
      </w:r>
      <w:proofErr w:type="spellEnd"/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. В точно идентифицированном случае весовая матрица не играет содержательной роли в выборе точки минимума, потому что решение просто задаётся системой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</m:acc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θ</m:t>
                </m:r>
              </m:e>
            </m:acc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. В </w:t>
      </w:r>
      <w:proofErr w:type="spellStart"/>
      <w:r w:rsidRPr="00B76131">
        <w:rPr>
          <w:rFonts w:ascii="Times New Roman" w:eastAsiaTheme="minorEastAsia" w:hAnsi="Times New Roman" w:cs="Times New Roman"/>
          <w:sz w:val="28"/>
          <w:szCs w:val="28"/>
        </w:rPr>
        <w:t>переидентифицированном</w:t>
      </w:r>
      <w:proofErr w:type="spellEnd"/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случае, напротив, именно выбор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определяет, какие моментные условия будут иметь больший вклад в итоговую оценку. [</w:t>
      </w:r>
      <w:hyperlink r:id="rId19" w:history="1"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https://eml.berkeley.edu/~mcfadden/e240b_f01/ch3.pdf</w:t>
        </w:r>
      </w:hyperlink>
      <w:r w:rsidRPr="00B76131">
        <w:rPr>
          <w:rFonts w:ascii="Times New Roman" w:eastAsiaTheme="minorEastAsia" w:hAnsi="Times New Roman" w:cs="Times New Roman"/>
          <w:sz w:val="28"/>
          <w:szCs w:val="28"/>
        </w:rPr>
        <w:t>]</w:t>
      </w:r>
    </w:p>
    <w:p w14:paraId="06E7D3BD" w14:textId="6DD0CC85" w:rsidR="00BD4FDB" w:rsidRPr="00B76131" w:rsidRDefault="00BD4FDB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>Выбор весовой матрицы важен и, как правило, связан с вариацией выборочных моментов. В литературе обычно вводят матрицу</w:t>
      </w:r>
    </w:p>
    <w:p w14:paraId="1D8E0E36" w14:textId="496DC689" w:rsidR="00BD4FDB" w:rsidRPr="00926F0F" w:rsidRDefault="00000000" w:rsidP="004954E1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S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avar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1.17</m:t>
                  </m:r>
                </m:e>
              </m:d>
            </m:e>
          </m:eqArr>
        </m:oMath>
      </m:oMathPara>
    </w:p>
    <w:p w14:paraId="68709114" w14:textId="361A7142" w:rsidR="00BD4FDB" w:rsidRPr="00B76131" w:rsidRDefault="004D3A85" w:rsidP="004D3A85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то есть асимптотическую ковариационную матрицу среднего моментного вектора. Для построения эффективного GMM нужно оценивать именно эту величину, а затем использовать её обратную матрицу в качестве веса. В стандартной постановке при искажениях типа </w:t>
      </w:r>
      <w:proofErr w:type="spellStart"/>
      <w:r w:rsidRPr="00B76131">
        <w:rPr>
          <w:rFonts w:ascii="Times New Roman" w:eastAsiaTheme="minorEastAsia" w:hAnsi="Times New Roman" w:cs="Times New Roman"/>
          <w:sz w:val="28"/>
          <w:szCs w:val="28"/>
        </w:rPr>
        <w:t>гетероскедастичности</w:t>
      </w:r>
      <w:proofErr w:type="spellEnd"/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или автокорреляции структура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S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может быть более сложной, но сама логика остаётся одной и той же: моментные условия имеют различную статистическую точность, и критерий должен учитывать это различие.</w:t>
      </w:r>
    </w:p>
    <w:p w14:paraId="231A0F1B" w14:textId="02124285" w:rsidR="00D83E5B" w:rsidRPr="00B76131" w:rsidRDefault="00D83E5B" w:rsidP="00D83E5B">
      <w:pPr>
        <w:spacing w:line="240" w:lineRule="auto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Итак, формальная постановка GMM сводится к следующей последовательности шагов. Сначала модель задаёт вектор моментных функций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, для которого в истинной точке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выполняется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="Times New Roman"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Z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θ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e>
            </m:d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=0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. Затем по выборке строится средний момент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. Далее определяется критерий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Q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θ</m:t>
                </m: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ascii="Cambria Math" w:eastAsiaTheme="minorEastAsia" w:hAnsi="Cambria Math" w:cs="Times New Roman" w:hint="eastAsia"/>
                <w:sz w:val="28"/>
                <w:szCs w:val="28"/>
              </w:rPr>
            </m:ctrlPr>
          </m:e>
          <m:sup>
            <m:r>
              <m:rPr>
                <m:sty m:val="p"/>
              </m:rPr>
              <w:rPr>
                <w:rFonts w:ascii="Cambria Math" w:eastAsiaTheme="minorEastAsia" w:hAnsi="Cambria Math" w:cs="Times New Roman" w:hint="eastAsia"/>
                <w:sz w:val="28"/>
                <w:szCs w:val="28"/>
              </w:rPr>
              <m:t>'</m:t>
            </m:r>
          </m:sup>
        </m:sSup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</m:acc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и оценка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θ</m:t>
                </m:r>
              </m:e>
            </m:acc>
            <m:ctrl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</m:ctrlPr>
          </m:e>
          <m:sub>
            <m:r>
              <m:rPr>
                <m:nor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GMM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выбирается как его минимум. </w:t>
      </w:r>
    </w:p>
    <w:p w14:paraId="03676E20" w14:textId="49F41F7E" w:rsidR="00D83E5B" w:rsidRPr="00B76131" w:rsidRDefault="00202767" w:rsidP="004D3A85">
      <w:pPr>
        <w:spacing w:line="240" w:lineRule="auto"/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b/>
          <w:bCs/>
          <w:sz w:val="28"/>
          <w:szCs w:val="28"/>
          <w:highlight w:val="red"/>
        </w:rPr>
        <w:t>Критерий GMM</w:t>
      </w:r>
      <w:r w:rsidR="00E41B3F" w:rsidRPr="00B76131">
        <w:rPr>
          <w:rFonts w:ascii="Times New Roman" w:eastAsiaTheme="minorEastAsia" w:hAnsi="Times New Roman" w:cs="Times New Roman"/>
          <w:b/>
          <w:bCs/>
          <w:sz w:val="28"/>
          <w:szCs w:val="28"/>
          <w:highlight w:val="red"/>
        </w:rPr>
        <w:t xml:space="preserve">, </w:t>
      </w:r>
      <w:r w:rsidRPr="00B76131">
        <w:rPr>
          <w:rFonts w:ascii="Times New Roman" w:eastAsiaTheme="minorEastAsia" w:hAnsi="Times New Roman" w:cs="Times New Roman"/>
          <w:b/>
          <w:bCs/>
          <w:sz w:val="28"/>
          <w:szCs w:val="28"/>
          <w:highlight w:val="red"/>
        </w:rPr>
        <w:t>роль весовой матрицы</w:t>
      </w:r>
      <w:r w:rsidR="00E41B3F" w:rsidRPr="00B76131">
        <w:rPr>
          <w:rFonts w:ascii="Times New Roman" w:eastAsiaTheme="minorEastAsia" w:hAnsi="Times New Roman" w:cs="Times New Roman"/>
          <w:b/>
          <w:bCs/>
          <w:sz w:val="28"/>
          <w:szCs w:val="28"/>
          <w:highlight w:val="red"/>
        </w:rPr>
        <w:t xml:space="preserve"> и свойства оценок</w:t>
      </w:r>
    </w:p>
    <w:p w14:paraId="01931371" w14:textId="5CEECBA9" w:rsidR="00B13A47" w:rsidRPr="00B76131" w:rsidRDefault="00EC373C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Средний момент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по сути является точкой в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q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-мерном пространстве. Матрица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задает, как именно в этом пространстве измеряется длина вектора отклонений. Если представлять критерий </w:t>
      </w:r>
      <w:r w:rsidRPr="00B76131">
        <w:rPr>
          <w:rFonts w:ascii="Times New Roman" w:eastAsiaTheme="minorEastAsia" w:hAnsi="Times New Roman" w:cs="Times New Roman"/>
          <w:sz w:val="28"/>
          <w:szCs w:val="28"/>
          <w:lang w:val="en-US"/>
        </w:rPr>
        <w:t>GMM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Q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как взвешенную норму, то задача минимизации приводит к тому, что вектор </w:t>
      </w:r>
      <w:r w:rsidR="00215466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ошибок 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моментных условий оказывается максимально близким к нулю. </w:t>
      </w: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>[</w:t>
      </w:r>
      <w:hyperlink r:id="rId20" w:history="1">
        <w:r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https://home.uchicago.edu/~lhansen/palgrave.pdf</w:t>
        </w:r>
      </w:hyperlink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>]</w:t>
      </w:r>
    </w:p>
    <w:p w14:paraId="5013FBE6" w14:textId="77777777" w:rsidR="00EC373C" w:rsidRPr="00B76131" w:rsidRDefault="00EC373C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Из этой постановки сразу следует первая ключевая формула для оценки. Если </w:t>
      </w:r>
    </w:p>
    <w:p w14:paraId="3DFC11AA" w14:textId="75841095" w:rsidR="00EC373C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θ</m:t>
                  </m: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f</m:t>
                          </m:r>
                        </m:e>
                      </m:acc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θ</m:t>
                      </m: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∂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θ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 w:hint="eastAsia"/>
                          <w:sz w:val="28"/>
                          <w:szCs w:val="28"/>
                        </w:rPr>
                        <m:t>'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1.18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4B9FC004" w14:textId="5007A4BC" w:rsidR="0011369D" w:rsidRPr="00B76131" w:rsidRDefault="00EC373C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>обозначает якобиан среднего моментного вектора, то условие первого порядка имеет вид</w:t>
      </w:r>
    </w:p>
    <w:p w14:paraId="652AAB4F" w14:textId="21EEE3C2" w:rsidR="00EC373C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∂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θ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∂θ</m:t>
                  </m:r>
                </m:den>
              </m:f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=2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θ</m:t>
                      </m:r>
                    </m:e>
                  </m:d>
                  <m:ctrl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  <m:t>'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θ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=0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1.19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5577E41C" w14:textId="44F869E3" w:rsidR="00BF6FE7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θ</m:t>
                      </m:r>
                    </m:e>
                  </m:d>
                  <m:ctrl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  <m:t>'</m:t>
                  </m:r>
                </m:sup>
              </m:sSup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θ</m:t>
                  </m:r>
                </m:e>
              </m:d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=0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1.20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021A74D1" w14:textId="272F5F75" w:rsidR="0011369D" w:rsidRPr="00B76131" w:rsidRDefault="00745787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В нелинейной модели это условие обычно решается численно, а в линейных спецификациях даёт закрытую форму оценивания. </w:t>
      </w:r>
    </w:p>
    <w:p w14:paraId="6039CD6D" w14:textId="31CE8F20" w:rsidR="00745787" w:rsidRPr="00B76131" w:rsidRDefault="00745787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Далее обозначим через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Ω</m:t>
        </m:r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предельную ковариацию среднего моментного вектора, то есть асимптотическую дисперсию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e>
        </m:rad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 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</m:acc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θ</m:t>
                </m: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. Тогда естественный принцип состоит в том, чтобы штрафовать сильнее те направления, в которых моментный вектор колеблется сильнее. В результате эффективный выбор задаётся матрицей, обратной ковариации моментов. В изложении Хансена оптимальная матрица так и задается. При выборе </w:t>
      </w:r>
    </w:p>
    <w:p w14:paraId="1AA878FC" w14:textId="379DA9E8" w:rsidR="00745787" w:rsidRPr="00B76131" w:rsidRDefault="00000000" w:rsidP="00745787">
      <w:pPr>
        <w:spacing w:line="240" w:lineRule="auto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W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Ω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1.21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134331D9" w14:textId="5D23D563" w:rsidR="00E41B3F" w:rsidRPr="00B76131" w:rsidRDefault="00745787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достигается наилучшая асимптотическая эффективность в классе GMM-оценок. </w:t>
      </w:r>
    </w:p>
    <w:p w14:paraId="14E1A61C" w14:textId="35B87C47" w:rsidR="00BF6FE7" w:rsidRPr="00B76131" w:rsidRDefault="00BF6FE7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lastRenderedPageBreak/>
        <w:t>Далее введем предельную матрицу якобианов моментных условий:</w:t>
      </w:r>
    </w:p>
    <w:p w14:paraId="533C6D8F" w14:textId="04F89683" w:rsidR="00BF6FE7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G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r>
                <m:rPr>
                  <m:nor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 xml:space="preserve">plim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E</m:t>
              </m:r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∂</m:t>
                      </m:r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θ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</m:d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θ</m:t>
                          </m:r>
                          <m:ctrlP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 w:hint="eastAsia"/>
                              <w:sz w:val="28"/>
                              <w:szCs w:val="28"/>
                              <w:lang w:val="en-US"/>
                            </w:rPr>
                            <m:t>'</m:t>
                          </m:r>
                        </m:sup>
                      </m:sSup>
                    </m:den>
                  </m:f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1.22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242FD4FD" w14:textId="084E6387" w:rsidR="00BF6FE7" w:rsidRPr="00B76131" w:rsidRDefault="00BF6FE7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Если выборка независима и модель стандартно регулярна в некотором смысле, то разложив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</m:ctrlPr>
              </m:acc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θ</m:t>
                </m:r>
              </m:e>
            </m:acc>
          </m:e>
        </m:d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в окрестности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получаем</w:t>
      </w:r>
    </w:p>
    <w:p w14:paraId="100246A3" w14:textId="633305CE" w:rsidR="008647B0" w:rsidRPr="00B76131" w:rsidRDefault="00000000" w:rsidP="008647B0">
      <w:pPr>
        <w:spacing w:line="240" w:lineRule="auto"/>
        <w:jc w:val="center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qArr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=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acc>
                    <m:accPr>
                      <m:chr m:val="̃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</m:e>
              </m:d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,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1.23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>
          </m:eqArr>
        </m:oMath>
      </m:oMathPara>
    </w:p>
    <w:p w14:paraId="3A5007FA" w14:textId="377A736F" w:rsidR="0011369D" w:rsidRPr="00926F0F" w:rsidRDefault="008647B0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m:oMath>
        <m:acc>
          <m:accPr>
            <m:chr m:val="̃"/>
            <m:ctrl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θ</m:t>
            </m:r>
          </m:e>
        </m:acc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лежит между </w:t>
      </w:r>
      <m:oMath>
        <m:acc>
          <m:accPr>
            <m:ctrl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</m:ctrlPr>
          </m:acc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θ</m:t>
            </m:r>
          </m:e>
        </m:acc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θ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. Подстановка этого разложения в условие первого порядка </w:t>
      </w:r>
      <w:r w:rsidR="00654D07">
        <w:rPr>
          <w:rFonts w:ascii="Times New Roman" w:eastAsiaTheme="minorEastAsia" w:hAnsi="Times New Roman" w:cs="Times New Roman"/>
          <w:sz w:val="28"/>
          <w:szCs w:val="28"/>
        </w:rPr>
        <w:t xml:space="preserve">(1.20) 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даёт после перегруппировки </w:t>
      </w:r>
      <w:r w:rsidR="00B56F48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и умножения на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e>
        </m:rad>
      </m:oMath>
      <w:r w:rsidR="00B56F48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>основной линейный эквивалент:</w:t>
      </w:r>
    </w:p>
    <w:p w14:paraId="23DC5090" w14:textId="1E0838B2" w:rsidR="00B56F48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</m:ra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 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=-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 w:hint="eastAsia"/>
                              <w:sz w:val="28"/>
                              <w:szCs w:val="28"/>
                              <w:lang w:val="en-US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WG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W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</m:ra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 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o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p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1.24</m:t>
                  </m:r>
                </m:e>
              </m:d>
            </m:e>
          </m:eqArr>
        </m:oMath>
      </m:oMathPara>
    </w:p>
    <w:p w14:paraId="600547BE" w14:textId="4BF6EB99" w:rsidR="008647B0" w:rsidRPr="00B76131" w:rsidRDefault="008229FE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>Такое поведение стоит ожидать в асимптотике, а значит на реальным данных, то есть на оценках, мы ожидаем, применив центральную предельную теорему для моментного среднего</w:t>
      </w:r>
      <w:r w:rsidR="00C75B49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и дельта-метод, следующее</w:t>
      </w:r>
      <w:r w:rsidRPr="00B76131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499C6A5C" w14:textId="640DFF35" w:rsidR="008229FE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</m:ra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 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f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</m:e>
              </m:d>
              <m:box>
                <m:boxPr>
                  <m:opEmu m:val="1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boxPr>
                <m:e>
                  <m:groupChr>
                    <m:groupChrPr>
                      <m:chr m:val="→"/>
                      <m:vertJc m:val="bot"/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groupChr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e>
                  </m:groupChr>
                </m:e>
              </m:box>
              <m:r>
                <m:rPr>
                  <m:scr m:val="script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0,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1.25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e>
          </m:eqArr>
        </m:oMath>
      </m:oMathPara>
    </w:p>
    <w:p w14:paraId="24B7544A" w14:textId="7BDC6C41" w:rsidR="00C75B49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ad>
                <m:radPr>
                  <m:degHide m:val="1"/>
                  <m:ctrl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eg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n</m:t>
                  </m:r>
                </m:e>
              </m:ra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 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</m:e>
              </m:d>
              <m:box>
                <m:boxPr>
                  <m:opEmu m:val="1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boxPr>
                <m:e>
                  <m:groupChr>
                    <m:groupChrPr>
                      <m:chr m:val="→"/>
                      <m:vertJc m:val="bot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groupChr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d</m:t>
                      </m:r>
                    </m:e>
                  </m:groupChr>
                </m:e>
              </m:box>
              <m:r>
                <m:rPr>
                  <m:scr m:val="script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N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0,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 w:hint="eastAsia"/>
                                  <w:sz w:val="28"/>
                                  <w:szCs w:val="28"/>
                                  <w:lang w:val="en-US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WG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-1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 w:hint="eastAsia"/>
                          <w:sz w:val="28"/>
                          <w:szCs w:val="28"/>
                          <w:lang w:val="en-US"/>
                        </w:rPr>
                        <m:t>'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W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Ω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WG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  <w:lang w:val="en-US"/>
                                </w:rP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 w:cs="Times New Roman" w:hint="eastAsia"/>
                                  <w:sz w:val="28"/>
                                  <w:szCs w:val="28"/>
                                  <w:lang w:val="en-US"/>
                                </w:rPr>
                                <m:t>'</m:t>
                              </m:r>
                            </m:sup>
                          </m:sSup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WG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-1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1.26</m:t>
                  </m:r>
                </m:e>
              </m:d>
            </m:e>
          </m:eqArr>
        </m:oMath>
      </m:oMathPara>
    </w:p>
    <w:p w14:paraId="09C3E5CA" w14:textId="6E9E042D" w:rsidR="0011369D" w:rsidRPr="00B76131" w:rsidRDefault="009C0B13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sz w:val="28"/>
          <w:szCs w:val="28"/>
        </w:rPr>
        <w:t>Формула (1.26)</w:t>
      </w:r>
      <w:r w:rsidR="009C6B19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фигурирует у Хансена как «сэндвич-формула». В случае зависимых временных рядов матрица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Ω</m:t>
        </m:r>
      </m:oMath>
      <w:r w:rsidR="009C6B19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интерпретируется не как обычная дисперсия, а как асимптотическая ковариация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e>
        </m:rad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 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f</m:t>
                </m:r>
              </m:e>
            </m:acc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θ</m:t>
                </m: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</m:t>
                </m:r>
              </m:sub>
            </m:sSub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</m:oMath>
      <w:r w:rsidR="009C6B19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. Для стационарных процессов она совпадает с </w:t>
      </w:r>
      <w:proofErr w:type="spellStart"/>
      <w:r w:rsidR="009C6B19" w:rsidRPr="00B76131">
        <w:rPr>
          <w:rFonts w:ascii="Times New Roman" w:eastAsiaTheme="minorEastAsia" w:hAnsi="Times New Roman" w:cs="Times New Roman"/>
          <w:sz w:val="28"/>
          <w:szCs w:val="28"/>
        </w:rPr>
        <w:t>длиннорядной</w:t>
      </w:r>
      <w:proofErr w:type="spellEnd"/>
      <w:r w:rsidR="009C6B19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ковариацией, то есть с суммой автоковариаций, или, эквивалентно, со спектральной плотностью в нуле. </w:t>
      </w:r>
      <w:r w:rsidR="009C6B19" w:rsidRPr="00B76131">
        <w:rPr>
          <w:rFonts w:ascii="Times New Roman" w:eastAsiaTheme="minorEastAsia" w:hAnsi="Times New Roman" w:cs="Times New Roman"/>
          <w:iCs/>
          <w:sz w:val="28"/>
          <w:szCs w:val="28"/>
        </w:rPr>
        <w:t>[</w:t>
      </w:r>
      <w:hyperlink r:id="rId21" w:history="1">
        <w:r w:rsidR="009C6B19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https://home.uchicago.edu/~lhansen/palgrave.pdf</w:t>
        </w:r>
      </w:hyperlink>
      <w:r w:rsidR="009C6B19" w:rsidRPr="00B76131">
        <w:rPr>
          <w:rFonts w:ascii="Times New Roman" w:eastAsiaTheme="minorEastAsia" w:hAnsi="Times New Roman" w:cs="Times New Roman"/>
          <w:iCs/>
          <w:sz w:val="28"/>
          <w:szCs w:val="28"/>
        </w:rPr>
        <w:t>]</w:t>
      </w:r>
    </w:p>
    <w:p w14:paraId="2DC650EA" w14:textId="6FAB3B4B" w:rsidR="00D63EBE" w:rsidRPr="00B76131" w:rsidRDefault="009C6B19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Из </w:t>
      </w:r>
      <w:r w:rsidR="00A659DC" w:rsidRPr="00B76131">
        <w:rPr>
          <w:rFonts w:ascii="Times New Roman" w:eastAsiaTheme="minorEastAsia" w:hAnsi="Times New Roman" w:cs="Times New Roman"/>
          <w:iCs/>
          <w:sz w:val="28"/>
          <w:szCs w:val="28"/>
        </w:rPr>
        <w:t>(1.26)</w:t>
      </w: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видно, </w:t>
      </w:r>
      <w:r w:rsidR="00D63EBE" w:rsidRPr="00B76131">
        <w:rPr>
          <w:rFonts w:ascii="Times New Roman" w:eastAsiaTheme="minorEastAsia" w:hAnsi="Times New Roman" w:cs="Times New Roman"/>
          <w:iCs/>
          <w:sz w:val="28"/>
          <w:szCs w:val="28"/>
        </w:rPr>
        <w:t>что,</w:t>
      </w: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D63EBE"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выбор весовой матрицы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="00D63EBE"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влияет не только на численное значение </w:t>
      </w:r>
      <m:oMath>
        <m:acc>
          <m:accP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acc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</m:e>
        </m:acc>
      </m:oMath>
      <w:r w:rsidR="00D63EBE" w:rsidRPr="00B76131">
        <w:rPr>
          <w:rFonts w:ascii="Times New Roman" w:eastAsiaTheme="minorEastAsia" w:hAnsi="Times New Roman" w:cs="Times New Roman"/>
          <w:iCs/>
          <w:sz w:val="28"/>
          <w:szCs w:val="28"/>
        </w:rPr>
        <w:t>, но и на её асимптотическую дисперсию, которая сокращает запись из (1.26) при выполнении условия (1.21):</w:t>
      </w:r>
    </w:p>
    <w:p w14:paraId="4836EF5D" w14:textId="26757A1C" w:rsidR="00D63EBE" w:rsidRPr="00B76131" w:rsidRDefault="00000000" w:rsidP="004954E1">
      <w:pPr>
        <w:spacing w:line="240" w:lineRule="auto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eqArr>
            <m:eqArrPr>
              <m:maxDist m:val="1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  <w:lang w:val="en-US"/>
                </w:rPr>
              </m:ctrlPr>
            </m:eqArr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V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d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iCs/>
                          <w:sz w:val="28"/>
                          <w:szCs w:val="28"/>
                          <w:lang w:val="en-US"/>
                        </w:rPr>
                      </m:ctrlPr>
                    </m:acc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θ</m:t>
                      </m:r>
                    </m:e>
                  </m:acc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=n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 w:hint="eastAsia"/>
                              <w:sz w:val="28"/>
                              <w:szCs w:val="28"/>
                              <w:lang w:val="en-US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WG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-1</m:t>
                  </m:r>
                </m:sup>
              </m:sSup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Theme="minorEastAsia" w:hAnsi="Cambria Math" w:cs="Times New Roman" w:hint="eastAsia"/>
                      <w:sz w:val="28"/>
                      <w:szCs w:val="28"/>
                      <w:lang w:val="en-US"/>
                    </w:rPr>
                    <m:t>'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W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Ω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WG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 w:hint="eastAsia"/>
                              <w:sz w:val="28"/>
                              <w:szCs w:val="28"/>
                              <w:lang w:val="en-US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WG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=n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  <w:lang w:val="en-US"/>
                            </w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Times New Roman" w:hint="eastAsia"/>
                              <w:sz w:val="28"/>
                              <w:szCs w:val="28"/>
                              <w:lang w:val="en-US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WG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#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1.27</m:t>
                  </m:r>
                </m:e>
              </m:d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e>
          </m:eqArr>
        </m:oMath>
      </m:oMathPara>
    </w:p>
    <w:p w14:paraId="0AD0D81A" w14:textId="2F7B5E6F" w:rsidR="00D63EBE" w:rsidRPr="00B76131" w:rsidRDefault="009B6D1C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Иными словами, моменты следует взвешивать обратно пропорционально их предельной дисперсии. Однако на практике, мы почти никогда не сможем установить оптимальную матрицу точно, но, используя </w:t>
      </w:r>
      <w:proofErr w:type="spellStart"/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>двухшаговый</w:t>
      </w:r>
      <w:proofErr w:type="spellEnd"/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алгоритм, сможем достичь </w:t>
      </w:r>
      <w:r w:rsidR="003B21FF" w:rsidRPr="00B76131">
        <w:rPr>
          <w:rFonts w:ascii="Times New Roman" w:eastAsiaTheme="minorEastAsia" w:hAnsi="Times New Roman" w:cs="Times New Roman"/>
          <w:iCs/>
          <w:sz w:val="28"/>
          <w:szCs w:val="28"/>
        </w:rPr>
        <w:t>асимптотической границы эффективности в классе GMM-оценок. [</w:t>
      </w:r>
      <w:hyperlink r:id="rId22" w:history="1">
        <w:r w:rsidR="003B21FF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https://home.uchicago.edu/~lhansen/palgrave.pdf</w:t>
        </w:r>
      </w:hyperlink>
      <w:r w:rsidR="003B21FF" w:rsidRPr="00B76131">
        <w:rPr>
          <w:rFonts w:ascii="Times New Roman" w:eastAsiaTheme="minorEastAsia" w:hAnsi="Times New Roman" w:cs="Times New Roman"/>
          <w:iCs/>
          <w:sz w:val="28"/>
          <w:szCs w:val="28"/>
        </w:rPr>
        <w:t>]</w:t>
      </w:r>
    </w:p>
    <w:p w14:paraId="29140C92" w14:textId="4666DB08" w:rsidR="00A50EEB" w:rsidRPr="00B76131" w:rsidRDefault="00A50EEB" w:rsidP="004954E1">
      <w:pPr>
        <w:spacing w:line="240" w:lineRule="auto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Таким образом, </w:t>
      </w:r>
      <w:r w:rsidR="005E7A5D"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мы имеем три основных вывода. Во-первых, при стандартных условиях идентификации и равномерной сходимости критерия GMM является состоятельной оценкой: минимизация выборочного критерия приближает минимум популяционного критерия, у которого единственная точка минимума находится в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="005E7A5D"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Хансен отдельно подчёркивает, что именно закон больших чисел обеспечивает перенос популяционной идентификации </w:t>
      </w:r>
      <w:r w:rsidR="005E7A5D" w:rsidRPr="00B76131"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на выборочный критерий. Во-вторых, при дифференцируемости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,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</m:e>
        </m:d>
      </m:oMath>
      <w:r w:rsidR="005E7A5D"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 центральной предельной теореме для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θ</m:t>
                </m:r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</m:ctrlP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0</m:t>
                </m:r>
              </m:sub>
            </m:sSub>
          </m:e>
        </m:d>
      </m:oMath>
      <w:r w:rsidR="005E7A5D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оценка асимптотически нормальна. В-третьих, при выборе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W=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Ω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-1</m:t>
            </m:r>
          </m:sup>
        </m:sSup>
      </m:oMath>
      <w:r w:rsidR="005E7A5D" w:rsidRPr="00B76131">
        <w:rPr>
          <w:rFonts w:ascii="Times New Roman" w:eastAsiaTheme="minorEastAsia" w:hAnsi="Times New Roman" w:cs="Times New Roman"/>
          <w:sz w:val="28"/>
          <w:szCs w:val="28"/>
        </w:rPr>
        <w:t xml:space="preserve"> достигается наилучшая асимптотическая эффективность среди GMM-оценок. </w:t>
      </w:r>
      <w:r w:rsidR="005E7A5D" w:rsidRPr="00B76131">
        <w:rPr>
          <w:rFonts w:ascii="Times New Roman" w:eastAsiaTheme="minorEastAsia" w:hAnsi="Times New Roman" w:cs="Times New Roman"/>
          <w:iCs/>
          <w:sz w:val="28"/>
          <w:szCs w:val="28"/>
        </w:rPr>
        <w:t>[</w:t>
      </w:r>
      <w:hyperlink r:id="rId23" w:history="1">
        <w:r w:rsidR="005E7A5D" w:rsidRPr="00B76131">
          <w:rPr>
            <w:rStyle w:val="ad"/>
            <w:rFonts w:ascii="Times New Roman" w:eastAsiaTheme="minorEastAsia" w:hAnsi="Times New Roman" w:cs="Times New Roman"/>
            <w:sz w:val="28"/>
            <w:szCs w:val="28"/>
          </w:rPr>
          <w:t>https://home.uchicago.edu/~lhansen/palgrave.pdf</w:t>
        </w:r>
      </w:hyperlink>
      <w:r w:rsidR="005E7A5D" w:rsidRPr="00B76131">
        <w:rPr>
          <w:rFonts w:ascii="Times New Roman" w:eastAsiaTheme="minorEastAsia" w:hAnsi="Times New Roman" w:cs="Times New Roman"/>
          <w:iCs/>
          <w:sz w:val="28"/>
          <w:szCs w:val="28"/>
        </w:rPr>
        <w:t>]</w:t>
      </w:r>
    </w:p>
    <w:p w14:paraId="5F910942" w14:textId="50D780B2" w:rsidR="006A346D" w:rsidRPr="00B76131" w:rsidRDefault="006A346D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14:paraId="1D05D530" w14:textId="5A6EDBFD" w:rsidR="009E035C" w:rsidRPr="00B76131" w:rsidRDefault="009E035C" w:rsidP="004954E1">
      <w:pPr>
        <w:spacing w:line="240" w:lineRule="auto"/>
        <w:rPr>
          <w:rFonts w:ascii="Times New Roman" w:eastAsiaTheme="minorEastAsia" w:hAnsi="Times New Roman" w:cs="Times New Roman"/>
          <w:b/>
          <w:bCs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b/>
          <w:bCs/>
          <w:iCs/>
          <w:sz w:val="28"/>
          <w:szCs w:val="28"/>
          <w:highlight w:val="red"/>
        </w:rPr>
        <w:t>Основные регулярные условия метода GMM</w:t>
      </w:r>
    </w:p>
    <w:p w14:paraId="740359E7" w14:textId="67DF1911" w:rsidR="002A0FE8" w:rsidRPr="00926F0F" w:rsidRDefault="00B76131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 сих пор метод GMM был рассмотрен как конструкция, в которой выборочные моментные условия приближаются к нулю, а параметры выбираются минимизацией взвешенной квадратичной формы. Однако вся эта схема работает не автоматически: для </w:t>
      </w:r>
      <w:r w:rsidR="00BC1146" w:rsidRPr="00B76131">
        <w:rPr>
          <w:rFonts w:ascii="Times New Roman" w:eastAsiaTheme="minorEastAsia" w:hAnsi="Times New Roman" w:cs="Times New Roman"/>
          <w:iCs/>
          <w:sz w:val="28"/>
          <w:szCs w:val="28"/>
        </w:rPr>
        <w:t>того,</w:t>
      </w:r>
      <w:r w:rsidRPr="00B761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чтобы оценка была состоятельной и асимптотически нормальной, нужны вполне определённые регулярные условия. </w:t>
      </w:r>
      <w:r w:rsidR="00FB77E4" w:rsidRPr="00FB77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классическом изложении </w:t>
      </w:r>
      <w:proofErr w:type="spellStart"/>
      <w:r w:rsidR="00FB77E4" w:rsidRPr="00FB77E4">
        <w:rPr>
          <w:rFonts w:ascii="Times New Roman" w:eastAsiaTheme="minorEastAsia" w:hAnsi="Times New Roman" w:cs="Times New Roman"/>
          <w:iCs/>
          <w:sz w:val="28"/>
          <w:szCs w:val="28"/>
        </w:rPr>
        <w:t>Ньюи</w:t>
      </w:r>
      <w:proofErr w:type="spellEnd"/>
      <w:r w:rsidR="00FB77E4" w:rsidRPr="00FB77E4">
        <w:rPr>
          <w:rFonts w:ascii="Times New Roman" w:eastAsiaTheme="minorEastAsia" w:hAnsi="Times New Roman" w:cs="Times New Roman"/>
          <w:iCs/>
          <w:sz w:val="28"/>
          <w:szCs w:val="28"/>
        </w:rPr>
        <w:t>–Макфаддена и Хансена</w:t>
      </w:r>
      <w:r w:rsidR="00FB77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FB77E4" w:rsidRPr="00FB77E4">
        <w:rPr>
          <w:rFonts w:ascii="Times New Roman" w:eastAsiaTheme="minorEastAsia" w:hAnsi="Times New Roman" w:cs="Times New Roman"/>
          <w:iCs/>
          <w:sz w:val="28"/>
          <w:szCs w:val="28"/>
        </w:rPr>
        <w:t>такие условия сводятся к требованиям идентификации, существовани</w:t>
      </w:r>
      <w:r w:rsidR="00FB77E4">
        <w:rPr>
          <w:rFonts w:ascii="Times New Roman" w:eastAsiaTheme="minorEastAsia" w:hAnsi="Times New Roman" w:cs="Times New Roman"/>
          <w:iCs/>
          <w:sz w:val="28"/>
          <w:szCs w:val="28"/>
        </w:rPr>
        <w:t>ю</w:t>
      </w:r>
      <w:r w:rsidR="00FB77E4" w:rsidRPr="00FB77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моментов, непрерывности, </w:t>
      </w:r>
      <w:proofErr w:type="spellStart"/>
      <w:r w:rsidR="00FB77E4" w:rsidRPr="00FB77E4">
        <w:rPr>
          <w:rFonts w:ascii="Times New Roman" w:eastAsiaTheme="minorEastAsia" w:hAnsi="Times New Roman" w:cs="Times New Roman"/>
          <w:iCs/>
          <w:sz w:val="28"/>
          <w:szCs w:val="28"/>
        </w:rPr>
        <w:t>полноранговости</w:t>
      </w:r>
      <w:proofErr w:type="spellEnd"/>
      <w:r w:rsidR="00FB77E4" w:rsidRPr="00FB77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производных и корректной структуры зависимости данных.</w:t>
      </w:r>
      <w:r w:rsidR="002A0FE8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2A0FE8" w:rsidRPr="00926F0F">
        <w:rPr>
          <w:rFonts w:ascii="Times New Roman" w:eastAsiaTheme="minorEastAsia" w:hAnsi="Times New Roman" w:cs="Times New Roman"/>
          <w:iCs/>
          <w:sz w:val="28"/>
          <w:szCs w:val="28"/>
        </w:rPr>
        <w:t>[</w:t>
      </w:r>
      <w:hyperlink r:id="rId24" w:history="1"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https</w:t>
        </w:r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://</w:t>
        </w:r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www</w:t>
        </w:r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.</w:t>
        </w:r>
        <w:proofErr w:type="spellStart"/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ssc</w:t>
        </w:r>
        <w:proofErr w:type="spellEnd"/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.</w:t>
        </w:r>
        <w:proofErr w:type="spellStart"/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wisc</w:t>
        </w:r>
        <w:proofErr w:type="spellEnd"/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.</w:t>
        </w:r>
        <w:proofErr w:type="spellStart"/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edu</w:t>
        </w:r>
        <w:proofErr w:type="spellEnd"/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/~</w:t>
        </w:r>
        <w:proofErr w:type="spellStart"/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xshi</w:t>
        </w:r>
        <w:proofErr w:type="spellEnd"/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/</w:t>
        </w:r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econ</w:t>
        </w:r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715/</w:t>
        </w:r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chap</w:t>
        </w:r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36</w:t>
        </w:r>
        <w:proofErr w:type="spellStart"/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neweymacfadden</w:t>
        </w:r>
        <w:proofErr w:type="spellEnd"/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.</w:t>
        </w:r>
        <w:r w:rsidR="002A0FE8"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pdf</w:t>
        </w:r>
      </w:hyperlink>
      <w:r w:rsidR="002A0FE8" w:rsidRPr="00926F0F">
        <w:rPr>
          <w:rFonts w:ascii="Times New Roman" w:eastAsiaTheme="minorEastAsia" w:hAnsi="Times New Roman" w:cs="Times New Roman"/>
          <w:iCs/>
          <w:sz w:val="28"/>
          <w:szCs w:val="28"/>
        </w:rPr>
        <w:t>]</w:t>
      </w:r>
    </w:p>
    <w:p w14:paraId="21DAFC47" w14:textId="74D19490" w:rsidR="00FB77E4" w:rsidRDefault="00FB77E4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Сначала </w:t>
      </w:r>
      <w:r w:rsidR="002A0FE8">
        <w:rPr>
          <w:rFonts w:ascii="Times New Roman" w:eastAsiaTheme="minorEastAsia" w:hAnsi="Times New Roman" w:cs="Times New Roman"/>
          <w:iCs/>
          <w:sz w:val="28"/>
          <w:szCs w:val="28"/>
        </w:rPr>
        <w:t>рассмотрим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ограничения на данные. </w:t>
      </w:r>
      <w:r w:rsidR="008364C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 простейшей постановке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…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z</m:t>
            </m: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 w:rsidR="008364C2" w:rsidRPr="008364C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предполагаются независимыми и одинаково распределёнными, однако для экономических и особенно макроэкономических приложений это часто слишком сильное требование. Поэтому в теории GMM стандартно допускается ослабление до того, что наблюдения образуют стационарный и эргодический процесс</w:t>
      </w:r>
      <w:r w:rsidR="008364C2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Именно такую замену допускают </w:t>
      </w:r>
      <w:r w:rsidR="008364C2" w:rsidRPr="008364C2">
        <w:rPr>
          <w:rFonts w:ascii="Times New Roman" w:eastAsiaTheme="minorEastAsia" w:hAnsi="Times New Roman" w:cs="Times New Roman"/>
          <w:iCs/>
          <w:sz w:val="28"/>
          <w:szCs w:val="28"/>
        </w:rPr>
        <w:t>для результатов состоятельности</w:t>
      </w:r>
      <w:r w:rsidR="008364C2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8364C2" w:rsidRPr="008364C2">
        <w:rPr>
          <w:rFonts w:ascii="Times New Roman" w:eastAsiaTheme="minorEastAsia" w:hAnsi="Times New Roman" w:cs="Times New Roman"/>
          <w:iCs/>
          <w:sz w:val="28"/>
          <w:szCs w:val="28"/>
        </w:rPr>
        <w:t>Для временных рядов это особенно важно, потому что зависимость во времени влияет не на сам GMM, а на оценивание дисперсии и на выбор способа её оценки</w:t>
      </w:r>
      <w:r w:rsidR="008364C2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</w:p>
    <w:p w14:paraId="7629245F" w14:textId="620FE9C3" w:rsidR="008364C2" w:rsidRDefault="008364C2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364C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Из этого следует второе ограничение: нужны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«</w:t>
      </w:r>
      <w:r w:rsidRPr="008364C2">
        <w:rPr>
          <w:rFonts w:ascii="Times New Roman" w:eastAsiaTheme="minorEastAsia" w:hAnsi="Times New Roman" w:cs="Times New Roman"/>
          <w:iCs/>
          <w:sz w:val="28"/>
          <w:szCs w:val="28"/>
        </w:rPr>
        <w:t>достаточные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»</w:t>
      </w:r>
      <w:r w:rsidRPr="008364C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моментные условия. Чтобы выборочное среднее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f</m:t>
                </m:r>
              </m:e>
            </m:acc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8364C2">
        <w:rPr>
          <w:rFonts w:ascii="Times New Roman" w:eastAsiaTheme="minorEastAsia" w:hAnsi="Times New Roman" w:cs="Times New Roman"/>
          <w:sz w:val="28"/>
          <w:szCs w:val="28"/>
        </w:rPr>
        <w:t>вообще имело смысл как приближение к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eastAsiaTheme="minorEastAsia" w:hAnsi="Cambria Math" w:cs="Times New Roman"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Z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θ</m:t>
                </m: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e>
            </m:d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</m:d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, </w:t>
      </w:r>
      <w:r w:rsidRPr="008364C2">
        <w:rPr>
          <w:rFonts w:ascii="Times New Roman" w:eastAsiaTheme="minorEastAsia" w:hAnsi="Times New Roman" w:cs="Times New Roman"/>
          <w:iCs/>
          <w:sz w:val="28"/>
          <w:szCs w:val="28"/>
        </w:rPr>
        <w:t>необходимо существование соответствующих ожиданий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. Это важный аспект, которые дальше в работе будет подробно развиваться, поэтому пока просто примем как факт понятие «достаточные»</w:t>
      </w:r>
      <w:r w:rsidR="00BC1146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моменты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, не формализуя его.</w:t>
      </w:r>
    </w:p>
    <w:p w14:paraId="598D9978" w14:textId="04D99A4B" w:rsidR="00937257" w:rsidRDefault="008364C2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8364C2">
        <w:rPr>
          <w:rFonts w:ascii="Times New Roman" w:eastAsiaTheme="minorEastAsia" w:hAnsi="Times New Roman" w:cs="Times New Roman"/>
          <w:iCs/>
          <w:sz w:val="28"/>
          <w:szCs w:val="28"/>
        </w:rPr>
        <w:t>Третья группа условий относится к идентификации. Нужно, чтобы у популяционного критерия истинное значение параметра было единственным решением.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Формально это означает, что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f</m:t>
            </m:r>
            <m:d>
              <m:dPr>
                <m:ctrlPr>
                  <w:rPr>
                    <w:rFonts w:ascii="Cambria Math" w:eastAsiaTheme="minorEastAsia" w:hAnsi="Cambria Math" w:cs="Times New Roman"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Z</m:t>
                </m:r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,θ</m:t>
                </m: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e>
            </m:d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 xml:space="preserve"> = 0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должно иметь единственную точку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 w:rsidRPr="008364C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в допустимом множестве параметров.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Л</w:t>
      </w:r>
      <w:r w:rsidRPr="008364C2">
        <w:rPr>
          <w:rFonts w:ascii="Times New Roman" w:eastAsiaTheme="minorEastAsia" w:hAnsi="Times New Roman" w:cs="Times New Roman"/>
          <w:iCs/>
          <w:sz w:val="28"/>
          <w:szCs w:val="28"/>
        </w:rPr>
        <w:t xml:space="preserve">окально этого </w:t>
      </w:r>
      <w:r w:rsidR="00C73165">
        <w:rPr>
          <w:rFonts w:ascii="Times New Roman" w:eastAsiaTheme="minorEastAsia" w:hAnsi="Times New Roman" w:cs="Times New Roman"/>
          <w:iCs/>
          <w:sz w:val="28"/>
          <w:szCs w:val="28"/>
        </w:rPr>
        <w:t>можно</w:t>
      </w:r>
      <w:r w:rsidRPr="008364C2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добиться через условие </w:t>
      </w:r>
      <w:proofErr w:type="spellStart"/>
      <w:r w:rsidRPr="008364C2">
        <w:rPr>
          <w:rFonts w:ascii="Times New Roman" w:eastAsiaTheme="minorEastAsia" w:hAnsi="Times New Roman" w:cs="Times New Roman"/>
          <w:iCs/>
          <w:sz w:val="28"/>
          <w:szCs w:val="28"/>
        </w:rPr>
        <w:t>полноранговости</w:t>
      </w:r>
      <w:proofErr w:type="spellEnd"/>
      <w:r w:rsidR="00E22FCA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Это следует из решения задачи минимизации, где мы получили условие первого порядка (1.20). Поэтому для идентификации необходимо, чтобы матрица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WE</m:t>
        </m:r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∇</m:t>
                </m:r>
                <m:ctrlPr>
                  <w:rPr>
                    <w:rFonts w:ascii="Cambria Math" w:eastAsiaTheme="minorEastAsia" w:hAnsi="Cambria Math" w:cs="Times New Roman"/>
                    <w:iCs/>
                    <w:sz w:val="28"/>
                    <w:szCs w:val="28"/>
                  </w:rPr>
                </m:ctrlP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θ</m:t>
                </m:r>
              </m:sub>
            </m:s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f</m:t>
            </m:r>
            <m:d>
              <m:dPr>
                <m:ctrlPr>
                  <w:rPr>
                    <w:rFonts w:ascii="Cambria Math" w:eastAsiaTheme="minorEastAsia" w:hAnsi="Cambria Math" w:cs="Times New Roman"/>
                    <w:iCs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Z,</m:t>
                </m:r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θ</m:t>
                    </m: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</w:rPr>
                </m:ctrlPr>
              </m:e>
            </m:d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e>
        </m:d>
      </m:oMath>
      <w:r w:rsidR="00E22FCA" w:rsidRPr="00E22FC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E22FCA">
        <w:rPr>
          <w:rFonts w:ascii="Times New Roman" w:eastAsiaTheme="minorEastAsia" w:hAnsi="Times New Roman" w:cs="Times New Roman"/>
          <w:iCs/>
          <w:sz w:val="28"/>
          <w:szCs w:val="28"/>
        </w:rPr>
        <w:t xml:space="preserve">имела полный ранг по столбцам (то есть по параметрам модели). </w:t>
      </w:r>
    </w:p>
    <w:p w14:paraId="6B046A79" w14:textId="371A59C1" w:rsidR="00937257" w:rsidRDefault="00937257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937257"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>Четвёртое условие связано с гладкостью моментных функций. Для вывода первой производной критерия, разложения Тейлора и асимптотической линейности оценки требуется, чтобы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z,</m:t>
            </m:r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</m:e>
        </m:d>
      </m:oMath>
      <w:r w:rsidRPr="0093725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была непрерывно дифференцируема по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θ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хотя бы в окрестности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</w:p>
    <w:p w14:paraId="47747D2E" w14:textId="607C71E5" w:rsidR="00937257" w:rsidRDefault="00937257" w:rsidP="004954E1">
      <w:pPr>
        <w:spacing w:line="240" w:lineRule="auto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937257">
        <w:rPr>
          <w:rFonts w:ascii="Times New Roman" w:eastAsiaTheme="minorEastAsia" w:hAnsi="Times New Roman" w:cs="Times New Roman"/>
          <w:iCs/>
          <w:sz w:val="28"/>
          <w:szCs w:val="28"/>
        </w:rPr>
        <w:t>Пятое условие относится к области параметров. Во многих стандартных выводах предполагается, что истинный параметр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θ</m:t>
            </m:r>
            <m:ctrlPr>
              <w:rPr>
                <w:rFonts w:ascii="Cambria Math" w:eastAsiaTheme="minorEastAsia" w:hAnsi="Cambria Math" w:cs="Times New Roman"/>
                <w:iCs/>
                <w:sz w:val="28"/>
                <w:szCs w:val="28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93725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лежит во внутренности допустимого множества, а иногда дополнительно вводится компактность параметрического пространства. </w:t>
      </w:r>
    </w:p>
    <w:p w14:paraId="6B979DDE" w14:textId="2D9FC2D0" w:rsidR="00937257" w:rsidRDefault="007B05FB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 w:rsidRPr="007B05FB">
        <w:rPr>
          <w:rFonts w:ascii="Times New Roman" w:eastAsiaTheme="minorEastAsia" w:hAnsi="Times New Roman" w:cs="Times New Roman"/>
          <w:iCs/>
          <w:sz w:val="28"/>
          <w:szCs w:val="28"/>
        </w:rPr>
        <w:t>Шестое условие касается весовой матрицы. В базовой постановке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W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n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7B05FB">
        <w:rPr>
          <w:rFonts w:ascii="Times New Roman" w:eastAsiaTheme="minorEastAsia" w:hAnsi="Times New Roman" w:cs="Times New Roman"/>
          <w:sz w:val="28"/>
          <w:szCs w:val="28"/>
        </w:rPr>
        <w:t>должна быть симметричной и положительно определённой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Мы ранее показали, что в противном случае </w:t>
      </w:r>
      <w:r w:rsidR="00472E93">
        <w:rPr>
          <w:rFonts w:ascii="Times New Roman" w:eastAsiaTheme="minorEastAsia" w:hAnsi="Times New Roman" w:cs="Times New Roman"/>
          <w:sz w:val="28"/>
          <w:szCs w:val="28"/>
        </w:rPr>
        <w:t>не будет существовать обратная матрица</w:t>
      </w:r>
      <w:r w:rsidR="00286F2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m:rPr>
            <m:sty m:val="p"/>
          </m:rPr>
          <w:rPr>
            <w:rFonts w:ascii="Cambria Math" w:eastAsiaTheme="minorEastAsia" w:hAnsi="Cambria Math" w:cs="Times New Roman"/>
            <w:sz w:val="28"/>
            <w:szCs w:val="28"/>
          </w:rPr>
          <m:t>Ω</m:t>
        </m:r>
      </m:oMath>
      <w:r w:rsidR="00286F26">
        <w:rPr>
          <w:rFonts w:ascii="Times New Roman" w:eastAsiaTheme="minorEastAsia" w:hAnsi="Times New Roman" w:cs="Times New Roman"/>
          <w:sz w:val="28"/>
          <w:szCs w:val="28"/>
        </w:rPr>
        <w:t xml:space="preserve">, а значит и ковариационная матрица параметров. </w:t>
      </w:r>
      <w:r w:rsidR="00286F26" w:rsidRPr="00286F26">
        <w:rPr>
          <w:rFonts w:ascii="Times New Roman" w:eastAsiaTheme="minorEastAsia" w:hAnsi="Times New Roman" w:cs="Times New Roman"/>
          <w:sz w:val="28"/>
          <w:szCs w:val="28"/>
        </w:rPr>
        <w:t xml:space="preserve">При оптимальном выборе веса используется </w:t>
      </w:r>
      <w:r w:rsidR="00286F26">
        <w:rPr>
          <w:rFonts w:ascii="Times New Roman" w:eastAsiaTheme="minorEastAsia" w:hAnsi="Times New Roman" w:cs="Times New Roman"/>
          <w:sz w:val="28"/>
          <w:szCs w:val="28"/>
        </w:rPr>
        <w:t xml:space="preserve">именно </w:t>
      </w:r>
      <w:r w:rsidR="00286F26" w:rsidRPr="00286F26">
        <w:rPr>
          <w:rFonts w:ascii="Times New Roman" w:eastAsiaTheme="minorEastAsia" w:hAnsi="Times New Roman" w:cs="Times New Roman"/>
          <w:sz w:val="28"/>
          <w:szCs w:val="28"/>
        </w:rPr>
        <w:t xml:space="preserve">обратная асимптотическая ковариация моментов, </w:t>
      </w:r>
      <w:r w:rsidR="00286F26">
        <w:rPr>
          <w:rFonts w:ascii="Times New Roman" w:eastAsiaTheme="minorEastAsia" w:hAnsi="Times New Roman" w:cs="Times New Roman"/>
          <w:sz w:val="28"/>
          <w:szCs w:val="28"/>
        </w:rPr>
        <w:t>поэтому</w:t>
      </w:r>
      <w:r w:rsidR="00286F26" w:rsidRPr="00286F26">
        <w:rPr>
          <w:rFonts w:ascii="Times New Roman" w:eastAsiaTheme="minorEastAsia" w:hAnsi="Times New Roman" w:cs="Times New Roman"/>
          <w:sz w:val="28"/>
          <w:szCs w:val="28"/>
        </w:rPr>
        <w:t xml:space="preserve"> при оценивании эта матрица сама должна быть построена согласованно</w:t>
      </w:r>
      <w:r w:rsidR="00286F2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20DD917" w14:textId="5EA87991" w:rsidR="00C3786C" w:rsidRDefault="00C3786C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из </w:t>
      </w:r>
      <w:r w:rsidR="003A2F14">
        <w:rPr>
          <w:rFonts w:ascii="Times New Roman" w:eastAsiaTheme="minorEastAsia" w:hAnsi="Times New Roman" w:cs="Times New Roman"/>
          <w:sz w:val="28"/>
          <w:szCs w:val="28"/>
        </w:rPr>
        <w:t xml:space="preserve">выполнения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всех перечисленных выше условий следует корректность применения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GMM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 w:rsidRPr="00C3786C">
        <w:rPr>
          <w:rFonts w:ascii="Times New Roman" w:eastAsiaTheme="minorEastAsia" w:hAnsi="Times New Roman" w:cs="Times New Roman"/>
          <w:sz w:val="28"/>
          <w:szCs w:val="28"/>
        </w:rPr>
        <w:t xml:space="preserve">Если моментные </w:t>
      </w:r>
      <w:proofErr w:type="gramStart"/>
      <w:r w:rsidRPr="00C3786C">
        <w:rPr>
          <w:rFonts w:ascii="Times New Roman" w:eastAsiaTheme="minorEastAsia" w:hAnsi="Times New Roman" w:cs="Times New Roman"/>
          <w:sz w:val="28"/>
          <w:szCs w:val="28"/>
        </w:rPr>
        <w:t>условия верно</w:t>
      </w:r>
      <w:proofErr w:type="gramEnd"/>
      <w:r w:rsidRPr="00C3786C">
        <w:rPr>
          <w:rFonts w:ascii="Times New Roman" w:eastAsiaTheme="minorEastAsia" w:hAnsi="Times New Roman" w:cs="Times New Roman"/>
          <w:sz w:val="28"/>
          <w:szCs w:val="28"/>
        </w:rPr>
        <w:t xml:space="preserve"> специфицированы, данные достаточно регулярны, параметры идентифицируемы, а критерий обладает хорошей гладкостью,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то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GMM</w:t>
      </w:r>
      <w:r w:rsidRPr="00C3786C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 минимизации будет </w:t>
      </w:r>
      <w:r w:rsidR="00360DB1">
        <w:rPr>
          <w:rFonts w:ascii="Times New Roman" w:eastAsiaTheme="minorEastAsia" w:hAnsi="Times New Roman" w:cs="Times New Roman"/>
          <w:sz w:val="28"/>
          <w:szCs w:val="28"/>
        </w:rPr>
        <w:t xml:space="preserve">последовательно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приближать истинный параметр, а после нормировки на </w:t>
      </w:r>
      <m:oMath>
        <m:rad>
          <m:radPr>
            <m:degHide m:val="1"/>
            <m:ctrlPr>
              <w:rPr>
                <w:rFonts w:ascii="Cambria Math" w:eastAsiaTheme="minorEastAsia" w:hAnsi="Cambria Math" w:cs="Times New Roman"/>
                <w:sz w:val="28"/>
                <w:szCs w:val="28"/>
              </w:rPr>
            </m:ctrlPr>
          </m:radPr>
          <m:deg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eg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n</m:t>
            </m:r>
          </m:e>
        </m:rad>
      </m:oMath>
      <w:r w:rsidRPr="00C3786C">
        <w:rPr>
          <w:rFonts w:ascii="Times New Roman" w:eastAsiaTheme="minorEastAsia" w:hAnsi="Times New Roman" w:cs="Times New Roman"/>
          <w:sz w:val="28"/>
          <w:szCs w:val="28"/>
        </w:rPr>
        <w:t xml:space="preserve"> имет</w:t>
      </w:r>
      <w:r w:rsidR="00360DB1">
        <w:rPr>
          <w:rFonts w:ascii="Times New Roman" w:eastAsiaTheme="minorEastAsia" w:hAnsi="Times New Roman" w:cs="Times New Roman"/>
          <w:sz w:val="28"/>
          <w:szCs w:val="28"/>
        </w:rPr>
        <w:t>ь</w:t>
      </w:r>
      <w:r w:rsidRPr="00C3786C">
        <w:rPr>
          <w:rFonts w:ascii="Times New Roman" w:eastAsiaTheme="minorEastAsia" w:hAnsi="Times New Roman" w:cs="Times New Roman"/>
          <w:sz w:val="28"/>
          <w:szCs w:val="28"/>
        </w:rPr>
        <w:t xml:space="preserve"> асимптотически нормальное распределение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. При нарушении какого-либо условия, полученные оценки могут быть </w:t>
      </w:r>
      <w:proofErr w:type="spellStart"/>
      <w:r>
        <w:rPr>
          <w:rFonts w:ascii="Times New Roman" w:eastAsiaTheme="minorEastAsia" w:hAnsi="Times New Roman" w:cs="Times New Roman"/>
          <w:sz w:val="28"/>
          <w:szCs w:val="28"/>
        </w:rPr>
        <w:t>невалидны</w:t>
      </w:r>
      <w:proofErr w:type="spellEnd"/>
      <w:r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</w:p>
    <w:p w14:paraId="75F6BB7D" w14:textId="1583920A" w:rsidR="00DD3E1B" w:rsidRPr="00DD3E1B" w:rsidRDefault="00DD3E1B" w:rsidP="004954E1">
      <w:pPr>
        <w:spacing w:line="240" w:lineRule="auto"/>
        <w:rPr>
          <w:rFonts w:ascii="Times New Roman" w:eastAsiaTheme="minorEastAsia" w:hAnsi="Times New Roman" w:cs="Times New Roman"/>
          <w:i/>
          <w:sz w:val="28"/>
          <w:szCs w:val="28"/>
        </w:rPr>
      </w:pPr>
      <w:r w:rsidRPr="00DD3E1B">
        <w:rPr>
          <w:rFonts w:ascii="Times New Roman" w:eastAsiaTheme="minorEastAsia" w:hAnsi="Times New Roman" w:cs="Times New Roman"/>
          <w:iCs/>
          <w:sz w:val="28"/>
          <w:szCs w:val="28"/>
        </w:rPr>
        <w:t>[</w:t>
      </w:r>
      <w:hyperlink r:id="rId25" w:history="1"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https</w:t>
        </w:r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://</w:t>
        </w:r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www</w:t>
        </w:r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.</w:t>
        </w:r>
        <w:proofErr w:type="spellStart"/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ssc</w:t>
        </w:r>
        <w:proofErr w:type="spellEnd"/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.</w:t>
        </w:r>
        <w:proofErr w:type="spellStart"/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wisc</w:t>
        </w:r>
        <w:proofErr w:type="spellEnd"/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.</w:t>
        </w:r>
        <w:proofErr w:type="spellStart"/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edu</w:t>
        </w:r>
        <w:proofErr w:type="spellEnd"/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/~</w:t>
        </w:r>
        <w:proofErr w:type="spellStart"/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xshi</w:t>
        </w:r>
        <w:proofErr w:type="spellEnd"/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/</w:t>
        </w:r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econ</w:t>
        </w:r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715/</w:t>
        </w:r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chap</w:t>
        </w:r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36</w:t>
        </w:r>
        <w:proofErr w:type="spellStart"/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neweymacfadden</w:t>
        </w:r>
        <w:proofErr w:type="spellEnd"/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</w:rPr>
          <w:t>.</w:t>
        </w:r>
        <w:r w:rsidRPr="006D0E94">
          <w:rPr>
            <w:rStyle w:val="ad"/>
            <w:rFonts w:ascii="Times New Roman" w:eastAsiaTheme="minorEastAsia" w:hAnsi="Times New Roman" w:cs="Times New Roman"/>
            <w:iCs/>
            <w:sz w:val="28"/>
            <w:szCs w:val="28"/>
            <w:lang w:val="en-US"/>
          </w:rPr>
          <w:t>pdf</w:t>
        </w:r>
      </w:hyperlink>
      <w:r w:rsidRPr="00DD3E1B">
        <w:rPr>
          <w:rFonts w:ascii="Times New Roman" w:eastAsiaTheme="minorEastAsia" w:hAnsi="Times New Roman" w:cs="Times New Roman"/>
          <w:iCs/>
          <w:sz w:val="28"/>
          <w:szCs w:val="28"/>
        </w:rPr>
        <w:t>]</w:t>
      </w:r>
    </w:p>
    <w:p w14:paraId="7EC7A21E" w14:textId="12020EEE" w:rsidR="0011369D" w:rsidRPr="00B76131" w:rsidRDefault="0011369D" w:rsidP="004954E1">
      <w:pPr>
        <w:spacing w:line="240" w:lineRule="auto"/>
        <w:rPr>
          <w:rFonts w:ascii="Times New Roman" w:eastAsiaTheme="minorEastAsia" w:hAnsi="Times New Roman" w:cs="Times New Roman"/>
          <w:sz w:val="28"/>
          <w:szCs w:val="28"/>
        </w:rPr>
      </w:pPr>
    </w:p>
    <w:p w14:paraId="019CA44B" w14:textId="0906B622" w:rsidR="004954E1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Роль моментных условий в методе обобщённых моментов</w:t>
      </w:r>
    </w:p>
    <w:p w14:paraId="3ACCE1FE" w14:textId="008FB5FA" w:rsidR="00A74190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Тесты релевантности и избыточности моментных условий</w:t>
      </w:r>
    </w:p>
    <w:p w14:paraId="1EFB98A0" w14:textId="6BFD5DF1" w:rsidR="004954E1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Программная реализация тестов релевантности и избыточности моментных условий</w:t>
      </w:r>
    </w:p>
    <w:p w14:paraId="68B55F43" w14:textId="7209CB2D" w:rsidR="004954E1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Модель межвременного потребления Эйлера</w:t>
      </w:r>
    </w:p>
    <w:p w14:paraId="5C981E64" w14:textId="7CC47B73" w:rsidR="004954E1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Валидация тестов на основе симуляций Монте-Карло в рамках модели Эйлера</w:t>
      </w:r>
    </w:p>
    <w:p w14:paraId="7B837887" w14:textId="18C0DF98" w:rsidR="004954E1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Формирование эмпирического набора данных</w:t>
      </w:r>
    </w:p>
    <w:p w14:paraId="7734A433" w14:textId="3A4E8497" w:rsidR="004954E1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Применение тестов в модели Эйлера для формирования информационного поля экономического агента</w:t>
      </w:r>
    </w:p>
    <w:p w14:paraId="5175062F" w14:textId="42CCB114" w:rsidR="004954E1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Интерпретация результатов и формирование оптимального портфеля факторов</w:t>
      </w:r>
    </w:p>
    <w:p w14:paraId="38C555DD" w14:textId="735DB592" w:rsidR="004954E1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lastRenderedPageBreak/>
        <w:t>Практическая значимость результатов исследования: применение в экономической политике и менеджменте</w:t>
      </w:r>
    </w:p>
    <w:p w14:paraId="0826AA1D" w14:textId="057BCA5E" w:rsidR="004C170F" w:rsidRPr="00B76131" w:rsidRDefault="004954E1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Заключение</w:t>
      </w:r>
    </w:p>
    <w:p w14:paraId="6414B5F8" w14:textId="6E81CE9B" w:rsidR="000E3ABE" w:rsidRPr="00B76131" w:rsidRDefault="000E3ABE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Список литературы</w:t>
      </w:r>
    </w:p>
    <w:p w14:paraId="1E34B966" w14:textId="09DD21E1" w:rsidR="000E3ABE" w:rsidRPr="00B76131" w:rsidRDefault="000E3ABE" w:rsidP="004954E1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  <w:highlight w:val="lightGray"/>
        </w:rPr>
      </w:pPr>
      <w:r w:rsidRPr="00B76131">
        <w:rPr>
          <w:rFonts w:ascii="Times New Roman" w:hAnsi="Times New Roman" w:cs="Times New Roman"/>
          <w:b/>
          <w:bCs/>
          <w:sz w:val="28"/>
          <w:szCs w:val="28"/>
          <w:highlight w:val="lightGray"/>
        </w:rPr>
        <w:t>Приложения</w:t>
      </w:r>
    </w:p>
    <w:p w14:paraId="3EF9194C" w14:textId="77777777" w:rsidR="004C170F" w:rsidRPr="00B76131" w:rsidRDefault="004C170F" w:rsidP="009F720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096F7FD" w14:textId="790AA4D6" w:rsidR="009F7206" w:rsidRPr="00B76131" w:rsidRDefault="009F7206" w:rsidP="009F720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BAE0754" w14:textId="7815BB31" w:rsidR="009F7206" w:rsidRPr="00B76131" w:rsidRDefault="009F7206" w:rsidP="009F7206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9F7206" w:rsidRPr="00B7613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04A883" w14:textId="77777777" w:rsidR="00EA1012" w:rsidRDefault="00EA1012" w:rsidP="000566C6">
      <w:pPr>
        <w:spacing w:after="0" w:line="240" w:lineRule="auto"/>
      </w:pPr>
      <w:r>
        <w:separator/>
      </w:r>
    </w:p>
  </w:endnote>
  <w:endnote w:type="continuationSeparator" w:id="0">
    <w:p w14:paraId="4566B7FA" w14:textId="77777777" w:rsidR="00EA1012" w:rsidRDefault="00EA1012" w:rsidP="000566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30A131" w14:textId="77777777" w:rsidR="00EA1012" w:rsidRDefault="00EA1012" w:rsidP="000566C6">
      <w:pPr>
        <w:spacing w:after="0" w:line="240" w:lineRule="auto"/>
      </w:pPr>
      <w:r>
        <w:separator/>
      </w:r>
    </w:p>
  </w:footnote>
  <w:footnote w:type="continuationSeparator" w:id="0">
    <w:p w14:paraId="15A99A46" w14:textId="77777777" w:rsidR="00EA1012" w:rsidRDefault="00EA1012" w:rsidP="000566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EC7633D"/>
    <w:multiLevelType w:val="multilevel"/>
    <w:tmpl w:val="D262AB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71ED5F04"/>
    <w:multiLevelType w:val="hybridMultilevel"/>
    <w:tmpl w:val="FAE6F9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798041">
    <w:abstractNumId w:val="0"/>
  </w:num>
  <w:num w:numId="2" w16cid:durableId="670108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7026"/>
    <w:rsid w:val="00023CC4"/>
    <w:rsid w:val="00040BC6"/>
    <w:rsid w:val="000566C6"/>
    <w:rsid w:val="00074C38"/>
    <w:rsid w:val="00083D00"/>
    <w:rsid w:val="000D0580"/>
    <w:rsid w:val="000E3ABE"/>
    <w:rsid w:val="0011369D"/>
    <w:rsid w:val="001A10D7"/>
    <w:rsid w:val="001A2A88"/>
    <w:rsid w:val="001E1FCD"/>
    <w:rsid w:val="001F54F8"/>
    <w:rsid w:val="002022E3"/>
    <w:rsid w:val="00202767"/>
    <w:rsid w:val="00215466"/>
    <w:rsid w:val="00223269"/>
    <w:rsid w:val="00284D82"/>
    <w:rsid w:val="00286F26"/>
    <w:rsid w:val="002A0FE8"/>
    <w:rsid w:val="002A3903"/>
    <w:rsid w:val="003264A9"/>
    <w:rsid w:val="00341BFD"/>
    <w:rsid w:val="00360DB1"/>
    <w:rsid w:val="003909F1"/>
    <w:rsid w:val="003A2F14"/>
    <w:rsid w:val="003B21FF"/>
    <w:rsid w:val="003C6B43"/>
    <w:rsid w:val="003F71F4"/>
    <w:rsid w:val="00437EE6"/>
    <w:rsid w:val="00471D57"/>
    <w:rsid w:val="00472E93"/>
    <w:rsid w:val="004954E1"/>
    <w:rsid w:val="004C170F"/>
    <w:rsid w:val="004D3A85"/>
    <w:rsid w:val="00504598"/>
    <w:rsid w:val="005230A4"/>
    <w:rsid w:val="00586ECF"/>
    <w:rsid w:val="005E7A5D"/>
    <w:rsid w:val="00602395"/>
    <w:rsid w:val="00646A0A"/>
    <w:rsid w:val="00654D07"/>
    <w:rsid w:val="006A346D"/>
    <w:rsid w:val="006D443E"/>
    <w:rsid w:val="00701603"/>
    <w:rsid w:val="007060A9"/>
    <w:rsid w:val="00735215"/>
    <w:rsid w:val="0074109A"/>
    <w:rsid w:val="00745787"/>
    <w:rsid w:val="00764464"/>
    <w:rsid w:val="007B05FB"/>
    <w:rsid w:val="007B4438"/>
    <w:rsid w:val="007D60F3"/>
    <w:rsid w:val="007D6455"/>
    <w:rsid w:val="007F781A"/>
    <w:rsid w:val="0081714F"/>
    <w:rsid w:val="00817AFC"/>
    <w:rsid w:val="008229FE"/>
    <w:rsid w:val="008364C2"/>
    <w:rsid w:val="008647B0"/>
    <w:rsid w:val="008F148C"/>
    <w:rsid w:val="00926F0F"/>
    <w:rsid w:val="00937257"/>
    <w:rsid w:val="00945C5C"/>
    <w:rsid w:val="009B6D1C"/>
    <w:rsid w:val="009C0B13"/>
    <w:rsid w:val="009C6B19"/>
    <w:rsid w:val="009D6799"/>
    <w:rsid w:val="009E035C"/>
    <w:rsid w:val="009F7206"/>
    <w:rsid w:val="00A04D75"/>
    <w:rsid w:val="00A16B15"/>
    <w:rsid w:val="00A50EEB"/>
    <w:rsid w:val="00A659DC"/>
    <w:rsid w:val="00A74190"/>
    <w:rsid w:val="00AB7026"/>
    <w:rsid w:val="00AF171B"/>
    <w:rsid w:val="00B13A47"/>
    <w:rsid w:val="00B56F48"/>
    <w:rsid w:val="00B76131"/>
    <w:rsid w:val="00BC1146"/>
    <w:rsid w:val="00BC53B4"/>
    <w:rsid w:val="00BD4FDB"/>
    <w:rsid w:val="00BF6FE7"/>
    <w:rsid w:val="00C3786C"/>
    <w:rsid w:val="00C73165"/>
    <w:rsid w:val="00C756E2"/>
    <w:rsid w:val="00C75B49"/>
    <w:rsid w:val="00CB5AA9"/>
    <w:rsid w:val="00D42877"/>
    <w:rsid w:val="00D63EBE"/>
    <w:rsid w:val="00D83E5B"/>
    <w:rsid w:val="00D850A5"/>
    <w:rsid w:val="00DB027F"/>
    <w:rsid w:val="00DD3E1B"/>
    <w:rsid w:val="00E21FFA"/>
    <w:rsid w:val="00E22FCA"/>
    <w:rsid w:val="00E41B3F"/>
    <w:rsid w:val="00E428BB"/>
    <w:rsid w:val="00E63BFE"/>
    <w:rsid w:val="00E64426"/>
    <w:rsid w:val="00E927E8"/>
    <w:rsid w:val="00E94AA5"/>
    <w:rsid w:val="00EA1012"/>
    <w:rsid w:val="00EA2963"/>
    <w:rsid w:val="00EC373C"/>
    <w:rsid w:val="00ED408C"/>
    <w:rsid w:val="00F00101"/>
    <w:rsid w:val="00F06D47"/>
    <w:rsid w:val="00F17AE2"/>
    <w:rsid w:val="00FB77E4"/>
    <w:rsid w:val="00FC2F1B"/>
    <w:rsid w:val="00FE5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78418"/>
  <w15:chartTrackingRefBased/>
  <w15:docId w15:val="{99F5282F-DF0F-41F1-BD94-A5041327C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E5B"/>
  </w:style>
  <w:style w:type="paragraph" w:styleId="1">
    <w:name w:val="heading 1"/>
    <w:basedOn w:val="a"/>
    <w:next w:val="a"/>
    <w:link w:val="10"/>
    <w:uiPriority w:val="9"/>
    <w:qFormat/>
    <w:rsid w:val="00AB7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B7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B70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B7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B70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B7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B7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B7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B7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B70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B70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B70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B702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B702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B702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B702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B702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B70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B7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B7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B7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B7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B7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B702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B702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B702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B70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B702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B7026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1A10D7"/>
    <w:rPr>
      <w:color w:val="666666"/>
    </w:rPr>
  </w:style>
  <w:style w:type="character" w:styleId="ad">
    <w:name w:val="Hyperlink"/>
    <w:basedOn w:val="a0"/>
    <w:uiPriority w:val="99"/>
    <w:unhideWhenUsed/>
    <w:rsid w:val="001A10D7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A10D7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0566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0566C6"/>
  </w:style>
  <w:style w:type="paragraph" w:styleId="af1">
    <w:name w:val="footer"/>
    <w:basedOn w:val="a"/>
    <w:link w:val="af2"/>
    <w:uiPriority w:val="99"/>
    <w:unhideWhenUsed/>
    <w:rsid w:val="000566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0566C6"/>
  </w:style>
  <w:style w:type="character" w:styleId="af3">
    <w:name w:val="FollowedHyperlink"/>
    <w:basedOn w:val="a0"/>
    <w:uiPriority w:val="99"/>
    <w:semiHidden/>
    <w:unhideWhenUsed/>
    <w:rsid w:val="00EC37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8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7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quantresearch.org/1894_Pearson_Transactions_Royal_Society.pdf" TargetMode="External"/><Relationship Id="rId13" Type="http://schemas.openxmlformats.org/officeDocument/2006/relationships/hyperlink" Target="https://ru.scribd.com/document/844087384/hansen1982" TargetMode="External"/><Relationship Id="rId18" Type="http://schemas.openxmlformats.org/officeDocument/2006/relationships/hyperlink" Target="https://eml.berkeley.edu/~mcfadden/e240b_f01/ch3.pdf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home.uchicago.edu/~lhansen/palgrave.pdf" TargetMode="External"/><Relationship Id="rId7" Type="http://schemas.openxmlformats.org/officeDocument/2006/relationships/hyperlink" Target="https://home.uchicago.edu/~lhansen/palgrave.pdf" TargetMode="External"/><Relationship Id="rId12" Type="http://schemas.openxmlformats.org/officeDocument/2006/relationships/hyperlink" Target="https://ru.scribd.com/document/844087384/hansen1982" TargetMode="External"/><Relationship Id="rId17" Type="http://schemas.openxmlformats.org/officeDocument/2006/relationships/hyperlink" Target="https://eml.berkeley.edu/~mcfadden/e240b_f01/ch3.pdf" TargetMode="External"/><Relationship Id="rId25" Type="http://schemas.openxmlformats.org/officeDocument/2006/relationships/hyperlink" Target="https://www.ssc.wisc.edu/~xshi/econ715/chap36neweymacfadden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eml.berkeley.edu/~mcfadden/e240b_f01/ch3.pdf" TargetMode="External"/><Relationship Id="rId20" Type="http://schemas.openxmlformats.org/officeDocument/2006/relationships/hyperlink" Target="https://home.uchicago.edu/~lhansen/palgrave.pdf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ru.scribd.com/document/844087384/hansen1982" TargetMode="External"/><Relationship Id="rId24" Type="http://schemas.openxmlformats.org/officeDocument/2006/relationships/hyperlink" Target="https://www.ssc.wisc.edu/~xshi/econ715/chap36neweymacfadden.pdf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eml.berkeley.edu/~mcfadden/e240b_f01/ch3.pdf" TargetMode="External"/><Relationship Id="rId23" Type="http://schemas.openxmlformats.org/officeDocument/2006/relationships/hyperlink" Target="https://home.uchicago.edu/~lhansen/palgrave.pdf" TargetMode="External"/><Relationship Id="rId10" Type="http://schemas.openxmlformats.org/officeDocument/2006/relationships/hyperlink" Target="https://ru.scribd.com/document/844087384/hansen1982" TargetMode="External"/><Relationship Id="rId19" Type="http://schemas.openxmlformats.org/officeDocument/2006/relationships/hyperlink" Target="https://eml.berkeley.edu/~mcfadden/e240b_f01/ch3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ome.uchicago.edu/~lhansen/palgrave.pdf" TargetMode="External"/><Relationship Id="rId14" Type="http://schemas.openxmlformats.org/officeDocument/2006/relationships/hyperlink" Target="https://eml.berkeley.edu/~mcfadden/e240b_f01/ch3.pdf" TargetMode="External"/><Relationship Id="rId22" Type="http://schemas.openxmlformats.org/officeDocument/2006/relationships/hyperlink" Target="https://home.uchicago.edu/~lhansen/palgrave.pdf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</TotalTime>
  <Pages>11</Pages>
  <Words>3519</Words>
  <Characters>20062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Гладков Александр Евгеньевич</dc:creator>
  <cp:keywords/>
  <dc:description/>
  <cp:lastModifiedBy>Гладков Александр Евгеньевич</cp:lastModifiedBy>
  <cp:revision>102</cp:revision>
  <dcterms:created xsi:type="dcterms:W3CDTF">2026-04-01T07:11:00Z</dcterms:created>
  <dcterms:modified xsi:type="dcterms:W3CDTF">2026-04-01T15:41:00Z</dcterms:modified>
</cp:coreProperties>
</file>