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lang w:val="es-ES"/>
        </w:rPr>
      </w:pPr>
      <w:r>
        <w:rPr>
          <w:lang w:val="es-ES"/>
        </w:rPr>
        <w:t>Actividades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esta actividad, es importante que en el vídeo mostréis las 3 máquinas virtuales, así como peticiones para comprobar el funcionamiento del balanceo de carga.</w:t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6479540" cy="34442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12700</wp:posOffset>
            </wp:positionH>
            <wp:positionV relativeFrom="paragraph">
              <wp:posOffset>126365</wp:posOffset>
            </wp:positionV>
            <wp:extent cx="6479540" cy="34480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Busca información de qué otros métodos de balanceo se pueden aplicar con Nginx y describe al menos 3 de ellos. </w:t>
      </w:r>
    </w:p>
    <w:p>
      <w:pPr>
        <w:pStyle w:val="ListParagraph"/>
        <w:numPr>
          <w:ilvl w:val="0"/>
          <w:numId w:val="0"/>
        </w:numPr>
        <w:ind w:hanging="0" w:left="360"/>
        <w:rPr>
          <w:lang w:val="es-ES"/>
        </w:rPr>
      </w:pPr>
      <w:r>
        <w:rPr>
          <w:lang w:val="es-ES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hanging="0" w:left="397" w:right="0"/>
        <w:contextualSpacing/>
        <w:jc w:val="left"/>
        <w:rPr>
          <w:lang w:val="es-ES"/>
        </w:rPr>
      </w:pPr>
      <w:r>
        <w:rPr>
          <w:b/>
          <w:bCs/>
          <w:lang w:val="es-ES"/>
        </w:rPr>
        <w:t>Round Robin:</w:t>
      </w:r>
      <w:r>
        <w:rPr>
          <w:lang w:val="es-ES"/>
        </w:rPr>
        <w:t xml:space="preserve"> Las solicitudes se distribuyen uniformemente entre los servidores, considerando su peso. Este método se utiliza por defecto; no hay ninguna directiva para habilitarlo.</w:t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hanging="0" w:left="397" w:right="0"/>
        <w:contextualSpacing/>
        <w:jc w:val="left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479540" cy="14230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42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hanging="0" w:left="397" w:right="0"/>
        <w:contextualSpacing/>
        <w:jc w:val="left"/>
        <w:rPr>
          <w:lang w:val="es-ES"/>
        </w:rPr>
      </w:pPr>
      <w:r>
        <w:rPr>
          <w:b/>
          <w:bCs/>
          <w:lang w:val="es-ES"/>
        </w:rPr>
        <w:t>Least Connections</w:t>
      </w:r>
      <w:r>
        <w:rPr>
          <w:lang w:val="es-ES"/>
        </w:rPr>
        <w:t>: Se envía una solicitud al servidor con menos conexiones activas. Este método también considera el peso de los servidores.</w:t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479540" cy="14662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46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hanging="0" w:left="397" w:right="0"/>
        <w:contextualSpacing/>
        <w:jc w:val="left"/>
        <w:rPr>
          <w:lang w:val="es-ES"/>
        </w:rPr>
      </w:pPr>
      <w:r>
        <w:rPr>
          <w:b/>
          <w:bCs/>
          <w:lang w:val="es-ES"/>
        </w:rPr>
        <w:t xml:space="preserve">IP </w:t>
      </w:r>
      <w:r>
        <w:rPr>
          <w:b/>
          <w:bCs/>
          <w:lang w:val="es-ES"/>
        </w:rPr>
        <w:t>Hash</w:t>
      </w:r>
      <w:r>
        <w:rPr>
          <w:lang w:val="es-ES"/>
        </w:rPr>
        <w:t>: El servidor al que se envía una solicitud se determina a partir de la dirección IP del cliente. En este caso, se utilizan los tres primeros octetos de la dirección IPv4 o la dirección IPv6 completa para calcular el valor hash. Este método garantiza que las solicitudes de la misma dirección lleguen al mismo servidor, a menos que no esté disponible.</w:t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1353820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35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hanging="0" w:left="397" w:right="0"/>
        <w:contextualSpacing/>
        <w:jc w:val="left"/>
        <w:rPr>
          <w:lang w:val="es-ES"/>
        </w:rPr>
      </w:pPr>
      <w:r>
        <w:rPr>
          <w:b/>
          <w:bCs/>
          <w:lang w:val="es-ES"/>
        </w:rPr>
        <w:t>Least Time</w:t>
      </w:r>
      <w:r>
        <w:rPr>
          <w:lang w:val="es-ES"/>
        </w:rPr>
        <w:t>: Para cada solicitud, NGINX Plus selecciona el servidor con la latencia promedio más baja y el menor número de conexiones activas. La latencia promedio más baja se calcula según el parámetro incluido en la directiva least_time.</w:t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-28575</wp:posOffset>
            </wp:positionH>
            <wp:positionV relativeFrom="paragraph">
              <wp:posOffset>3810</wp:posOffset>
            </wp:positionV>
            <wp:extent cx="6479540" cy="134048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34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quiero añadir 2 servidores web más al balanceo de carga, describe detalladamente qué configuración habría que añadir y dónde. 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  <w:t xml:space="preserve">Si los servidores web </w:t>
      </w:r>
      <w:r>
        <w:rPr>
          <w:b/>
          <w:bCs/>
          <w:lang w:val="es-ES"/>
        </w:rPr>
        <w:t>ya</w:t>
      </w:r>
      <w:r>
        <w:rPr>
          <w:lang w:val="es-ES"/>
        </w:rPr>
        <w:t xml:space="preserve"> están configurados y listos para funcionar, solo queda especificar sus </w:t>
      </w:r>
      <w:r>
        <w:rPr>
          <w:b/>
          <w:bCs/>
          <w:lang w:val="es-ES"/>
        </w:rPr>
        <w:t>direcciones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puertos</w:t>
      </w:r>
      <w:r>
        <w:rPr>
          <w:lang w:val="es-ES"/>
        </w:rPr>
        <w:t xml:space="preserve"> en el </w:t>
      </w:r>
      <w:r>
        <w:rPr>
          <w:b/>
          <w:bCs/>
          <w:lang w:val="es-ES"/>
        </w:rPr>
        <w:t>grupo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upstream</w:t>
      </w:r>
      <w:r>
        <w:rPr>
          <w:lang w:val="es-ES"/>
        </w:rPr>
        <w:t xml:space="preserve"> creado (backend_hosts) en el archivo de </w:t>
      </w:r>
      <w:r>
        <w:rPr>
          <w:b/>
          <w:bCs/>
          <w:lang w:val="es-ES"/>
        </w:rPr>
        <w:t>configuración</w:t>
      </w:r>
      <w:r>
        <w:rPr>
          <w:lang w:val="es-ES"/>
        </w:rPr>
        <w:t xml:space="preserve"> del balanceador de carga</w:t>
      </w:r>
    </w:p>
    <w:p>
      <w:pPr>
        <w:pStyle w:val="ListParagraph"/>
        <w:ind w:hanging="0" w:left="0"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160"/>
        <w:ind w:hanging="0" w:left="0"/>
        <w:contextualSpacing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46329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63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s-ES"/>
      </w:rPr>
    </w:pPr>
    <w:r>
      <w:rPr>
        <w:rFonts w:eastAsia="Times New Roman" w:cs="Arial" w:ascii="Aptos Narrow" w:hAnsi="Aptos Narrow"/>
        <w:lang w:val="es-ES" w:eastAsia="ru-RU"/>
      </w:rPr>
      <w:t>Vadim Elshin</w:t>
    </w:r>
    <w:r>
      <w:rPr>
        <w:color w:themeColor="text2" w:themeTint="99" w:val="8496B0"/>
        <w:spacing w:val="60"/>
        <w:lang w:val="es-ES"/>
      </w:rPr>
      <w:tab/>
    </w:r>
    <w:r>
      <w:rPr>
        <w:rFonts w:eastAsia="Times New Roman" w:cs="Calibri" w:cstheme="minorHAnsi"/>
        <w:lang w:val="es-ES" w:eastAsia="ru-RU"/>
      </w:rPr>
      <w:t>DEAW</w:t>
    </w:r>
    <w:r>
      <w:rPr>
        <w:rFonts w:cs="Calibri" w:cstheme="minorHAnsi"/>
        <w:lang w:val="es-ES"/>
      </w:rPr>
      <w:t xml:space="preserve"> | </w:t>
    </w:r>
    <w:r>
      <w:rPr>
        <w:rFonts w:eastAsia="Times New Roman" w:cs="Calibri" w:cstheme="minorHAnsi"/>
        <w:lang w:val="es-ES" w:eastAsia="ru-RU"/>
      </w:rPr>
      <w:t>2 CFS DAWA</w:t>
    </w:r>
    <w:r>
      <w:rPr>
        <w:color w:themeColor="text2" w:themeTint="99" w:val="8496B0"/>
        <w:spacing w:val="60"/>
        <w:lang w:val="es-ES"/>
      </w:rPr>
      <w:tab/>
      <w:tab/>
      <w:tab/>
      <w:t xml:space="preserve">      </w:t>
      <w:tab/>
    </w:r>
    <w:r>
      <w:rPr>
        <w:color w:themeColor="text1" w:val="000000"/>
        <w:spacing w:val="60"/>
        <w:lang w:val="es-ES"/>
      </w:rPr>
      <w:t>Página</w:t>
    </w:r>
    <w:r>
      <w:rPr>
        <w:color w:themeColor="text2" w:themeTint="99" w:val="8496B0"/>
        <w:lang w:val="es-E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3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s-E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3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s-ES"/>
      </w:rPr>
    </w:pPr>
    <w:r>
      <w:rPr>
        <w:lang w:val="es-E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s-ES"/>
      </w:rPr>
    </w:pPr>
    <w:r>
      <w:rPr>
        <w:rFonts w:eastAsia="Times New Roman" w:cs="Arial" w:ascii="Aptos Narrow" w:hAnsi="Aptos Narrow"/>
        <w:lang w:val="es-ES" w:eastAsia="ru-RU"/>
      </w:rPr>
      <w:t>Vadim Elshin</w:t>
    </w:r>
    <w:r>
      <w:rPr>
        <w:color w:themeColor="text2" w:themeTint="99" w:val="8496B0"/>
        <w:spacing w:val="60"/>
        <w:lang w:val="es-ES"/>
      </w:rPr>
      <w:tab/>
    </w:r>
    <w:r>
      <w:rPr>
        <w:rFonts w:eastAsia="Times New Roman" w:cs="Calibri" w:cstheme="minorHAnsi"/>
        <w:lang w:val="es-ES" w:eastAsia="ru-RU"/>
      </w:rPr>
      <w:t>DEAW</w:t>
    </w:r>
    <w:r>
      <w:rPr>
        <w:rFonts w:cs="Calibri" w:cstheme="minorHAnsi"/>
        <w:lang w:val="es-ES"/>
      </w:rPr>
      <w:t xml:space="preserve"> | </w:t>
    </w:r>
    <w:r>
      <w:rPr>
        <w:rFonts w:eastAsia="Times New Roman" w:cs="Calibri" w:cstheme="minorHAnsi"/>
        <w:lang w:val="es-ES" w:eastAsia="ru-RU"/>
      </w:rPr>
      <w:t>2 CFS DAWA</w:t>
    </w:r>
    <w:r>
      <w:rPr>
        <w:color w:themeColor="text2" w:themeTint="99" w:val="8496B0"/>
        <w:spacing w:val="60"/>
        <w:lang w:val="es-ES"/>
      </w:rPr>
      <w:tab/>
      <w:tab/>
      <w:tab/>
      <w:t xml:space="preserve">      </w:t>
      <w:tab/>
    </w:r>
    <w:r>
      <w:rPr>
        <w:color w:themeColor="text1" w:val="000000"/>
        <w:spacing w:val="60"/>
        <w:lang w:val="es-ES"/>
      </w:rPr>
      <w:t>Página</w:t>
    </w:r>
    <w:r>
      <w:rPr>
        <w:color w:themeColor="text2" w:themeTint="99" w:val="8496B0"/>
        <w:lang w:val="es-E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3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s-E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3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s-ES"/>
      </w:rPr>
    </w:pPr>
    <w:r>
      <w:rPr>
        <w:lang w:val="es-E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isLgl/>
      <w:numFmt w:val="decimal"/>
      <w:lvlText w:val="%1.%2"/>
      <w:lvlJc w:val="left"/>
      <w:pPr>
        <w:tabs>
          <w:tab w:val="num" w:pos="0"/>
        </w:tabs>
        <w:ind w:left="107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4ca2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/>
      <w:color w:val="auto"/>
      <w:kern w:val="2"/>
      <w:sz w:val="24"/>
      <w:szCs w:val="24"/>
      <w:lang w:val="ca-ES-valenci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654ca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5079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77b5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61f8f"/>
    <w:rPr/>
  </w:style>
  <w:style w:type="character" w:styleId="PiedepginaCar" w:customStyle="1">
    <w:name w:val="Pie de página Car"/>
    <w:basedOn w:val="DefaultParagraphFont"/>
    <w:uiPriority w:val="99"/>
    <w:qFormat/>
    <w:rsid w:val="00961f8f"/>
    <w:rPr/>
  </w:style>
  <w:style w:type="character" w:styleId="Hyperlink">
    <w:name w:val="Hyperlink"/>
    <w:basedOn w:val="DefaultParagraphFont"/>
    <w:uiPriority w:val="99"/>
    <w:unhideWhenUsed/>
    <w:rsid w:val="00654ca2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54ca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ca-ES-valencia"/>
      <w14:ligatures w14:val="standardContextual"/>
    </w:rPr>
  </w:style>
  <w:style w:type="character" w:styleId="losparrafosCar" w:customStyle="1">
    <w:name w:val="los parrafos Car"/>
    <w:basedOn w:val="DefaultParagraphFont"/>
    <w:link w:val="losparrafos"/>
    <w:qFormat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character" w:styleId="Ttulo3Car" w:customStyle="1">
    <w:name w:val="Título 3 Car"/>
    <w:basedOn w:val="DefaultParagraphFont"/>
    <w:uiPriority w:val="9"/>
    <w:qFormat/>
    <w:rsid w:val="00177b5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2"/>
      <w:sz w:val="24"/>
      <w:szCs w:val="24"/>
      <w:lang w:val="ca-ES-valencia"/>
      <w14:ligatures w14:val="standardContextual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19367b"/>
    <w:rPr>
      <w:rFonts w:eastAsia="" w:eastAsiaTheme="minorEastAsia"/>
      <w:lang w:val="en-US"/>
    </w:rPr>
  </w:style>
  <w:style w:type="character" w:styleId="TtuloCar" w:customStyle="1">
    <w:name w:val="Título Car"/>
    <w:basedOn w:val="DefaultParagraphFont"/>
    <w:uiPriority w:val="10"/>
    <w:qFormat/>
    <w:rsid w:val="0019367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ca-ES-valencia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3563c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53563c"/>
    <w:rPr>
      <w:kern w:val="2"/>
      <w:sz w:val="20"/>
      <w:szCs w:val="20"/>
      <w:lang w:val="ca-ES-valencia"/>
      <w14:ligatures w14:val="standardContextual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0298"/>
    <w:rPr>
      <w:color w:val="605E5C"/>
      <w:shd w:fill="E1DFDD" w:val="clear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Caracteresdenotafinaluser">
    <w:name w:val="Caracteres de nota final (user)"/>
    <w:basedOn w:val="DefaultParagraphFont"/>
    <w:uiPriority w:val="99"/>
    <w:semiHidden/>
    <w:unhideWhenUsed/>
    <w:qFormat/>
    <w:rsid w:val="005a3c80"/>
    <w:rPr>
      <w:vertAlign w:val="superscript"/>
    </w:rPr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c80"/>
    <w:rPr>
      <w:color w:themeColor="followedHyperlink" w:val="954F72"/>
      <w:u w:val="single"/>
    </w:rPr>
  </w:style>
  <w:style w:type="character" w:styleId="Ttulo2Car" w:customStyle="1">
    <w:name w:val="Título 2 Car"/>
    <w:basedOn w:val="DefaultParagraphFont"/>
    <w:uiPriority w:val="9"/>
    <w:qFormat/>
    <w:rsid w:val="00c5079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:lang w:val="ca-ES-valencia"/>
      <w14:ligatures w14:val="standardContextual"/>
    </w:rPr>
  </w:style>
  <w:style w:type="character" w:styleId="rynqvb" w:customStyle="1">
    <w:name w:val="rynqvb"/>
    <w:basedOn w:val="DefaultParagraphFont"/>
    <w:qFormat/>
    <w:rsid w:val="00822ef4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8100c6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04909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654ca2"/>
    <w:pPr>
      <w:spacing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654ca2"/>
    <w:pPr>
      <w:spacing w:before="0" w:after="100"/>
      <w:ind w:left="480"/>
    </w:pPr>
    <w:rPr/>
  </w:style>
  <w:style w:type="paragraph" w:styleId="IndexHeading">
    <w:name w:val="index heading"/>
    <w:basedOn w:val="Normal"/>
    <w:next w:val="Index1"/>
    <w:uiPriority w:val="99"/>
    <w:unhideWhenUsed/>
    <w:rsid w:val="008100c6"/>
    <w:pPr>
      <w:pBdr>
        <w:top w:val="single" w:sz="12" w:space="0" w:color="000000"/>
      </w:pBdr>
      <w:spacing w:before="360" w:after="240"/>
    </w:pPr>
    <w:rPr>
      <w:rFonts w:cs="Calibri" w:cstheme="minorHAnsi"/>
      <w:b/>
      <w:bCs/>
      <w:i/>
      <w:i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4ca2"/>
    <w:pPr>
      <w:spacing w:lineRule="auto" w:line="257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styleId="losparrafos" w:customStyle="1">
    <w:name w:val="los parrafos"/>
    <w:basedOn w:val="Normal"/>
    <w:link w:val="losparrafosCar"/>
    <w:autoRedefine/>
    <w:qFormat/>
    <w:rsid w:val="00177b5d"/>
    <w:pPr>
      <w:spacing w:lineRule="auto" w:line="360" w:before="0" w:after="0"/>
      <w:ind w:firstLine="709"/>
      <w:jc w:val="both"/>
    </w:pPr>
    <w:rPr>
      <w:rFonts w:ascii="Arial" w:hAnsi="Arial" w:cs="Times New Roman"/>
    </w:rPr>
  </w:style>
  <w:style w:type="paragraph" w:styleId="Titulo3-titulo3" w:customStyle="1">
    <w:name w:val="Titulo3-titulo3"/>
    <w:basedOn w:val="Heading3"/>
    <w:autoRedefine/>
    <w:qFormat/>
    <w:rsid w:val="00177b5d"/>
    <w:pPr>
      <w:numPr>
        <w:ilvl w:val="1"/>
        <w:numId w:val="1"/>
      </w:numPr>
      <w:tabs>
        <w:tab w:val="clear" w:pos="708"/>
        <w:tab w:val="left" w:pos="360" w:leader="none"/>
      </w:tabs>
      <w:spacing w:lineRule="auto" w:line="278" w:before="160" w:after="80"/>
      <w:ind w:hanging="0" w:left="0"/>
    </w:pPr>
    <w:rPr>
      <w:rFonts w:ascii="Arial" w:hAnsi="Arial"/>
      <w:b/>
      <w:color w:themeColor="accent1" w:themeShade="bf" w:val="2F5496"/>
      <w:szCs w:val="28"/>
    </w:rPr>
  </w:style>
  <w:style w:type="paragraph" w:styleId="NoSpacing">
    <w:name w:val="No Spacing"/>
    <w:link w:val="SinespaciadoCar"/>
    <w:uiPriority w:val="1"/>
    <w:qFormat/>
    <w:rsid w:val="001936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19367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mmentText">
    <w:name w:val="annotation text"/>
    <w:basedOn w:val="Normal"/>
    <w:link w:val="TextocomentarioCar"/>
    <w:uiPriority w:val="99"/>
    <w:semiHidden/>
    <w:unhideWhenUsed/>
    <w:rsid w:val="0053563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53563c"/>
    <w:pPr/>
    <w:rPr>
      <w:b/>
      <w:bCs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5a3c80"/>
    <w:pPr>
      <w:spacing w:lineRule="auto" w:line="240" w:before="0" w:after="0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100c6"/>
    <w:pPr>
      <w:spacing w:before="0" w:after="0"/>
      <w:ind w:hanging="240" w:left="240"/>
    </w:pPr>
    <w:rPr>
      <w:rFonts w:cs="Calibr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100c6"/>
    <w:pPr>
      <w:spacing w:before="0" w:after="0"/>
      <w:ind w:hanging="240" w:left="480"/>
    </w:pPr>
    <w:rPr>
      <w:rFonts w:cs="Calibr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100c6"/>
    <w:pPr>
      <w:spacing w:before="0" w:after="0"/>
      <w:ind w:hanging="240" w:left="720"/>
    </w:pPr>
    <w:rPr>
      <w:rFonts w:cs="Calibr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960"/>
    </w:pPr>
    <w:rPr>
      <w:rFonts w:cs="Calibr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200"/>
    </w:pPr>
    <w:rPr>
      <w:rFonts w:cs="Calibr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440"/>
    </w:pPr>
    <w:rPr>
      <w:rFonts w:cs="Calibr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680"/>
    </w:pPr>
    <w:rPr>
      <w:rFonts w:cs="Calibr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920"/>
    </w:pPr>
    <w:rPr>
      <w:rFonts w:cs="Calibr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2160"/>
    </w:pPr>
    <w:rPr>
      <w:rFonts w:cs="Calibr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00c6"/>
    <w:pPr>
      <w:spacing w:before="0" w:after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5079b"/>
    <w:pPr>
      <w:spacing w:before="0" w:after="100"/>
      <w:ind w:left="240"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LibreOffice/25.2.5.2$Windows_X86_64 LibreOffice_project/03d19516eb2e1dd5d4ccd751a0d6f35f35e08022</Application>
  <AppVersion>15.0000</AppVersion>
  <Pages>3</Pages>
  <Words>271</Words>
  <Characters>1378</Characters>
  <CharactersWithSpaces>1655</CharactersWithSpaces>
  <Paragraphs>11</Paragraphs>
  <Company>IES Doctor Balmis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2025-09-28T18:35:00Z</dcterms:created>
  <dc:creator>ELSHIN, VADIM</dc:creator>
  <dc:description/>
  <dc:language>es-ES</dc:language>
  <cp:lastModifiedBy/>
  <cp:lastPrinted>2025-10-14T20:52:00Z</cp:lastPrinted>
  <dcterms:modified xsi:type="dcterms:W3CDTF">2025-10-27T13:20:53Z</dcterms:modified>
  <cp:revision>12</cp:revision>
  <dc:subject>DAW 1 | ED</dc:subject>
  <dc:title>Downloader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