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FCAC9" w14:textId="77777777" w:rsidR="002D1BC7" w:rsidRDefault="002D1BC7" w:rsidP="002D1BC7">
      <w:pPr>
        <w:pStyle w:val="Ttulo"/>
        <w:jc w:val="center"/>
      </w:pPr>
      <w:r>
        <w:t>Actividades</w:t>
      </w:r>
    </w:p>
    <w:p w14:paraId="1BB363B4" w14:textId="77777777" w:rsidR="002D1BC7" w:rsidRDefault="002D1BC7" w:rsidP="002D1BC7">
      <w:pPr>
        <w:pStyle w:val="Ttulo1"/>
      </w:pPr>
      <w:r>
        <w:t>Actividad 1: Análisis de una empresa y propuesta de THD</w:t>
      </w:r>
    </w:p>
    <w:p w14:paraId="4C04AC55" w14:textId="125CB092" w:rsidR="002D1BC7" w:rsidRDefault="002D1BC7" w:rsidP="002D1BC7">
      <w:pPr>
        <w:pStyle w:val="Ttulo2"/>
      </w:pPr>
      <w:r>
        <w:t>Escenario 1: Agricultura de Precisión “AgroTech”</w:t>
      </w:r>
    </w:p>
    <w:p w14:paraId="08EE918F" w14:textId="0BA7CC14" w:rsidR="005E6D12" w:rsidRDefault="005E6D12" w:rsidP="005E6D12">
      <w:r>
        <w:t>Las tecnologías habilitadoras:</w:t>
      </w:r>
    </w:p>
    <w:p w14:paraId="3F4CDEC7" w14:textId="3E34E108" w:rsidR="005E6D12" w:rsidRDefault="005E6D12" w:rsidP="005E6D12">
      <w:pPr>
        <w:pStyle w:val="Prrafodelista"/>
        <w:numPr>
          <w:ilvl w:val="0"/>
          <w:numId w:val="13"/>
        </w:numPr>
      </w:pPr>
      <w:bookmarkStart w:id="0" w:name="_Hlk212143579"/>
      <w:bookmarkStart w:id="1" w:name="_Hlk212146310"/>
      <w:r>
        <w:t xml:space="preserve">Internet de las Cosas </w:t>
      </w:r>
      <w:bookmarkEnd w:id="0"/>
      <w:r>
        <w:t>(IoT)</w:t>
      </w:r>
    </w:p>
    <w:p w14:paraId="0DA9B8D1" w14:textId="420A8680" w:rsidR="005E6D12" w:rsidRDefault="005E6D12" w:rsidP="005E6D12">
      <w:pPr>
        <w:pStyle w:val="Prrafodelista"/>
        <w:numPr>
          <w:ilvl w:val="0"/>
          <w:numId w:val="13"/>
        </w:numPr>
      </w:pPr>
      <w:r>
        <w:t>Big Data y Analítica</w:t>
      </w:r>
    </w:p>
    <w:p w14:paraId="28D6C720" w14:textId="2C02A8EB" w:rsidR="005E6D12" w:rsidRDefault="005E6D12" w:rsidP="005E6D12">
      <w:pPr>
        <w:pStyle w:val="Prrafodelista"/>
        <w:numPr>
          <w:ilvl w:val="0"/>
          <w:numId w:val="13"/>
        </w:numPr>
      </w:pPr>
      <w:r>
        <w:t>Redes 5G</w:t>
      </w:r>
    </w:p>
    <w:bookmarkEnd w:id="1"/>
    <w:p w14:paraId="7D1712C3" w14:textId="66EF73B3" w:rsidR="005E6D12" w:rsidRPr="00390DBE" w:rsidRDefault="005E6D12" w:rsidP="00390DBE">
      <w:pPr>
        <w:rPr>
          <w:lang w:val="es-ES"/>
        </w:rPr>
      </w:pPr>
      <w:r w:rsidRPr="00390DBE">
        <w:rPr>
          <w:lang w:val="es-ES"/>
        </w:rPr>
        <w:t>Para empezar, la empresa necesita invertir en numerosos sensores que transmitan datos sobre humedad, temperatura, viento y condiciones meteorológicas</w:t>
      </w:r>
      <w:r w:rsidR="00390DBE" w:rsidRPr="00390DBE">
        <w:rPr>
          <w:lang w:val="es-ES"/>
        </w:rPr>
        <w:t xml:space="preserve"> </w:t>
      </w:r>
      <w:r w:rsidR="00390DBE" w:rsidRPr="00390DBE">
        <w:rPr>
          <w:b/>
          <w:bCs/>
          <w:lang w:val="es-ES"/>
        </w:rPr>
        <w:t>(</w:t>
      </w:r>
      <w:r w:rsidR="00390DBE" w:rsidRPr="00390DBE">
        <w:rPr>
          <w:b/>
          <w:bCs/>
        </w:rPr>
        <w:t>Internet de las Cosas</w:t>
      </w:r>
      <w:r w:rsidR="00390DBE" w:rsidRPr="00390DBE">
        <w:rPr>
          <w:b/>
          <w:bCs/>
          <w:lang w:val="es-ES"/>
        </w:rPr>
        <w:t>)</w:t>
      </w:r>
      <w:r w:rsidRPr="00390DBE">
        <w:rPr>
          <w:lang w:val="es-ES"/>
        </w:rPr>
        <w:t>. Estos datos se acumularán en cantidades enormes, por lo que la empresa debe estar preparada. Analizarlos y almacenarlos requerirá una gran capacidad de procesamiento</w:t>
      </w:r>
      <w:r w:rsidR="00390DBE" w:rsidRPr="00390DBE">
        <w:rPr>
          <w:lang w:val="es-ES"/>
        </w:rPr>
        <w:t xml:space="preserve"> </w:t>
      </w:r>
      <w:r w:rsidR="00390DBE" w:rsidRPr="00390DBE">
        <w:rPr>
          <w:b/>
          <w:bCs/>
          <w:lang w:val="es-ES"/>
        </w:rPr>
        <w:t>(</w:t>
      </w:r>
      <w:r w:rsidR="00390DBE" w:rsidRPr="00390DBE">
        <w:rPr>
          <w:b/>
          <w:bCs/>
        </w:rPr>
        <w:t>Big Data y Analítica</w:t>
      </w:r>
      <w:r w:rsidR="00390DBE" w:rsidRPr="00390DBE">
        <w:rPr>
          <w:b/>
          <w:bCs/>
          <w:lang w:val="es-ES"/>
        </w:rPr>
        <w:t>)</w:t>
      </w:r>
      <w:r w:rsidR="00390DBE" w:rsidRPr="00390DBE">
        <w:rPr>
          <w:lang w:val="es-ES"/>
        </w:rPr>
        <w:t xml:space="preserve">. </w:t>
      </w:r>
      <w:r w:rsidRPr="00390DBE">
        <w:rPr>
          <w:lang w:val="es-ES"/>
        </w:rPr>
        <w:t>Las torres 5G, capaces de transmitir información mediante ondas de radio, también pueden ayudar a responder rápidamente a diversas emergencias. Esto podría ser útil para actualizar las configuraciones de los dispositivos en zonas remotas o alertar a los agricultores sobre una emergencia</w:t>
      </w:r>
      <w:r w:rsidR="00390DBE" w:rsidRPr="00390DBE">
        <w:rPr>
          <w:lang w:val="es-ES"/>
        </w:rPr>
        <w:t xml:space="preserve"> </w:t>
      </w:r>
      <w:r w:rsidR="00390DBE" w:rsidRPr="00390DBE">
        <w:rPr>
          <w:b/>
          <w:bCs/>
          <w:lang w:val="es-ES"/>
        </w:rPr>
        <w:t>(</w:t>
      </w:r>
      <w:r w:rsidR="00390DBE" w:rsidRPr="00390DBE">
        <w:rPr>
          <w:b/>
          <w:bCs/>
        </w:rPr>
        <w:t>Redes 5G</w:t>
      </w:r>
      <w:r w:rsidR="00390DBE" w:rsidRPr="00390DBE">
        <w:rPr>
          <w:b/>
          <w:bCs/>
          <w:lang w:val="es-ES"/>
        </w:rPr>
        <w:t>)</w:t>
      </w:r>
      <w:r w:rsidR="00390DBE" w:rsidRPr="00390DBE">
        <w:rPr>
          <w:lang w:val="es-ES"/>
        </w:rPr>
        <w:t>.</w:t>
      </w:r>
    </w:p>
    <w:p w14:paraId="6A541EB4" w14:textId="17ECE3CD" w:rsidR="002D1BC7" w:rsidRDefault="002D1BC7" w:rsidP="002D1BC7">
      <w:pPr>
        <w:pStyle w:val="Ttulo2"/>
      </w:pPr>
      <w:r>
        <w:t>Escenario 2: Fábrica Inteligente “Componentes XYZ”</w:t>
      </w:r>
    </w:p>
    <w:p w14:paraId="043014B0" w14:textId="7655E36A" w:rsidR="00F65352" w:rsidRPr="00F65352" w:rsidRDefault="00F65352" w:rsidP="00F65352">
      <w:pPr>
        <w:pStyle w:val="Prrafodelista"/>
        <w:numPr>
          <w:ilvl w:val="0"/>
          <w:numId w:val="13"/>
        </w:numPr>
      </w:pPr>
      <w:bookmarkStart w:id="2" w:name="_Hlk212149130"/>
      <w:r>
        <w:rPr>
          <w:lang w:val="es-ES"/>
        </w:rPr>
        <w:t>Robótica Colaborativa (</w:t>
      </w:r>
      <w:proofErr w:type="spellStart"/>
      <w:r>
        <w:rPr>
          <w:lang w:val="es-ES"/>
        </w:rPr>
        <w:t>Cobótica</w:t>
      </w:r>
      <w:proofErr w:type="spellEnd"/>
      <w:r>
        <w:rPr>
          <w:lang w:val="es-ES"/>
        </w:rPr>
        <w:t>)</w:t>
      </w:r>
    </w:p>
    <w:p w14:paraId="58025CB5" w14:textId="6BFE11E7" w:rsidR="00F65352" w:rsidRDefault="00F65352" w:rsidP="00F65352">
      <w:pPr>
        <w:pStyle w:val="Prrafodelista"/>
        <w:numPr>
          <w:ilvl w:val="0"/>
          <w:numId w:val="13"/>
        </w:numPr>
      </w:pPr>
      <w:r>
        <w:rPr>
          <w:lang w:val="es-ES"/>
        </w:rPr>
        <w:t>Gemelos Digitales</w:t>
      </w:r>
    </w:p>
    <w:p w14:paraId="31FF700E" w14:textId="50AC7C79" w:rsidR="00F65352" w:rsidRDefault="00F65352" w:rsidP="00F65352">
      <w:pPr>
        <w:pStyle w:val="Prrafodelista"/>
        <w:numPr>
          <w:ilvl w:val="0"/>
          <w:numId w:val="13"/>
        </w:numPr>
      </w:pPr>
      <w:r>
        <w:t>Internet de las Cosas (IoT)</w:t>
      </w:r>
    </w:p>
    <w:p w14:paraId="2F7AA1A7" w14:textId="77777777" w:rsidR="00F65352" w:rsidRDefault="00F65352" w:rsidP="00F65352">
      <w:pPr>
        <w:pStyle w:val="Prrafodelista"/>
        <w:numPr>
          <w:ilvl w:val="0"/>
          <w:numId w:val="13"/>
        </w:numPr>
      </w:pPr>
      <w:r>
        <w:t>Big Data y Analítica</w:t>
      </w:r>
    </w:p>
    <w:p w14:paraId="75EBEE09" w14:textId="7E6B4083" w:rsidR="00F65352" w:rsidRPr="00F65352" w:rsidRDefault="00F65352" w:rsidP="00F65352">
      <w:pPr>
        <w:pStyle w:val="Prrafodelista"/>
        <w:numPr>
          <w:ilvl w:val="0"/>
          <w:numId w:val="13"/>
        </w:numPr>
      </w:pPr>
      <w:r>
        <w:t>Ciberseguridad</w:t>
      </w:r>
    </w:p>
    <w:bookmarkEnd w:id="2"/>
    <w:p w14:paraId="587D2130" w14:textId="4D9ED9CD" w:rsidR="00F65352" w:rsidRDefault="00F65352" w:rsidP="00F65352">
      <w:r>
        <w:t xml:space="preserve">Si una empresa desea mejorar la eficiencia de su línea de montaje mediante la implementación de máquinas, es esencial explorar la tecnología robótica colaborativa. Los brazos mecánicos, o "manipuladores", permiten realizar operaciones repetitivas con extrema precisión y prácticamente sin errores </w:t>
      </w:r>
      <w:r w:rsidRPr="00F65352">
        <w:rPr>
          <w:b/>
          <w:bCs/>
        </w:rPr>
        <w:t>(Robótica Colaborativa)</w:t>
      </w:r>
      <w:r>
        <w:t>.</w:t>
      </w:r>
    </w:p>
    <w:p w14:paraId="536F147D" w14:textId="395337AD" w:rsidR="00F65352" w:rsidRDefault="00F65352" w:rsidP="00F65352">
      <w:r>
        <w:t xml:space="preserve">Para comprender mejor cómo los diversos cambios podrían afectar a la línea de montaje, se puede ejecutar una simulación que represente visualmente estos cambios en un entorno virtual seguro </w:t>
      </w:r>
      <w:r w:rsidRPr="00F65352">
        <w:rPr>
          <w:b/>
          <w:bCs/>
        </w:rPr>
        <w:t>(Gemelos Digitales)</w:t>
      </w:r>
      <w:r>
        <w:t xml:space="preserve">. Digitalizar los objetos de la planta requerirá una gran cantidad de datos precisos, y simular sus cambios en diversas condiciones requerirá aún más. Esto se puede lograr mediante sensores que recopilan datos </w:t>
      </w:r>
      <w:r w:rsidRPr="00F65352">
        <w:rPr>
          <w:b/>
          <w:bCs/>
        </w:rPr>
        <w:t>(Internet de las Cosas)</w:t>
      </w:r>
      <w:r w:rsidRPr="00F65352">
        <w:t xml:space="preserve"> </w:t>
      </w:r>
      <w:r>
        <w:t xml:space="preserve">y computadoras con alta capacidad de procesamiento capaces de analizarlos </w:t>
      </w:r>
      <w:r w:rsidRPr="00F65352">
        <w:rPr>
          <w:b/>
          <w:bCs/>
        </w:rPr>
        <w:t>(Big Data y Analítica)</w:t>
      </w:r>
      <w:r>
        <w:t>.</w:t>
      </w:r>
    </w:p>
    <w:p w14:paraId="664D9799" w14:textId="6357FA83" w:rsidR="00F65352" w:rsidRPr="00902A8C" w:rsidRDefault="00F65352" w:rsidP="00F65352">
      <w:pPr>
        <w:rPr>
          <w:lang w:val="es-ES"/>
        </w:rPr>
      </w:pPr>
      <w:r>
        <w:t xml:space="preserve">Para proteger los activos privados de la empresa, se debe implementar un alto nivel de ciberseguridad. Los servidores proxy inversos pueden proteger los ordenadores principales de las solicitudes externas, y dividir a los usuarios del sistema en grupos con permisos específicos protegerá al sistema de decisiones aleatorias o imprudentes </w:t>
      </w:r>
      <w:r w:rsidRPr="00F65352">
        <w:rPr>
          <w:b/>
          <w:bCs/>
        </w:rPr>
        <w:t>(Ciberseguridad)</w:t>
      </w:r>
      <w:r>
        <w:t>.</w:t>
      </w:r>
    </w:p>
    <w:p w14:paraId="382AD9D3" w14:textId="36AE7790" w:rsidR="002D1BC7" w:rsidRDefault="002D1BC7" w:rsidP="002D1BC7">
      <w:pPr>
        <w:pStyle w:val="Ttulo2"/>
      </w:pPr>
      <w:r>
        <w:t>Escenario 3: Logística y Cadena de Suministro “GlobalTrack”</w:t>
      </w:r>
    </w:p>
    <w:p w14:paraId="14B43D66" w14:textId="77777777" w:rsidR="00892EF9" w:rsidRDefault="00892EF9" w:rsidP="00892EF9">
      <w:pPr>
        <w:pStyle w:val="Prrafodelista"/>
        <w:numPr>
          <w:ilvl w:val="0"/>
          <w:numId w:val="13"/>
        </w:numPr>
      </w:pPr>
      <w:r>
        <w:t>Internet de las Cosas (IoT)</w:t>
      </w:r>
    </w:p>
    <w:p w14:paraId="61A43EDB" w14:textId="77777777" w:rsidR="00892EF9" w:rsidRDefault="00892EF9" w:rsidP="00892EF9">
      <w:pPr>
        <w:pStyle w:val="Prrafodelista"/>
        <w:numPr>
          <w:ilvl w:val="0"/>
          <w:numId w:val="13"/>
        </w:numPr>
      </w:pPr>
      <w:r>
        <w:t>Ciberseguridad</w:t>
      </w:r>
    </w:p>
    <w:p w14:paraId="750C385D" w14:textId="77777777" w:rsidR="00892EF9" w:rsidRDefault="00892EF9" w:rsidP="00892EF9">
      <w:pPr>
        <w:pStyle w:val="Prrafodelista"/>
        <w:numPr>
          <w:ilvl w:val="0"/>
          <w:numId w:val="13"/>
        </w:numPr>
      </w:pPr>
      <w:r>
        <w:t>Blockchain</w:t>
      </w:r>
    </w:p>
    <w:p w14:paraId="70DB3BB2" w14:textId="77777777" w:rsidR="00892EF9" w:rsidRDefault="00892EF9" w:rsidP="00892EF9">
      <w:pPr>
        <w:pStyle w:val="Prrafodelista"/>
        <w:numPr>
          <w:ilvl w:val="0"/>
          <w:numId w:val="13"/>
        </w:numPr>
      </w:pPr>
      <w:r>
        <w:lastRenderedPageBreak/>
        <w:t>Big Data y Analítica</w:t>
      </w:r>
    </w:p>
    <w:p w14:paraId="5E2D8E2D" w14:textId="781463D4" w:rsidR="00892EF9" w:rsidRPr="00892EF9" w:rsidRDefault="00892EF9" w:rsidP="00892EF9">
      <w:pPr>
        <w:pStyle w:val="Prrafodelista"/>
        <w:numPr>
          <w:ilvl w:val="0"/>
          <w:numId w:val="13"/>
        </w:numPr>
      </w:pPr>
      <w:r>
        <w:t>Redes 5G</w:t>
      </w:r>
    </w:p>
    <w:p w14:paraId="14FF76F7" w14:textId="74247BCE" w:rsidR="00892EF9" w:rsidRDefault="00892EF9" w:rsidP="00892EF9">
      <w:r>
        <w:t xml:space="preserve">Para proteger y rastrear su carga, las empresas primero necesitan instalar sensores en cada etapa de la cadena de suministro </w:t>
      </w:r>
      <w:r w:rsidRPr="00F65352">
        <w:rPr>
          <w:b/>
          <w:bCs/>
        </w:rPr>
        <w:t>(Internet de las Cosas)</w:t>
      </w:r>
      <w:r>
        <w:t>:</w:t>
      </w:r>
    </w:p>
    <w:p w14:paraId="67C3AC8A" w14:textId="139EF3BB" w:rsidR="00892EF9" w:rsidRDefault="00892EF9" w:rsidP="00892EF9">
      <w:pPr>
        <w:pStyle w:val="Prrafodelista"/>
        <w:numPr>
          <w:ilvl w:val="0"/>
          <w:numId w:val="15"/>
        </w:numPr>
      </w:pPr>
      <w:r w:rsidRPr="00892EF9">
        <w:rPr>
          <w:b/>
          <w:bCs/>
        </w:rPr>
        <w:t>S</w:t>
      </w:r>
      <w:proofErr w:type="spellStart"/>
      <w:r w:rsidRPr="00892EF9">
        <w:rPr>
          <w:b/>
          <w:bCs/>
          <w:lang w:val="es-ES"/>
        </w:rPr>
        <w:t>ensores</w:t>
      </w:r>
      <w:proofErr w:type="spellEnd"/>
      <w:r w:rsidRPr="00892EF9">
        <w:rPr>
          <w:b/>
          <w:bCs/>
          <w:lang w:val="es-ES"/>
        </w:rPr>
        <w:t xml:space="preserve"> físicos</w:t>
      </w:r>
      <w:r>
        <w:t xml:space="preserve"> para fábricas y almacenes.</w:t>
      </w:r>
    </w:p>
    <w:p w14:paraId="76F124C9" w14:textId="77777777" w:rsidR="00892EF9" w:rsidRDefault="00892EF9" w:rsidP="00892EF9">
      <w:pPr>
        <w:pStyle w:val="Prrafodelista"/>
        <w:numPr>
          <w:ilvl w:val="0"/>
          <w:numId w:val="15"/>
        </w:numPr>
      </w:pPr>
      <w:r w:rsidRPr="00892EF9">
        <w:rPr>
          <w:b/>
          <w:bCs/>
        </w:rPr>
        <w:t>Sensores GPS</w:t>
      </w:r>
      <w:r>
        <w:t xml:space="preserve"> para camiones de reparto.</w:t>
      </w:r>
    </w:p>
    <w:p w14:paraId="1825AB9C" w14:textId="2B550CA6" w:rsidR="00892EF9" w:rsidRDefault="00892EF9" w:rsidP="00892EF9">
      <w:r>
        <w:t>Además</w:t>
      </w:r>
      <w:r w:rsidRPr="00892EF9">
        <w:t xml:space="preserve"> para mayor protección</w:t>
      </w:r>
      <w:r>
        <w:t xml:space="preserve">, se pueden emitir pases electrónicos y lectores de códigos a los empleados para que puedan generar informes rápidamente (sobre ventas, recibos y transferencias) </w:t>
      </w:r>
      <w:r w:rsidRPr="00F65352">
        <w:rPr>
          <w:b/>
          <w:bCs/>
        </w:rPr>
        <w:t>(Ciberseguridad)</w:t>
      </w:r>
      <w:r>
        <w:t xml:space="preserve">. Esto generará un flujo masivo de datos, que puede verificarse y protegerse dividiéndolo en bloques y compartiendo la información de los mismos con otros participantes del sistema, quienes pueden confirmar su validez y añadirlo a la base de datos </w:t>
      </w:r>
      <w:r w:rsidRPr="00F65352">
        <w:rPr>
          <w:b/>
          <w:bCs/>
        </w:rPr>
        <w:t>(</w:t>
      </w:r>
      <w:r>
        <w:rPr>
          <w:b/>
          <w:bCs/>
        </w:rPr>
        <w:t>Blockchain</w:t>
      </w:r>
      <w:r w:rsidRPr="00F65352">
        <w:rPr>
          <w:b/>
          <w:bCs/>
        </w:rPr>
        <w:t>)</w:t>
      </w:r>
      <w:r>
        <w:t xml:space="preserve">. </w:t>
      </w:r>
    </w:p>
    <w:p w14:paraId="5DF6C1B9" w14:textId="7E545A76" w:rsidR="00892EF9" w:rsidRPr="00892EF9" w:rsidRDefault="00892EF9" w:rsidP="00892EF9">
      <w:r>
        <w:t xml:space="preserve">Analizar tal volumen de datos requerirá una gran capacidad de procesamiento </w:t>
      </w:r>
      <w:r w:rsidRPr="00F65352">
        <w:rPr>
          <w:b/>
          <w:bCs/>
        </w:rPr>
        <w:t>(Big Data y Analítica)</w:t>
      </w:r>
      <w:r>
        <w:t xml:space="preserve">., y para acceder a ella desde cualquier lugar del mundo, la base de datos puede conectarse a servidores en diferentes continentes y a puntos de acceso 5G, transmitiendo información no solo por cable, sino también por ondas de radio </w:t>
      </w:r>
      <w:r w:rsidRPr="00390DBE">
        <w:rPr>
          <w:b/>
          <w:bCs/>
          <w:lang w:val="es-ES"/>
        </w:rPr>
        <w:t>(</w:t>
      </w:r>
      <w:r w:rsidRPr="00390DBE">
        <w:rPr>
          <w:b/>
          <w:bCs/>
        </w:rPr>
        <w:t>Redes 5G</w:t>
      </w:r>
      <w:r w:rsidRPr="00390DBE">
        <w:rPr>
          <w:b/>
          <w:bCs/>
          <w:lang w:val="es-ES"/>
        </w:rPr>
        <w:t>)</w:t>
      </w:r>
      <w:r>
        <w:t>.</w:t>
      </w:r>
    </w:p>
    <w:p w14:paraId="3DB9B337" w14:textId="2DF549D4" w:rsidR="00902A8C" w:rsidRDefault="002D1BC7" w:rsidP="00902A8C">
      <w:pPr>
        <w:pStyle w:val="Ttulo1"/>
      </w:pPr>
      <w:r>
        <w:t>Actividad 2: Análisis de una THD</w:t>
      </w:r>
    </w:p>
    <w:p w14:paraId="45BBCE53" w14:textId="45A18DDB" w:rsidR="007C0231" w:rsidRDefault="00902A8C" w:rsidP="007C0231">
      <w:pPr>
        <w:pStyle w:val="Ttulo2"/>
        <w:rPr>
          <w:rStyle w:val="rynqvb"/>
          <w:rFonts w:cstheme="majorHAnsi"/>
          <w:sz w:val="28"/>
          <w:szCs w:val="28"/>
        </w:rPr>
      </w:pPr>
      <w:r w:rsidRPr="007C0231">
        <w:rPr>
          <w:rStyle w:val="rynqvb"/>
          <w:rFonts w:cstheme="majorHAnsi"/>
          <w:sz w:val="28"/>
          <w:szCs w:val="28"/>
        </w:rPr>
        <w:t>Ejemplo de una tecnología habilitada (THD): Computación en la Nub</w:t>
      </w:r>
      <w:r w:rsidR="00A6640E">
        <w:rPr>
          <w:rStyle w:val="rynqvb"/>
          <w:rFonts w:cstheme="majorHAnsi"/>
          <w:sz w:val="28"/>
          <w:szCs w:val="28"/>
        </w:rPr>
        <w:t>e</w:t>
      </w:r>
    </w:p>
    <w:p w14:paraId="58164727" w14:textId="77777777" w:rsidR="007C0231" w:rsidRDefault="007C0231" w:rsidP="007C0231">
      <w:r>
        <w:t>La computación en la nube es un tipo especial de servicio ofrecido por grandes empresas (Amazon, Google, Microsoft). Por una tarifa, los clientes pueden acceder remotamente a los ordenadores alquilados de la empresa y realizar diversas operaciones en ellos. Entre los usos más comunes de estas máquinas se incluyen la creación y prueba de servidores web, el almacenamiento de bases de datos y el análisis de datos a gran escala.</w:t>
      </w:r>
    </w:p>
    <w:p w14:paraId="69B47AFB" w14:textId="77777777" w:rsidR="007C0231" w:rsidRDefault="007C0231" w:rsidP="007C0231">
      <w:r>
        <w:t>Este tipo de servicio puede ser muy conveniente para los clientes que aún no están listos para comprar máquinas físicas y configurarlas correctamente. Simplemente pueden contactar con la empresa y esta les proporcionará recursos preconfigurados listos para usar.</w:t>
      </w:r>
    </w:p>
    <w:p w14:paraId="03D27221" w14:textId="4BDEEAE4" w:rsidR="007C0231" w:rsidRPr="007C0231" w:rsidRDefault="007C0231" w:rsidP="007C0231">
      <w:r>
        <w:t>Se puede ir aún más lejos y prescindir por completo del uso de sus propias máquinas y confiar todas las responsabilidades técnicas a la empresa. Esta solución puede parecer extremadamente conveniente e incluso rentable, pero también genera un grave problema. En caso de un fallo inesperado por parte del proveedor de servicios, sus clientes se verán en una situación difícil e incapaces de resolver el problema por sí mismos.</w:t>
      </w:r>
    </w:p>
    <w:p w14:paraId="35CB79A3" w14:textId="1F50BC32" w:rsidR="002D1BC7" w:rsidRDefault="002D1BC7" w:rsidP="002D1BC7">
      <w:pPr>
        <w:pStyle w:val="Ttulo1"/>
      </w:pPr>
      <w:r>
        <w:t>Actividad 3: Análisis de Caso de uso de THD para la Sostenibilidad Empresarial</w:t>
      </w:r>
    </w:p>
    <w:p w14:paraId="77508056" w14:textId="3E8FEAFB" w:rsidR="00D1393A" w:rsidRPr="0032613C" w:rsidRDefault="00A45988" w:rsidP="0032613C">
      <w:pPr>
        <w:pStyle w:val="Ttulo2"/>
        <w:rPr>
          <w:sz w:val="28"/>
          <w:szCs w:val="28"/>
          <w:lang w:val="es-ES"/>
        </w:rPr>
      </w:pPr>
      <w:r w:rsidRPr="0032613C">
        <w:rPr>
          <w:sz w:val="28"/>
          <w:szCs w:val="28"/>
          <w:lang w:val="es-ES"/>
        </w:rPr>
        <w:t>Escenario de ejemplo:</w:t>
      </w:r>
      <w:r w:rsidR="0032613C" w:rsidRPr="0032613C">
        <w:rPr>
          <w:sz w:val="28"/>
          <w:szCs w:val="28"/>
          <w:lang w:val="es-ES"/>
        </w:rPr>
        <w:t xml:space="preserve"> “</w:t>
      </w:r>
      <w:proofErr w:type="spellStart"/>
      <w:r w:rsidR="0032613C" w:rsidRPr="0032613C">
        <w:rPr>
          <w:sz w:val="28"/>
          <w:szCs w:val="28"/>
          <w:lang w:val="es-ES"/>
        </w:rPr>
        <w:t>Twisted</w:t>
      </w:r>
      <w:proofErr w:type="spellEnd"/>
      <w:r w:rsidR="0032613C" w:rsidRPr="0032613C">
        <w:rPr>
          <w:sz w:val="28"/>
          <w:szCs w:val="28"/>
          <w:lang w:val="es-ES"/>
        </w:rPr>
        <w:t xml:space="preserve"> </w:t>
      </w:r>
      <w:proofErr w:type="spellStart"/>
      <w:r w:rsidR="0032613C" w:rsidRPr="0032613C">
        <w:rPr>
          <w:sz w:val="28"/>
          <w:szCs w:val="28"/>
          <w:lang w:val="es-ES"/>
        </w:rPr>
        <w:t>Everything</w:t>
      </w:r>
      <w:proofErr w:type="spellEnd"/>
      <w:r w:rsidR="0032613C" w:rsidRPr="0032613C">
        <w:rPr>
          <w:sz w:val="28"/>
          <w:szCs w:val="28"/>
          <w:lang w:val="es-ES"/>
        </w:rPr>
        <w:t>”.</w:t>
      </w:r>
    </w:p>
    <w:p w14:paraId="5CFE6AF9" w14:textId="3C249B76" w:rsidR="00A45988" w:rsidRPr="00A419FE" w:rsidRDefault="00A45988" w:rsidP="00D1393A">
      <w:pPr>
        <w:rPr>
          <w:rFonts w:asciiTheme="majorHAnsi" w:hAnsiTheme="majorHAnsi" w:cstheme="majorHAnsi"/>
          <w:lang w:val="es-ES"/>
        </w:rPr>
      </w:pPr>
      <w:r w:rsidRPr="00A419FE">
        <w:rPr>
          <w:rFonts w:asciiTheme="majorHAnsi" w:hAnsiTheme="majorHAnsi" w:cstheme="majorHAnsi"/>
          <w:lang w:val="es-ES"/>
        </w:rPr>
        <w:t>"</w:t>
      </w:r>
      <w:proofErr w:type="spellStart"/>
      <w:r w:rsidRPr="00A419FE">
        <w:rPr>
          <w:rFonts w:asciiTheme="majorHAnsi" w:hAnsiTheme="majorHAnsi" w:cstheme="majorHAnsi"/>
          <w:lang w:val="es-ES"/>
        </w:rPr>
        <w:t>Twisted</w:t>
      </w:r>
      <w:proofErr w:type="spellEnd"/>
      <w:r w:rsidRPr="00A419FE">
        <w:rPr>
          <w:rFonts w:asciiTheme="majorHAnsi" w:hAnsiTheme="majorHAnsi" w:cstheme="majorHAnsi"/>
          <w:lang w:val="es-ES"/>
        </w:rPr>
        <w:t xml:space="preserve"> </w:t>
      </w:r>
      <w:proofErr w:type="spellStart"/>
      <w:r w:rsidRPr="00A419FE">
        <w:rPr>
          <w:rFonts w:asciiTheme="majorHAnsi" w:hAnsiTheme="majorHAnsi" w:cstheme="majorHAnsi"/>
          <w:lang w:val="es-ES"/>
        </w:rPr>
        <w:t>Everything</w:t>
      </w:r>
      <w:proofErr w:type="spellEnd"/>
      <w:r w:rsidRPr="00A419FE">
        <w:rPr>
          <w:rFonts w:asciiTheme="majorHAnsi" w:hAnsiTheme="majorHAnsi" w:cstheme="majorHAnsi"/>
          <w:lang w:val="es-ES"/>
        </w:rPr>
        <w:t>" vendía piezas, componentes y herramientas a clientes de diversos sectores. Sin embargo, cada vez era más frecuente que se encontraran con escasez de piezas en inventario, o incluso con la ausencia total de alguna que se ajustara a las especificaciones del cliente. En consecuencia, sus clientes comenzaron a recurrir a otros proveedores y los ingresos de la empresa se desplomaron.</w:t>
      </w:r>
    </w:p>
    <w:p w14:paraId="3FF8B2B6" w14:textId="77777777" w:rsidR="00F538FC" w:rsidRPr="00A419FE" w:rsidRDefault="00F538FC" w:rsidP="00F538FC">
      <w:pPr>
        <w:rPr>
          <w:rFonts w:asciiTheme="majorHAnsi" w:hAnsiTheme="majorHAnsi" w:cstheme="majorHAnsi"/>
          <w:lang w:val="es-ES"/>
        </w:rPr>
      </w:pPr>
      <w:r w:rsidRPr="00A419FE">
        <w:rPr>
          <w:rFonts w:asciiTheme="majorHAnsi" w:hAnsiTheme="majorHAnsi" w:cstheme="majorHAnsi"/>
          <w:lang w:val="es-ES"/>
        </w:rPr>
        <w:t>Los problemas de la empresa se pueden resumir en la siguiente lista:</w:t>
      </w:r>
    </w:p>
    <w:p w14:paraId="42ECC4A3" w14:textId="184E70C5" w:rsidR="00F538FC" w:rsidRPr="00A419FE" w:rsidRDefault="00F538FC" w:rsidP="00D5096E">
      <w:pPr>
        <w:pStyle w:val="Prrafodelista"/>
        <w:numPr>
          <w:ilvl w:val="0"/>
          <w:numId w:val="16"/>
        </w:numPr>
        <w:rPr>
          <w:rFonts w:asciiTheme="majorHAnsi" w:hAnsiTheme="majorHAnsi" w:cstheme="majorHAnsi"/>
          <w:lang w:val="es-ES"/>
        </w:rPr>
      </w:pPr>
      <w:r w:rsidRPr="00A419FE">
        <w:rPr>
          <w:rFonts w:asciiTheme="majorHAnsi" w:hAnsiTheme="majorHAnsi" w:cstheme="majorHAnsi"/>
          <w:lang w:val="es-ES"/>
        </w:rPr>
        <w:t>Falta de componentes raros en inventario.</w:t>
      </w:r>
    </w:p>
    <w:p w14:paraId="104076DC" w14:textId="7A30E668" w:rsidR="00F538FC" w:rsidRPr="00A419FE" w:rsidRDefault="00D5096E" w:rsidP="00D5096E">
      <w:pPr>
        <w:pStyle w:val="Prrafodelista"/>
        <w:numPr>
          <w:ilvl w:val="0"/>
          <w:numId w:val="16"/>
        </w:numPr>
        <w:rPr>
          <w:rFonts w:asciiTheme="majorHAnsi" w:hAnsiTheme="majorHAnsi" w:cstheme="majorHAnsi"/>
          <w:lang w:val="es-ES"/>
        </w:rPr>
      </w:pPr>
      <w:r w:rsidRPr="00A419FE">
        <w:rPr>
          <w:rFonts w:asciiTheme="majorHAnsi" w:hAnsiTheme="majorHAnsi" w:cstheme="majorHAnsi"/>
          <w:lang w:val="es-ES"/>
        </w:rPr>
        <w:lastRenderedPageBreak/>
        <w:t>I</w:t>
      </w:r>
      <w:r w:rsidR="00F538FC" w:rsidRPr="00A419FE">
        <w:rPr>
          <w:rFonts w:asciiTheme="majorHAnsi" w:hAnsiTheme="majorHAnsi" w:cstheme="majorHAnsi"/>
          <w:lang w:val="es-ES"/>
        </w:rPr>
        <w:t>mposibilidad de proporcionar piezas personalizadas a los clientes.</w:t>
      </w:r>
    </w:p>
    <w:p w14:paraId="141CA101" w14:textId="555F5885" w:rsidR="00F538FC" w:rsidRPr="00A419FE" w:rsidRDefault="00F538FC" w:rsidP="00D5096E">
      <w:pPr>
        <w:pStyle w:val="Prrafodelista"/>
        <w:numPr>
          <w:ilvl w:val="0"/>
          <w:numId w:val="16"/>
        </w:numPr>
        <w:rPr>
          <w:rFonts w:asciiTheme="majorHAnsi" w:hAnsiTheme="majorHAnsi" w:cstheme="majorHAnsi"/>
          <w:lang w:val="es-ES"/>
        </w:rPr>
      </w:pPr>
      <w:r w:rsidRPr="00A419FE">
        <w:rPr>
          <w:rFonts w:asciiTheme="majorHAnsi" w:hAnsiTheme="majorHAnsi" w:cstheme="majorHAnsi"/>
          <w:lang w:val="es-ES"/>
        </w:rPr>
        <w:t>Altos costos por pedir componentes raros y piezas personalizadas a fabricantes externos.</w:t>
      </w:r>
    </w:p>
    <w:p w14:paraId="636CE498" w14:textId="323661B9" w:rsidR="00F538FC" w:rsidRPr="00A419FE" w:rsidRDefault="00F538FC" w:rsidP="00D5096E">
      <w:pPr>
        <w:pStyle w:val="Prrafodelista"/>
        <w:numPr>
          <w:ilvl w:val="0"/>
          <w:numId w:val="16"/>
        </w:numPr>
        <w:rPr>
          <w:rFonts w:asciiTheme="majorHAnsi" w:hAnsiTheme="majorHAnsi" w:cstheme="majorHAnsi"/>
          <w:lang w:val="es-ES"/>
        </w:rPr>
      </w:pPr>
      <w:r w:rsidRPr="00A419FE">
        <w:rPr>
          <w:rFonts w:asciiTheme="majorHAnsi" w:hAnsiTheme="majorHAnsi" w:cstheme="majorHAnsi"/>
          <w:lang w:val="es-ES"/>
        </w:rPr>
        <w:t>Una notable caída en los ingresos debido a todo lo anterior.</w:t>
      </w:r>
    </w:p>
    <w:p w14:paraId="6B4FB512" w14:textId="5D901719" w:rsidR="0032613C" w:rsidRPr="00A419FE" w:rsidRDefault="00A419FE" w:rsidP="0032613C">
      <w:pPr>
        <w:rPr>
          <w:rFonts w:asciiTheme="majorHAnsi" w:hAnsiTheme="majorHAnsi" w:cstheme="majorHAnsi"/>
          <w:lang w:val="es-ES"/>
        </w:rPr>
      </w:pPr>
      <w:r w:rsidRPr="00A419FE">
        <w:rPr>
          <w:rFonts w:asciiTheme="majorHAnsi" w:hAnsiTheme="majorHAnsi" w:cstheme="majorHAnsi"/>
          <w:lang w:val="es-ES"/>
        </w:rPr>
        <w:t>“</w:t>
      </w:r>
      <w:proofErr w:type="spellStart"/>
      <w:r w:rsidR="0032613C" w:rsidRPr="00A419FE">
        <w:rPr>
          <w:rFonts w:asciiTheme="majorHAnsi" w:hAnsiTheme="majorHAnsi" w:cstheme="majorHAnsi"/>
          <w:lang w:val="es-ES"/>
        </w:rPr>
        <w:t>Twisted</w:t>
      </w:r>
      <w:proofErr w:type="spellEnd"/>
      <w:r w:rsidR="0032613C" w:rsidRPr="00A419FE">
        <w:rPr>
          <w:rFonts w:asciiTheme="majorHAnsi" w:hAnsiTheme="majorHAnsi" w:cstheme="majorHAnsi"/>
          <w:lang w:val="es-ES"/>
        </w:rPr>
        <w:t xml:space="preserve"> </w:t>
      </w:r>
      <w:proofErr w:type="spellStart"/>
      <w:r w:rsidR="0032613C" w:rsidRPr="00A419FE">
        <w:rPr>
          <w:rFonts w:asciiTheme="majorHAnsi" w:hAnsiTheme="majorHAnsi" w:cstheme="majorHAnsi"/>
          <w:lang w:val="es-ES"/>
        </w:rPr>
        <w:t>Everything</w:t>
      </w:r>
      <w:proofErr w:type="spellEnd"/>
      <w:r w:rsidRPr="00A419FE">
        <w:rPr>
          <w:rFonts w:asciiTheme="majorHAnsi" w:hAnsiTheme="majorHAnsi" w:cstheme="majorHAnsi"/>
          <w:lang w:val="es-ES"/>
        </w:rPr>
        <w:t>”</w:t>
      </w:r>
      <w:r w:rsidR="0032613C" w:rsidRPr="00A419FE">
        <w:rPr>
          <w:rFonts w:asciiTheme="majorHAnsi" w:hAnsiTheme="majorHAnsi" w:cstheme="majorHAnsi"/>
          <w:lang w:val="es-ES"/>
        </w:rPr>
        <w:t xml:space="preserve"> tiene dificultades para adaptarse a las necesidades de sus clientes y depende excesivamente de sus proveedores, quienes con frecuencia les fallan. Para solucionar esto, se seleccionaron las siguientes </w:t>
      </w:r>
      <w:r w:rsidRPr="00A419FE">
        <w:rPr>
          <w:rFonts w:asciiTheme="majorHAnsi" w:hAnsiTheme="majorHAnsi" w:cstheme="majorHAnsi"/>
          <w:lang w:val="es-ES"/>
        </w:rPr>
        <w:t>T</w:t>
      </w:r>
      <w:r w:rsidR="0032613C" w:rsidRPr="00A419FE">
        <w:rPr>
          <w:rFonts w:asciiTheme="majorHAnsi" w:hAnsiTheme="majorHAnsi" w:cstheme="majorHAnsi"/>
          <w:lang w:val="es-ES"/>
        </w:rPr>
        <w:t xml:space="preserve">ecnologías </w:t>
      </w:r>
      <w:r w:rsidRPr="00A419FE">
        <w:rPr>
          <w:rFonts w:asciiTheme="majorHAnsi" w:hAnsiTheme="majorHAnsi" w:cstheme="majorHAnsi"/>
          <w:lang w:val="es-ES"/>
        </w:rPr>
        <w:t>Habilitadoras D</w:t>
      </w:r>
      <w:r w:rsidR="0032613C" w:rsidRPr="00A419FE">
        <w:rPr>
          <w:rFonts w:asciiTheme="majorHAnsi" w:hAnsiTheme="majorHAnsi" w:cstheme="majorHAnsi"/>
          <w:lang w:val="es-ES"/>
        </w:rPr>
        <w:t>igitales:</w:t>
      </w:r>
    </w:p>
    <w:p w14:paraId="7BD305E7" w14:textId="17AD900B" w:rsidR="00A419FE" w:rsidRPr="00A419FE" w:rsidRDefault="00A419FE" w:rsidP="00A419FE">
      <w:pPr>
        <w:pStyle w:val="Prrafodelista"/>
        <w:numPr>
          <w:ilvl w:val="0"/>
          <w:numId w:val="17"/>
        </w:numPr>
        <w:rPr>
          <w:rFonts w:asciiTheme="majorHAnsi" w:hAnsiTheme="majorHAnsi" w:cstheme="majorHAnsi"/>
          <w:b/>
          <w:bCs/>
          <w:lang w:val="es-ES"/>
        </w:rPr>
      </w:pPr>
      <w:r w:rsidRPr="00A419FE">
        <w:rPr>
          <w:rFonts w:asciiTheme="majorHAnsi" w:hAnsiTheme="majorHAnsi" w:cstheme="majorHAnsi"/>
          <w:b/>
          <w:bCs/>
          <w:lang w:val="es-ES"/>
        </w:rPr>
        <w:t>Impresión 3D:</w:t>
      </w:r>
    </w:p>
    <w:p w14:paraId="787BAF3D" w14:textId="3B5748E4" w:rsidR="00A419FE" w:rsidRPr="00A419FE" w:rsidRDefault="00A419FE" w:rsidP="00A419FE">
      <w:pPr>
        <w:rPr>
          <w:lang w:val="es-ES"/>
        </w:rPr>
      </w:pPr>
      <w:r w:rsidRPr="00A419FE">
        <w:rPr>
          <w:lang w:val="es-ES"/>
        </w:rPr>
        <w:t xml:space="preserve">Gracias a la impresión 3D, la empresa podrá crear componentes personalizados para sus clientes. </w:t>
      </w:r>
      <w:hyperlink r:id="rId9" w:history="1">
        <w:r w:rsidRPr="00A419FE">
          <w:rPr>
            <w:rStyle w:val="Hipervnculo"/>
            <w:lang w:val="es-ES"/>
          </w:rPr>
          <w:t>Algunos creen</w:t>
        </w:r>
      </w:hyperlink>
      <w:r w:rsidRPr="00A419FE">
        <w:rPr>
          <w:lang w:val="es-ES"/>
        </w:rPr>
        <w:t xml:space="preserve"> que la impresión 3D también es un método de fabricación más ecológico que los métodos tradicionales.</w:t>
      </w:r>
    </w:p>
    <w:p w14:paraId="6648FA5B" w14:textId="1E9427B9" w:rsidR="00A419FE" w:rsidRDefault="00A419FE" w:rsidP="00A419FE">
      <w:pPr>
        <w:pStyle w:val="Prrafodelista"/>
        <w:numPr>
          <w:ilvl w:val="0"/>
          <w:numId w:val="17"/>
        </w:numPr>
        <w:rPr>
          <w:rFonts w:asciiTheme="majorHAnsi" w:hAnsiTheme="majorHAnsi" w:cstheme="majorHAnsi"/>
          <w:b/>
          <w:bCs/>
          <w:lang w:val="es-ES"/>
        </w:rPr>
      </w:pPr>
      <w:r w:rsidRPr="00A419FE">
        <w:rPr>
          <w:rFonts w:asciiTheme="majorHAnsi" w:hAnsiTheme="majorHAnsi" w:cstheme="majorHAnsi"/>
          <w:b/>
          <w:bCs/>
          <w:lang w:val="es-ES"/>
        </w:rPr>
        <w:t xml:space="preserve">Gemelos Digitales: </w:t>
      </w:r>
    </w:p>
    <w:p w14:paraId="34C4B654" w14:textId="5B5EC4F9" w:rsidR="00A419FE" w:rsidRPr="00A419FE" w:rsidRDefault="00A419FE" w:rsidP="00A419FE">
      <w:pPr>
        <w:rPr>
          <w:rFonts w:asciiTheme="majorHAnsi" w:hAnsiTheme="majorHAnsi" w:cstheme="majorHAnsi"/>
          <w:lang w:val="es-ES"/>
        </w:rPr>
      </w:pPr>
      <w:r w:rsidRPr="00A419FE">
        <w:rPr>
          <w:rFonts w:asciiTheme="majorHAnsi" w:hAnsiTheme="majorHAnsi" w:cstheme="majorHAnsi"/>
          <w:lang w:val="es-ES"/>
        </w:rPr>
        <w:t>Los gemelos digitales permitirán a la empresa comprender mejor las necesidades de sus clientes mediante el estudio de sus diseños. Esto facilitará la impresión 3D y ayudará a simular el ensamblaje de piezas para analizar los resultados.</w:t>
      </w:r>
    </w:p>
    <w:p w14:paraId="5FD44DD4" w14:textId="0C12082D" w:rsidR="00A419FE" w:rsidRDefault="002D1BC7" w:rsidP="00A419FE">
      <w:pPr>
        <w:pStyle w:val="Ttulo1"/>
      </w:pPr>
      <w:r>
        <w:t>Actividad 4: Exploradores de Nuevos Mercados Digitales</w:t>
      </w:r>
    </w:p>
    <w:p w14:paraId="1B075F0C" w14:textId="77777777" w:rsidR="0067514A" w:rsidRPr="0067514A" w:rsidRDefault="0067514A" w:rsidP="0067514A">
      <w:pPr>
        <w:rPr>
          <w:rStyle w:val="Ttulo2Car"/>
          <w:sz w:val="28"/>
          <w:szCs w:val="28"/>
          <w:lang w:val="es-ES"/>
        </w:rPr>
      </w:pPr>
      <w:r w:rsidRPr="0067514A">
        <w:rPr>
          <w:rStyle w:val="Ttulo2Car"/>
          <w:sz w:val="28"/>
          <w:szCs w:val="28"/>
          <w:lang w:val="es-ES"/>
        </w:rPr>
        <w:t>Plataforma</w:t>
      </w:r>
      <w:r w:rsidRPr="0067514A">
        <w:rPr>
          <w:rStyle w:val="Ttulo2Car"/>
          <w:sz w:val="28"/>
          <w:szCs w:val="28"/>
          <w:lang w:val="es-ES"/>
        </w:rPr>
        <w:t xml:space="preserve"> de </w:t>
      </w:r>
      <w:proofErr w:type="spellStart"/>
      <w:r w:rsidRPr="0067514A">
        <w:rPr>
          <w:rStyle w:val="Ttulo2Car"/>
          <w:sz w:val="28"/>
          <w:szCs w:val="28"/>
          <w:lang w:val="es-ES"/>
        </w:rPr>
        <w:t>S</w:t>
      </w:r>
      <w:r w:rsidRPr="0067514A">
        <w:rPr>
          <w:rStyle w:val="Ttulo2Car"/>
          <w:sz w:val="28"/>
          <w:szCs w:val="28"/>
          <w:lang w:val="es-ES"/>
        </w:rPr>
        <w:t>treaming:</w:t>
      </w:r>
      <w:proofErr w:type="spellEnd"/>
    </w:p>
    <w:p w14:paraId="2085656F" w14:textId="0BC44EB8" w:rsidR="0067514A" w:rsidRDefault="0067514A" w:rsidP="0067514A">
      <w:pPr>
        <w:rPr>
          <w:lang w:val="es-ES"/>
        </w:rPr>
      </w:pPr>
      <w:r w:rsidRPr="0067514A">
        <w:rPr>
          <w:lang w:val="es-ES"/>
        </w:rPr>
        <w:t xml:space="preserve">Una </w:t>
      </w:r>
      <w:r w:rsidRPr="00A6640E">
        <w:rPr>
          <w:b/>
          <w:bCs/>
          <w:lang w:val="es-ES"/>
        </w:rPr>
        <w:t xml:space="preserve">plataforma de </w:t>
      </w:r>
      <w:proofErr w:type="spellStart"/>
      <w:r w:rsidRPr="00A6640E">
        <w:rPr>
          <w:b/>
          <w:bCs/>
          <w:lang w:val="es-ES"/>
        </w:rPr>
        <w:t>streaming</w:t>
      </w:r>
      <w:proofErr w:type="spellEnd"/>
      <w:r w:rsidRPr="0067514A">
        <w:rPr>
          <w:lang w:val="es-ES"/>
        </w:rPr>
        <w:t xml:space="preserve"> ofrece un servicio que permite a sus clientes acceder a una biblioteca de películas, series de televisión, dibujos animados y más por una cuota mensual. Algunos de estos títulos pueden haber sido producidos exclusivamente para el servicio.</w:t>
      </w:r>
    </w:p>
    <w:p w14:paraId="52C341B1" w14:textId="6B031B51" w:rsidR="0067514A" w:rsidRDefault="0067514A" w:rsidP="0067514A">
      <w:pPr>
        <w:rPr>
          <w:lang w:val="es-ES"/>
        </w:rPr>
      </w:pPr>
      <w:bookmarkStart w:id="3" w:name="_Hlk212396354"/>
      <w:r w:rsidRPr="0067514A">
        <w:rPr>
          <w:lang w:val="es-ES"/>
        </w:rPr>
        <w:t xml:space="preserve">La </w:t>
      </w:r>
      <w:r w:rsidR="00A6640E">
        <w:rPr>
          <w:lang w:val="es-ES"/>
        </w:rPr>
        <w:t>T</w:t>
      </w:r>
      <w:r w:rsidRPr="0067514A">
        <w:rPr>
          <w:lang w:val="es-ES"/>
        </w:rPr>
        <w:t xml:space="preserve">ecnología </w:t>
      </w:r>
      <w:r w:rsidR="00A6640E">
        <w:rPr>
          <w:lang w:val="es-ES"/>
        </w:rPr>
        <w:t xml:space="preserve">Habilitadora Digital </w:t>
      </w:r>
      <w:r w:rsidRPr="0067514A">
        <w:rPr>
          <w:lang w:val="es-ES"/>
        </w:rPr>
        <w:t>clave es</w:t>
      </w:r>
      <w:r w:rsidR="008D7AF4">
        <w:rPr>
          <w:lang w:val="es-ES"/>
        </w:rPr>
        <w:t xml:space="preserve"> -</w:t>
      </w:r>
      <w:r w:rsidRPr="0067514A">
        <w:rPr>
          <w:lang w:val="es-ES"/>
        </w:rPr>
        <w:t xml:space="preserve"> </w:t>
      </w:r>
      <w:r w:rsidR="00A6640E" w:rsidRPr="00A6640E">
        <w:rPr>
          <w:b/>
          <w:bCs/>
          <w:lang w:val="es-ES"/>
        </w:rPr>
        <w:t>L</w:t>
      </w:r>
      <w:r w:rsidRPr="00A6640E">
        <w:rPr>
          <w:b/>
          <w:bCs/>
          <w:lang w:val="es-ES"/>
        </w:rPr>
        <w:t xml:space="preserve">a </w:t>
      </w:r>
      <w:r w:rsidR="00A6640E" w:rsidRPr="00A6640E">
        <w:rPr>
          <w:b/>
          <w:bCs/>
          <w:lang w:val="es-ES"/>
        </w:rPr>
        <w:t>C</w:t>
      </w:r>
      <w:r w:rsidRPr="00A6640E">
        <w:rPr>
          <w:b/>
          <w:bCs/>
          <w:lang w:val="es-ES"/>
        </w:rPr>
        <w:t xml:space="preserve">omputación en la </w:t>
      </w:r>
      <w:r w:rsidR="00A6640E" w:rsidRPr="00A6640E">
        <w:rPr>
          <w:b/>
          <w:bCs/>
          <w:lang w:val="es-ES"/>
        </w:rPr>
        <w:t>N</w:t>
      </w:r>
      <w:r w:rsidRPr="00A6640E">
        <w:rPr>
          <w:b/>
          <w:bCs/>
          <w:lang w:val="es-ES"/>
        </w:rPr>
        <w:t>ube</w:t>
      </w:r>
      <w:r w:rsidRPr="0067514A">
        <w:rPr>
          <w:lang w:val="es-ES"/>
        </w:rPr>
        <w:t xml:space="preserve">. </w:t>
      </w:r>
      <w:bookmarkEnd w:id="3"/>
      <w:r w:rsidRPr="0067514A">
        <w:rPr>
          <w:lang w:val="es-ES"/>
        </w:rPr>
        <w:t>Esta tecnología permite a la plataforma no solo almacenar sus películas y datos de usuario, sino también transmitirlos. Para crear un cine en casa, sus clientes solo necesitan una aplicación</w:t>
      </w:r>
      <w:r w:rsidRPr="0067514A">
        <w:rPr>
          <w:lang w:val="es-ES"/>
        </w:rPr>
        <w:t xml:space="preserve"> </w:t>
      </w:r>
      <w:r>
        <w:rPr>
          <w:lang w:val="es-ES"/>
        </w:rPr>
        <w:t xml:space="preserve">con </w:t>
      </w:r>
      <w:r w:rsidRPr="0067514A">
        <w:rPr>
          <w:lang w:val="es-ES"/>
        </w:rPr>
        <w:t>una cuenta y acceso a internet.</w:t>
      </w:r>
    </w:p>
    <w:p w14:paraId="32790D36" w14:textId="02F17125" w:rsidR="0067514A" w:rsidRPr="008D7AF4" w:rsidRDefault="008D7AF4" w:rsidP="008D7AF4">
      <w:pPr>
        <w:pStyle w:val="Ttulo2"/>
        <w:rPr>
          <w:sz w:val="28"/>
          <w:szCs w:val="28"/>
          <w:lang w:val="es-ES"/>
        </w:rPr>
      </w:pPr>
      <w:r w:rsidRPr="008D7AF4">
        <w:rPr>
          <w:sz w:val="28"/>
          <w:szCs w:val="28"/>
          <w:lang w:val="es-ES"/>
        </w:rPr>
        <w:t>Criptomoneda</w:t>
      </w:r>
    </w:p>
    <w:p w14:paraId="6843CA07" w14:textId="64FDEDD7" w:rsidR="008D7AF4" w:rsidRDefault="008D7AF4" w:rsidP="008D7AF4">
      <w:pPr>
        <w:rPr>
          <w:lang w:val="es-ES"/>
        </w:rPr>
      </w:pPr>
      <w:r w:rsidRPr="008D7AF4">
        <w:rPr>
          <w:lang w:val="es-ES"/>
        </w:rPr>
        <w:t xml:space="preserve">Las </w:t>
      </w:r>
      <w:r w:rsidRPr="00A6640E">
        <w:rPr>
          <w:b/>
          <w:bCs/>
          <w:lang w:val="es-ES"/>
        </w:rPr>
        <w:t xml:space="preserve">criptomonedas </w:t>
      </w:r>
      <w:r w:rsidRPr="008D7AF4">
        <w:rPr>
          <w:lang w:val="es-ES"/>
        </w:rPr>
        <w:t>son un sistema de pago digital que no requiere la participación de bancos para verificar las transacciones. Es un sistema peer-</w:t>
      </w:r>
      <w:proofErr w:type="spellStart"/>
      <w:r w:rsidRPr="008D7AF4">
        <w:rPr>
          <w:lang w:val="es-ES"/>
        </w:rPr>
        <w:t>to</w:t>
      </w:r>
      <w:proofErr w:type="spellEnd"/>
      <w:r w:rsidRPr="008D7AF4">
        <w:rPr>
          <w:lang w:val="es-ES"/>
        </w:rPr>
        <w:t>-peer que permite a cualquier persona, en cualquier lugar, enviar y recibir pagos.</w:t>
      </w:r>
    </w:p>
    <w:p w14:paraId="7C9A3189" w14:textId="63F5CF81" w:rsidR="008D7AF4" w:rsidRPr="008D7AF4" w:rsidRDefault="00A6640E" w:rsidP="008D7AF4">
      <w:pPr>
        <w:rPr>
          <w:lang w:val="es-ES"/>
        </w:rPr>
      </w:pPr>
      <w:r w:rsidRPr="0067514A">
        <w:rPr>
          <w:lang w:val="es-ES"/>
        </w:rPr>
        <w:t xml:space="preserve">La </w:t>
      </w:r>
      <w:r>
        <w:rPr>
          <w:lang w:val="es-ES"/>
        </w:rPr>
        <w:t>T</w:t>
      </w:r>
      <w:r w:rsidRPr="0067514A">
        <w:rPr>
          <w:lang w:val="es-ES"/>
        </w:rPr>
        <w:t xml:space="preserve">ecnología </w:t>
      </w:r>
      <w:r>
        <w:rPr>
          <w:lang w:val="es-ES"/>
        </w:rPr>
        <w:t xml:space="preserve">Habilitadora Digital </w:t>
      </w:r>
      <w:r w:rsidRPr="0067514A">
        <w:rPr>
          <w:lang w:val="es-ES"/>
        </w:rPr>
        <w:t>clave es</w:t>
      </w:r>
      <w:r>
        <w:rPr>
          <w:lang w:val="es-ES"/>
        </w:rPr>
        <w:t xml:space="preserve"> -</w:t>
      </w:r>
      <w:r w:rsidRPr="0067514A">
        <w:rPr>
          <w:lang w:val="es-ES"/>
        </w:rPr>
        <w:t xml:space="preserve"> </w:t>
      </w:r>
      <w:proofErr w:type="spellStart"/>
      <w:r>
        <w:rPr>
          <w:b/>
          <w:bCs/>
          <w:lang w:val="es-ES"/>
        </w:rPr>
        <w:t>Blockchain</w:t>
      </w:r>
      <w:proofErr w:type="spellEnd"/>
      <w:r w:rsidRPr="0067514A">
        <w:rPr>
          <w:lang w:val="es-ES"/>
        </w:rPr>
        <w:t xml:space="preserve">. </w:t>
      </w:r>
      <w:r w:rsidRPr="00A6640E">
        <w:rPr>
          <w:lang w:val="es-ES"/>
        </w:rPr>
        <w:t>La cadena de bloques desempeña un papel fundamental en las criptomonedas: es una tecnología que almacena de forma segura la información de las transacciones mediante la vinculación de bloques en un orden criptográfico específico. Toda la cadena de transacciones se almacena en un gran número de computadoras independientes. Si uno o más nodos fallan, la información no se pierde.</w:t>
      </w:r>
    </w:p>
    <w:p w14:paraId="3BEA3A61" w14:textId="04D5FE32" w:rsidR="002D1BC7" w:rsidRPr="0067514A" w:rsidRDefault="002D1BC7" w:rsidP="0067514A">
      <w:pPr>
        <w:pStyle w:val="Ttulo1"/>
        <w:rPr>
          <w:lang w:val="es-ES"/>
        </w:rPr>
      </w:pPr>
      <w:r>
        <w:t>Actividad 5: Análisis las THD en los entornos IT y OT de la industria Alimentaria</w:t>
      </w:r>
    </w:p>
    <w:p w14:paraId="133919DD" w14:textId="4B6F9123" w:rsidR="00882505" w:rsidRPr="00882505" w:rsidRDefault="00A6640E" w:rsidP="00882505">
      <w:pPr>
        <w:pStyle w:val="Ttulo1"/>
      </w:pPr>
      <w:r w:rsidRPr="00A6640E">
        <w:t>Tecnologías</w:t>
      </w:r>
      <w:r w:rsidRPr="00A6640E">
        <w:rPr>
          <w:lang w:val="es-ES"/>
        </w:rPr>
        <w:t xml:space="preserve"> </w:t>
      </w:r>
      <w:r>
        <w:rPr>
          <w:lang w:val="es-ES"/>
        </w:rPr>
        <w:t>Habilitadoras</w:t>
      </w:r>
      <w:r w:rsidRPr="00A6640E">
        <w:t xml:space="preserve"> </w:t>
      </w:r>
      <w:r>
        <w:t>D</w:t>
      </w:r>
      <w:r w:rsidRPr="00A6640E">
        <w:t>igitales seleccionadas:</w:t>
      </w:r>
    </w:p>
    <w:p w14:paraId="0AF59A94" w14:textId="10A1E677" w:rsidR="00A6640E" w:rsidRDefault="00882505" w:rsidP="00882505">
      <w:pPr>
        <w:pStyle w:val="Ttulo2"/>
      </w:pPr>
      <w:r>
        <w:t>Internet de las Cosas:</w:t>
      </w:r>
    </w:p>
    <w:p w14:paraId="2E131908" w14:textId="7176E8C5" w:rsidR="00882505" w:rsidRDefault="00882505" w:rsidP="00882505">
      <w:r w:rsidRPr="00882505">
        <w:t>Para optimizar la producción y hacer más cómodo el control de procesos, se propone instalar sensores para monitorear temperaturas y niveles de llenado de tanques en las plantas y balizas GPT en los camiones que transportan lotes.</w:t>
      </w:r>
    </w:p>
    <w:p w14:paraId="79CCD14A" w14:textId="6A6B4647" w:rsidR="00882505" w:rsidRDefault="00882505" w:rsidP="00882505">
      <w:r w:rsidRPr="00882505">
        <w:lastRenderedPageBreak/>
        <w:t xml:space="preserve">Esto requerirá algunos costos al principio, pero a largo plazo se espera que mejore el </w:t>
      </w:r>
      <w:r w:rsidRPr="00D208D3">
        <w:rPr>
          <w:b/>
          <w:bCs/>
        </w:rPr>
        <w:t xml:space="preserve">entorno </w:t>
      </w:r>
      <w:r w:rsidR="00D208D3" w:rsidRPr="00D208D3">
        <w:rPr>
          <w:b/>
          <w:bCs/>
        </w:rPr>
        <w:t>de Negocio</w:t>
      </w:r>
      <w:r w:rsidRPr="00D208D3">
        <w:rPr>
          <w:b/>
          <w:bCs/>
        </w:rPr>
        <w:t xml:space="preserve">, </w:t>
      </w:r>
      <w:r w:rsidRPr="00882505">
        <w:t>permitiendo obtener mayores ganancias.</w:t>
      </w:r>
    </w:p>
    <w:p w14:paraId="0903C295" w14:textId="77777777" w:rsidR="00882505" w:rsidRPr="00882505" w:rsidRDefault="00882505" w:rsidP="00882505">
      <w:pPr>
        <w:keepNext/>
        <w:keepLines/>
        <w:spacing w:before="40" w:after="0"/>
        <w:outlineLvl w:val="1"/>
        <w:rPr>
          <w:rFonts w:asciiTheme="majorHAnsi" w:eastAsiaTheme="majorEastAsia" w:hAnsiTheme="majorHAnsi" w:cstheme="majorBidi"/>
          <w:color w:val="2F5496" w:themeColor="accent1" w:themeShade="BF"/>
          <w:sz w:val="26"/>
          <w:szCs w:val="26"/>
        </w:rPr>
      </w:pPr>
      <w:r w:rsidRPr="00882505">
        <w:rPr>
          <w:rFonts w:asciiTheme="majorHAnsi" w:eastAsiaTheme="majorEastAsia" w:hAnsiTheme="majorHAnsi" w:cstheme="majorBidi"/>
          <w:color w:val="2F5496" w:themeColor="accent1" w:themeShade="BF"/>
          <w:sz w:val="26"/>
          <w:szCs w:val="26"/>
        </w:rPr>
        <w:t>Robótica Colaborativa:</w:t>
      </w:r>
    </w:p>
    <w:p w14:paraId="44200BEB" w14:textId="77777777" w:rsidR="00D208D3" w:rsidRPr="00D208D3" w:rsidRDefault="00D208D3" w:rsidP="00D208D3">
      <w:pPr>
        <w:rPr>
          <w:lang w:val="es-ES"/>
        </w:rPr>
      </w:pPr>
      <w:r w:rsidRPr="00D208D3">
        <w:rPr>
          <w:lang w:val="es-ES"/>
        </w:rPr>
        <w:t>Para ayudar a los trabajadores con la producción y el envasado de jugos y reducir el riesgo de errores inesperados, recomendamos invertir en brazos robóticos.</w:t>
      </w:r>
    </w:p>
    <w:p w14:paraId="6F4ADC29" w14:textId="3F1063DB" w:rsidR="00D208D3" w:rsidRPr="00D208D3" w:rsidRDefault="00D208D3" w:rsidP="00D208D3">
      <w:pPr>
        <w:rPr>
          <w:lang w:val="es-ES"/>
        </w:rPr>
      </w:pPr>
      <w:r w:rsidRPr="00D208D3">
        <w:rPr>
          <w:lang w:val="es-ES"/>
        </w:rPr>
        <w:t xml:space="preserve">Esta inversión puede ser considerable y requerir la capacitación del personal para operar el nuevo equipo, pero simplificará significativamente todo el proceso y mejorará significativamente la eficiencia y la fiabilidad del </w:t>
      </w:r>
      <w:r w:rsidRPr="00D208D3">
        <w:rPr>
          <w:b/>
          <w:bCs/>
          <w:lang w:val="es-ES"/>
        </w:rPr>
        <w:t xml:space="preserve">sector de </w:t>
      </w:r>
      <w:r w:rsidRPr="00D208D3">
        <w:rPr>
          <w:b/>
          <w:bCs/>
          <w:lang w:val="es-ES"/>
        </w:rPr>
        <w:t>Planta</w:t>
      </w:r>
      <w:r w:rsidRPr="00D208D3">
        <w:rPr>
          <w:lang w:val="es-ES"/>
        </w:rPr>
        <w:t>.</w:t>
      </w:r>
    </w:p>
    <w:sectPr w:rsidR="00D208D3" w:rsidRPr="00D208D3" w:rsidSect="00AF5240">
      <w:footerReference w:type="default" r:id="rId10"/>
      <w:type w:val="continuous"/>
      <w:pgSz w:w="11906" w:h="16838"/>
      <w:pgMar w:top="851" w:right="851" w:bottom="851" w:left="851" w:header="5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E18F2" w14:textId="77777777" w:rsidR="00873B39" w:rsidRDefault="00873B39" w:rsidP="00961F8F">
      <w:pPr>
        <w:spacing w:after="0" w:line="240" w:lineRule="auto"/>
      </w:pPr>
      <w:r>
        <w:separator/>
      </w:r>
    </w:p>
  </w:endnote>
  <w:endnote w:type="continuationSeparator" w:id="0">
    <w:p w14:paraId="51816EA0" w14:textId="77777777" w:rsidR="00873B39" w:rsidRDefault="00873B39" w:rsidP="00961F8F">
      <w:pPr>
        <w:spacing w:after="0" w:line="240" w:lineRule="auto"/>
      </w:pPr>
      <w:r>
        <w:continuationSeparator/>
      </w:r>
    </w:p>
  </w:endnote>
  <w:endnote w:type="continuationNotice" w:id="1">
    <w:p w14:paraId="0E9B8037" w14:textId="77777777" w:rsidR="00873B39" w:rsidRDefault="00873B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08B3C" w14:textId="35EE14FF" w:rsidR="00961F8F" w:rsidRPr="001E7FD0" w:rsidRDefault="00961F8F" w:rsidP="00961F8F">
    <w:pPr>
      <w:tabs>
        <w:tab w:val="center" w:pos="4550"/>
        <w:tab w:val="left" w:pos="5818"/>
      </w:tabs>
      <w:ind w:right="260"/>
      <w:jc w:val="center"/>
      <w:rPr>
        <w:color w:val="222A35" w:themeColor="text2" w:themeShade="80"/>
        <w:lang w:val="en-US"/>
      </w:rPr>
    </w:pPr>
    <w:r w:rsidRPr="00F87BF0">
      <w:rPr>
        <w:rFonts w:ascii="Aptos Narrow" w:eastAsia="Times New Roman" w:hAnsi="Aptos Narrow" w:cs="Arial"/>
        <w:lang w:val="en-US" w:eastAsia="ru-RU"/>
      </w:rPr>
      <w:t>Vadim Elshin</w:t>
    </w:r>
    <w:r w:rsidRPr="001E7FD0">
      <w:rPr>
        <w:color w:val="8496B0" w:themeColor="text2" w:themeTint="99"/>
        <w:spacing w:val="60"/>
        <w:lang w:val="en-US"/>
      </w:rPr>
      <w:tab/>
    </w:r>
    <w:r w:rsidR="002D1BC7">
      <w:rPr>
        <w:rFonts w:eastAsia="Times New Roman" w:cstheme="minorHAnsi"/>
        <w:lang w:val="en-US" w:eastAsia="ru-RU"/>
      </w:rPr>
      <w:t>DASP</w:t>
    </w:r>
    <w:r w:rsidRPr="001E7FD0">
      <w:rPr>
        <w:rFonts w:cstheme="minorHAnsi"/>
        <w:lang w:val="en-US"/>
      </w:rPr>
      <w:t xml:space="preserve"> | </w:t>
    </w:r>
    <w:r w:rsidR="00AF5240">
      <w:rPr>
        <w:rFonts w:eastAsia="Times New Roman" w:cstheme="minorHAnsi"/>
        <w:lang w:val="en-US" w:eastAsia="ru-RU"/>
      </w:rPr>
      <w:t xml:space="preserve">2 </w:t>
    </w:r>
    <w:r w:rsidRPr="001E7FD0">
      <w:rPr>
        <w:rFonts w:eastAsia="Times New Roman" w:cstheme="minorHAnsi"/>
        <w:lang w:val="en-US" w:eastAsia="ru-RU"/>
      </w:rPr>
      <w:t>CFS</w:t>
    </w:r>
    <w:r w:rsidR="00AF5240">
      <w:rPr>
        <w:rFonts w:eastAsia="Times New Roman" w:cstheme="minorHAnsi"/>
        <w:lang w:val="en-US" w:eastAsia="ru-RU"/>
      </w:rPr>
      <w:t xml:space="preserve"> </w:t>
    </w:r>
    <w:r w:rsidRPr="001E7FD0">
      <w:rPr>
        <w:rFonts w:eastAsia="Times New Roman" w:cstheme="minorHAnsi"/>
        <w:lang w:val="en-US" w:eastAsia="ru-RU"/>
      </w:rPr>
      <w:t>DAWA</w:t>
    </w:r>
    <w:r w:rsidRPr="001E7FD0">
      <w:rPr>
        <w:color w:val="8496B0" w:themeColor="text2" w:themeTint="99"/>
        <w:spacing w:val="60"/>
        <w:lang w:val="en-US"/>
      </w:rPr>
      <w:tab/>
    </w:r>
    <w:r w:rsidRPr="001E7FD0">
      <w:rPr>
        <w:color w:val="8496B0" w:themeColor="text2" w:themeTint="99"/>
        <w:spacing w:val="60"/>
        <w:lang w:val="en-US"/>
      </w:rPr>
      <w:tab/>
    </w:r>
    <w:r w:rsidRPr="001E7FD0">
      <w:rPr>
        <w:color w:val="8496B0" w:themeColor="text2" w:themeTint="99"/>
        <w:spacing w:val="60"/>
        <w:lang w:val="en-US"/>
      </w:rPr>
      <w:tab/>
    </w:r>
    <w:r>
      <w:rPr>
        <w:color w:val="8496B0" w:themeColor="text2" w:themeTint="99"/>
        <w:spacing w:val="60"/>
        <w:lang w:val="en-US"/>
      </w:rPr>
      <w:t xml:space="preserve">      </w:t>
    </w:r>
    <w:r w:rsidRPr="001E7FD0">
      <w:rPr>
        <w:color w:val="8496B0" w:themeColor="text2" w:themeTint="99"/>
        <w:spacing w:val="60"/>
        <w:lang w:val="en-US"/>
      </w:rPr>
      <w:tab/>
    </w:r>
    <w:proofErr w:type="spellStart"/>
    <w:r w:rsidRPr="001E7FD0">
      <w:rPr>
        <w:color w:val="000000" w:themeColor="text1"/>
        <w:spacing w:val="60"/>
        <w:lang w:val="en-US"/>
      </w:rPr>
      <w:t>Página</w:t>
    </w:r>
    <w:proofErr w:type="spellEnd"/>
    <w:r w:rsidRPr="001E7FD0">
      <w:rPr>
        <w:color w:val="8496B0" w:themeColor="text2" w:themeTint="99"/>
        <w:lang w:val="en-US"/>
      </w:rPr>
      <w:t xml:space="preserve"> </w:t>
    </w:r>
    <w:r>
      <w:rPr>
        <w:color w:val="323E4F" w:themeColor="text2" w:themeShade="BF"/>
      </w:rPr>
      <w:fldChar w:fldCharType="begin"/>
    </w:r>
    <w:r w:rsidRPr="001E7FD0">
      <w:rPr>
        <w:color w:val="323E4F" w:themeColor="text2" w:themeShade="BF"/>
        <w:lang w:val="en-US"/>
      </w:rPr>
      <w:instrText>PAGE   \* MERGEFORMAT</w:instrText>
    </w:r>
    <w:r>
      <w:rPr>
        <w:color w:val="323E4F" w:themeColor="text2" w:themeShade="BF"/>
      </w:rPr>
      <w:fldChar w:fldCharType="separate"/>
    </w:r>
    <w:r w:rsidRPr="00961F8F">
      <w:rPr>
        <w:color w:val="323E4F" w:themeColor="text2" w:themeShade="BF"/>
        <w:lang w:val="es-ES"/>
      </w:rPr>
      <w:t>1</w:t>
    </w:r>
    <w:r>
      <w:rPr>
        <w:color w:val="323E4F" w:themeColor="text2" w:themeShade="BF"/>
      </w:rPr>
      <w:fldChar w:fldCharType="end"/>
    </w:r>
    <w:r w:rsidRPr="001E7FD0">
      <w:rPr>
        <w:color w:val="323E4F" w:themeColor="text2" w:themeShade="BF"/>
        <w:lang w:val="en-US"/>
      </w:rPr>
      <w:t xml:space="preserve"> | </w:t>
    </w:r>
    <w:r>
      <w:rPr>
        <w:color w:val="323E4F" w:themeColor="text2" w:themeShade="BF"/>
      </w:rPr>
      <w:fldChar w:fldCharType="begin"/>
    </w:r>
    <w:r w:rsidRPr="001E7FD0">
      <w:rPr>
        <w:color w:val="323E4F" w:themeColor="text2" w:themeShade="BF"/>
        <w:lang w:val="en-US"/>
      </w:rPr>
      <w:instrText>NUMPAGES  \* Arabic  \* MERGEFORMAT</w:instrText>
    </w:r>
    <w:r>
      <w:rPr>
        <w:color w:val="323E4F" w:themeColor="text2" w:themeShade="BF"/>
      </w:rPr>
      <w:fldChar w:fldCharType="separate"/>
    </w:r>
    <w:r w:rsidRPr="00961F8F">
      <w:rPr>
        <w:color w:val="323E4F" w:themeColor="text2" w:themeShade="BF"/>
        <w:lang w:val="es-ES"/>
      </w:rPr>
      <w:t>2</w:t>
    </w:r>
    <w:r>
      <w:rPr>
        <w:color w:val="323E4F" w:themeColor="text2" w:themeShade="BF"/>
      </w:rPr>
      <w:fldChar w:fldCharType="end"/>
    </w:r>
  </w:p>
  <w:p w14:paraId="4D4B2C81" w14:textId="77777777" w:rsidR="00961F8F" w:rsidRPr="00961F8F" w:rsidRDefault="00961F8F">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E980A" w14:textId="77777777" w:rsidR="00873B39" w:rsidRDefault="00873B39" w:rsidP="00961F8F">
      <w:pPr>
        <w:spacing w:after="0" w:line="240" w:lineRule="auto"/>
      </w:pPr>
      <w:r>
        <w:separator/>
      </w:r>
    </w:p>
  </w:footnote>
  <w:footnote w:type="continuationSeparator" w:id="0">
    <w:p w14:paraId="726C6473" w14:textId="77777777" w:rsidR="00873B39" w:rsidRDefault="00873B39" w:rsidP="00961F8F">
      <w:pPr>
        <w:spacing w:after="0" w:line="240" w:lineRule="auto"/>
      </w:pPr>
      <w:r>
        <w:continuationSeparator/>
      </w:r>
    </w:p>
  </w:footnote>
  <w:footnote w:type="continuationNotice" w:id="1">
    <w:p w14:paraId="6965D2CB" w14:textId="77777777" w:rsidR="00873B39" w:rsidRDefault="00873B3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6C94"/>
    <w:multiLevelType w:val="hybridMultilevel"/>
    <w:tmpl w:val="94924C58"/>
    <w:lvl w:ilvl="0" w:tplc="0419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31162ED"/>
    <w:multiLevelType w:val="hybridMultilevel"/>
    <w:tmpl w:val="B7BC2FD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8D2C6A"/>
    <w:multiLevelType w:val="hybridMultilevel"/>
    <w:tmpl w:val="34F05E8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4484FE0"/>
    <w:multiLevelType w:val="hybridMultilevel"/>
    <w:tmpl w:val="1A662E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1C25C1"/>
    <w:multiLevelType w:val="hybridMultilevel"/>
    <w:tmpl w:val="268296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E7F0067"/>
    <w:multiLevelType w:val="hybridMultilevel"/>
    <w:tmpl w:val="41CA5A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8970825"/>
    <w:multiLevelType w:val="multilevel"/>
    <w:tmpl w:val="CCC64ABC"/>
    <w:lvl w:ilvl="0">
      <w:start w:val="1"/>
      <w:numFmt w:val="decimal"/>
      <w:lvlText w:val="%1."/>
      <w:lvlJc w:val="left"/>
      <w:pPr>
        <w:ind w:left="720" w:hanging="360"/>
      </w:pPr>
      <w:rPr>
        <w:rFonts w:hint="default"/>
      </w:rPr>
    </w:lvl>
    <w:lvl w:ilvl="1">
      <w:start w:val="2"/>
      <w:numFmt w:val="decimal"/>
      <w:pStyle w:val="Titulo3-titulo3"/>
      <w:isLgl/>
      <w:lvlText w:val="%1.%2"/>
      <w:lvlJc w:val="left"/>
      <w:pPr>
        <w:ind w:left="107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E48598F"/>
    <w:multiLevelType w:val="multilevel"/>
    <w:tmpl w:val="041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EF022C2"/>
    <w:multiLevelType w:val="hybridMultilevel"/>
    <w:tmpl w:val="401498D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3CE3CC1"/>
    <w:multiLevelType w:val="hybridMultilevel"/>
    <w:tmpl w:val="D9D8D9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6082C6A"/>
    <w:multiLevelType w:val="hybridMultilevel"/>
    <w:tmpl w:val="BDD2AD2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8E45CD5"/>
    <w:multiLevelType w:val="hybridMultilevel"/>
    <w:tmpl w:val="E8045E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A97189B"/>
    <w:multiLevelType w:val="hybridMultilevel"/>
    <w:tmpl w:val="C3C4C4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EF762BC"/>
    <w:multiLevelType w:val="hybridMultilevel"/>
    <w:tmpl w:val="17F6BC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FCF64DD"/>
    <w:multiLevelType w:val="hybridMultilevel"/>
    <w:tmpl w:val="58C640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25638A5"/>
    <w:multiLevelType w:val="multilevel"/>
    <w:tmpl w:val="993871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4.4.4."/>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1882D5E"/>
    <w:multiLevelType w:val="hybridMultilevel"/>
    <w:tmpl w:val="3E06BD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7"/>
  </w:num>
  <w:num w:numId="4">
    <w:abstractNumId w:val="0"/>
  </w:num>
  <w:num w:numId="5">
    <w:abstractNumId w:val="15"/>
  </w:num>
  <w:num w:numId="6">
    <w:abstractNumId w:val="11"/>
  </w:num>
  <w:num w:numId="7">
    <w:abstractNumId w:val="10"/>
  </w:num>
  <w:num w:numId="8">
    <w:abstractNumId w:val="14"/>
  </w:num>
  <w:num w:numId="9">
    <w:abstractNumId w:val="5"/>
  </w:num>
  <w:num w:numId="10">
    <w:abstractNumId w:val="2"/>
  </w:num>
  <w:num w:numId="11">
    <w:abstractNumId w:val="8"/>
  </w:num>
  <w:num w:numId="12">
    <w:abstractNumId w:val="9"/>
  </w:num>
  <w:num w:numId="13">
    <w:abstractNumId w:val="16"/>
  </w:num>
  <w:num w:numId="14">
    <w:abstractNumId w:val="4"/>
  </w:num>
  <w:num w:numId="15">
    <w:abstractNumId w:val="1"/>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DF"/>
    <w:rsid w:val="00004909"/>
    <w:rsid w:val="000516E0"/>
    <w:rsid w:val="000B1DAF"/>
    <w:rsid w:val="0012204E"/>
    <w:rsid w:val="001452C9"/>
    <w:rsid w:val="00162A76"/>
    <w:rsid w:val="00177B5D"/>
    <w:rsid w:val="00183A4F"/>
    <w:rsid w:val="0019367B"/>
    <w:rsid w:val="001C1ED8"/>
    <w:rsid w:val="002C023F"/>
    <w:rsid w:val="002D1BC7"/>
    <w:rsid w:val="002D2E16"/>
    <w:rsid w:val="00321309"/>
    <w:rsid w:val="0032613C"/>
    <w:rsid w:val="00390711"/>
    <w:rsid w:val="00390DBE"/>
    <w:rsid w:val="003A4307"/>
    <w:rsid w:val="00407C22"/>
    <w:rsid w:val="0041584B"/>
    <w:rsid w:val="0053563C"/>
    <w:rsid w:val="0055369D"/>
    <w:rsid w:val="00560AD4"/>
    <w:rsid w:val="005A3C80"/>
    <w:rsid w:val="005E6D12"/>
    <w:rsid w:val="00654CA2"/>
    <w:rsid w:val="00664B38"/>
    <w:rsid w:val="0067514A"/>
    <w:rsid w:val="007B2B71"/>
    <w:rsid w:val="007C0231"/>
    <w:rsid w:val="008100C6"/>
    <w:rsid w:val="008352EA"/>
    <w:rsid w:val="00837F30"/>
    <w:rsid w:val="00840E5F"/>
    <w:rsid w:val="00841F84"/>
    <w:rsid w:val="0085162B"/>
    <w:rsid w:val="00861C04"/>
    <w:rsid w:val="00873B39"/>
    <w:rsid w:val="00882505"/>
    <w:rsid w:val="00892EF9"/>
    <w:rsid w:val="008D7AF4"/>
    <w:rsid w:val="008F7B0F"/>
    <w:rsid w:val="00902A8C"/>
    <w:rsid w:val="00924411"/>
    <w:rsid w:val="00961F8F"/>
    <w:rsid w:val="00990B21"/>
    <w:rsid w:val="009E6696"/>
    <w:rsid w:val="00A027BD"/>
    <w:rsid w:val="00A10E9C"/>
    <w:rsid w:val="00A419FE"/>
    <w:rsid w:val="00A45988"/>
    <w:rsid w:val="00A6640E"/>
    <w:rsid w:val="00AF5240"/>
    <w:rsid w:val="00B16989"/>
    <w:rsid w:val="00B33BB6"/>
    <w:rsid w:val="00B63E89"/>
    <w:rsid w:val="00BB067C"/>
    <w:rsid w:val="00BD0E2E"/>
    <w:rsid w:val="00C5079B"/>
    <w:rsid w:val="00C55914"/>
    <w:rsid w:val="00C76CC7"/>
    <w:rsid w:val="00C8016F"/>
    <w:rsid w:val="00CB0298"/>
    <w:rsid w:val="00CC317A"/>
    <w:rsid w:val="00D1393A"/>
    <w:rsid w:val="00D17186"/>
    <w:rsid w:val="00D208D3"/>
    <w:rsid w:val="00D22231"/>
    <w:rsid w:val="00D27260"/>
    <w:rsid w:val="00D5096E"/>
    <w:rsid w:val="00DE4C16"/>
    <w:rsid w:val="00E67DDF"/>
    <w:rsid w:val="00E9508F"/>
    <w:rsid w:val="00F1720B"/>
    <w:rsid w:val="00F17EFB"/>
    <w:rsid w:val="00F538FC"/>
    <w:rsid w:val="00F653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8DE48"/>
  <w15:chartTrackingRefBased/>
  <w15:docId w15:val="{B17EFBF8-B907-401A-AD07-6B05BC54C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CA2"/>
    <w:pPr>
      <w:spacing w:line="276" w:lineRule="auto"/>
    </w:pPr>
    <w:rPr>
      <w:kern w:val="2"/>
      <w:sz w:val="24"/>
      <w:szCs w:val="24"/>
      <w:lang w:val="ca-ES-valencia"/>
      <w14:ligatures w14:val="standardContextual"/>
    </w:rPr>
  </w:style>
  <w:style w:type="paragraph" w:styleId="Ttulo1">
    <w:name w:val="heading 1"/>
    <w:basedOn w:val="Normal"/>
    <w:next w:val="Normal"/>
    <w:link w:val="Ttulo1Car"/>
    <w:uiPriority w:val="9"/>
    <w:qFormat/>
    <w:rsid w:val="00654C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507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77B5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1F8F"/>
    <w:pPr>
      <w:tabs>
        <w:tab w:val="center" w:pos="4677"/>
        <w:tab w:val="right" w:pos="9355"/>
      </w:tabs>
      <w:spacing w:after="0" w:line="240" w:lineRule="auto"/>
    </w:pPr>
  </w:style>
  <w:style w:type="character" w:customStyle="1" w:styleId="EncabezadoCar">
    <w:name w:val="Encabezado Car"/>
    <w:basedOn w:val="Fuentedeprrafopredeter"/>
    <w:link w:val="Encabezado"/>
    <w:uiPriority w:val="99"/>
    <w:rsid w:val="00961F8F"/>
  </w:style>
  <w:style w:type="paragraph" w:styleId="Piedepgina">
    <w:name w:val="footer"/>
    <w:basedOn w:val="Normal"/>
    <w:link w:val="PiedepginaCar"/>
    <w:uiPriority w:val="99"/>
    <w:unhideWhenUsed/>
    <w:rsid w:val="00961F8F"/>
    <w:pPr>
      <w:tabs>
        <w:tab w:val="center" w:pos="4677"/>
        <w:tab w:val="right" w:pos="9355"/>
      </w:tabs>
      <w:spacing w:after="0" w:line="240" w:lineRule="auto"/>
    </w:pPr>
  </w:style>
  <w:style w:type="character" w:customStyle="1" w:styleId="PiedepginaCar">
    <w:name w:val="Pie de página Car"/>
    <w:basedOn w:val="Fuentedeprrafopredeter"/>
    <w:link w:val="Piedepgina"/>
    <w:uiPriority w:val="99"/>
    <w:rsid w:val="00961F8F"/>
  </w:style>
  <w:style w:type="table" w:styleId="Tablaconcuadrcula">
    <w:name w:val="Table Grid"/>
    <w:basedOn w:val="Tablanormal"/>
    <w:uiPriority w:val="39"/>
    <w:rsid w:val="00183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04909"/>
    <w:pPr>
      <w:ind w:left="720"/>
      <w:contextualSpacing/>
    </w:pPr>
  </w:style>
  <w:style w:type="character" w:styleId="Hipervnculo">
    <w:name w:val="Hyperlink"/>
    <w:basedOn w:val="Fuentedeprrafopredeter"/>
    <w:uiPriority w:val="99"/>
    <w:unhideWhenUsed/>
    <w:rsid w:val="00654CA2"/>
    <w:rPr>
      <w:color w:val="0563C1" w:themeColor="hyperlink"/>
      <w:u w:val="single"/>
    </w:rPr>
  </w:style>
  <w:style w:type="paragraph" w:styleId="TDC1">
    <w:name w:val="toc 1"/>
    <w:basedOn w:val="Normal"/>
    <w:next w:val="Normal"/>
    <w:autoRedefine/>
    <w:uiPriority w:val="39"/>
    <w:unhideWhenUsed/>
    <w:rsid w:val="00654CA2"/>
    <w:pPr>
      <w:spacing w:after="100"/>
    </w:pPr>
  </w:style>
  <w:style w:type="paragraph" w:styleId="TDC3">
    <w:name w:val="toc 3"/>
    <w:basedOn w:val="Normal"/>
    <w:next w:val="Normal"/>
    <w:autoRedefine/>
    <w:uiPriority w:val="39"/>
    <w:unhideWhenUsed/>
    <w:rsid w:val="00654CA2"/>
    <w:pPr>
      <w:spacing w:after="100"/>
      <w:ind w:left="480"/>
    </w:pPr>
  </w:style>
  <w:style w:type="character" w:customStyle="1" w:styleId="Ttulo1Car">
    <w:name w:val="Título 1 Car"/>
    <w:basedOn w:val="Fuentedeprrafopredeter"/>
    <w:link w:val="Ttulo1"/>
    <w:uiPriority w:val="9"/>
    <w:rsid w:val="00654CA2"/>
    <w:rPr>
      <w:rFonts w:asciiTheme="majorHAnsi" w:eastAsiaTheme="majorEastAsia" w:hAnsiTheme="majorHAnsi" w:cstheme="majorBidi"/>
      <w:color w:val="2F5496" w:themeColor="accent1" w:themeShade="BF"/>
      <w:kern w:val="2"/>
      <w:sz w:val="32"/>
      <w:szCs w:val="32"/>
      <w:lang w:val="ca-ES-valencia"/>
      <w14:ligatures w14:val="standardContextual"/>
    </w:rPr>
  </w:style>
  <w:style w:type="paragraph" w:styleId="TtuloTDC">
    <w:name w:val="TOC Heading"/>
    <w:basedOn w:val="Ttulo1"/>
    <w:next w:val="Normal"/>
    <w:uiPriority w:val="39"/>
    <w:unhideWhenUsed/>
    <w:qFormat/>
    <w:rsid w:val="00654CA2"/>
    <w:pPr>
      <w:spacing w:line="256" w:lineRule="auto"/>
      <w:outlineLvl w:val="9"/>
    </w:pPr>
    <w:rPr>
      <w:rFonts w:ascii="Arial" w:hAnsi="Arial" w:cs="Times New Roman"/>
      <w:b/>
      <w:bCs/>
      <w:kern w:val="0"/>
      <w:lang w:eastAsia="ca-ES-valencia"/>
      <w14:ligatures w14:val="none"/>
    </w:rPr>
  </w:style>
  <w:style w:type="paragraph" w:customStyle="1" w:styleId="losparrafos">
    <w:name w:val="los parrafos"/>
    <w:basedOn w:val="Normal"/>
    <w:link w:val="losparrafosCar"/>
    <w:autoRedefine/>
    <w:qFormat/>
    <w:rsid w:val="00177B5D"/>
    <w:pPr>
      <w:spacing w:after="0" w:line="360" w:lineRule="auto"/>
      <w:ind w:firstLine="709"/>
      <w:jc w:val="both"/>
    </w:pPr>
    <w:rPr>
      <w:rFonts w:ascii="Arial" w:hAnsi="Arial" w:cs="Times New Roman"/>
    </w:rPr>
  </w:style>
  <w:style w:type="character" w:customStyle="1" w:styleId="losparrafosCar">
    <w:name w:val="los parrafos Car"/>
    <w:basedOn w:val="Fuentedeprrafopredeter"/>
    <w:link w:val="losparrafos"/>
    <w:rsid w:val="00177B5D"/>
    <w:rPr>
      <w:rFonts w:ascii="Arial" w:hAnsi="Arial" w:cs="Times New Roman"/>
      <w:kern w:val="2"/>
      <w:sz w:val="24"/>
      <w:szCs w:val="24"/>
      <w:lang w:val="ca-ES-valencia"/>
      <w14:ligatures w14:val="standardContextual"/>
    </w:rPr>
  </w:style>
  <w:style w:type="paragraph" w:customStyle="1" w:styleId="Titulo3-titulo3">
    <w:name w:val="Titulo3-titulo3"/>
    <w:basedOn w:val="Ttulo3"/>
    <w:autoRedefine/>
    <w:qFormat/>
    <w:rsid w:val="00177B5D"/>
    <w:pPr>
      <w:numPr>
        <w:ilvl w:val="1"/>
        <w:numId w:val="2"/>
      </w:numPr>
      <w:tabs>
        <w:tab w:val="num" w:pos="360"/>
      </w:tabs>
      <w:spacing w:before="160" w:after="80" w:line="278" w:lineRule="auto"/>
      <w:ind w:left="0" w:firstLine="0"/>
    </w:pPr>
    <w:rPr>
      <w:rFonts w:ascii="Arial" w:hAnsi="Arial"/>
      <w:b/>
      <w:color w:val="2F5496" w:themeColor="accent1" w:themeShade="BF"/>
      <w:szCs w:val="28"/>
    </w:rPr>
  </w:style>
  <w:style w:type="character" w:customStyle="1" w:styleId="Ttulo3Car">
    <w:name w:val="Título 3 Car"/>
    <w:basedOn w:val="Fuentedeprrafopredeter"/>
    <w:link w:val="Ttulo3"/>
    <w:uiPriority w:val="9"/>
    <w:rsid w:val="00177B5D"/>
    <w:rPr>
      <w:rFonts w:asciiTheme="majorHAnsi" w:eastAsiaTheme="majorEastAsia" w:hAnsiTheme="majorHAnsi" w:cstheme="majorBidi"/>
      <w:color w:val="1F3763" w:themeColor="accent1" w:themeShade="7F"/>
      <w:kern w:val="2"/>
      <w:sz w:val="24"/>
      <w:szCs w:val="24"/>
      <w:lang w:val="ca-ES-valencia"/>
      <w14:ligatures w14:val="standardContextual"/>
    </w:rPr>
  </w:style>
  <w:style w:type="paragraph" w:styleId="Sinespaciado">
    <w:name w:val="No Spacing"/>
    <w:link w:val="SinespaciadoCar"/>
    <w:uiPriority w:val="1"/>
    <w:qFormat/>
    <w:rsid w:val="0019367B"/>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19367B"/>
    <w:rPr>
      <w:rFonts w:eastAsiaTheme="minorEastAsia"/>
      <w:lang w:val="en-US"/>
    </w:rPr>
  </w:style>
  <w:style w:type="paragraph" w:styleId="Ttulo">
    <w:name w:val="Title"/>
    <w:basedOn w:val="Normal"/>
    <w:next w:val="Normal"/>
    <w:link w:val="TtuloCar"/>
    <w:uiPriority w:val="10"/>
    <w:qFormat/>
    <w:rsid w:val="001936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367B"/>
    <w:rPr>
      <w:rFonts w:asciiTheme="majorHAnsi" w:eastAsiaTheme="majorEastAsia" w:hAnsiTheme="majorHAnsi" w:cstheme="majorBidi"/>
      <w:spacing w:val="-10"/>
      <w:kern w:val="28"/>
      <w:sz w:val="56"/>
      <w:szCs w:val="56"/>
      <w:lang w:val="ca-ES-valencia"/>
      <w14:ligatures w14:val="standardContextual"/>
    </w:rPr>
  </w:style>
  <w:style w:type="character" w:styleId="Refdecomentario">
    <w:name w:val="annotation reference"/>
    <w:basedOn w:val="Fuentedeprrafopredeter"/>
    <w:uiPriority w:val="99"/>
    <w:semiHidden/>
    <w:unhideWhenUsed/>
    <w:rsid w:val="0053563C"/>
    <w:rPr>
      <w:sz w:val="16"/>
      <w:szCs w:val="16"/>
    </w:rPr>
  </w:style>
  <w:style w:type="paragraph" w:styleId="Textocomentario">
    <w:name w:val="annotation text"/>
    <w:basedOn w:val="Normal"/>
    <w:link w:val="TextocomentarioCar"/>
    <w:uiPriority w:val="99"/>
    <w:semiHidden/>
    <w:unhideWhenUsed/>
    <w:rsid w:val="0053563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563C"/>
    <w:rPr>
      <w:kern w:val="2"/>
      <w:sz w:val="20"/>
      <w:szCs w:val="20"/>
      <w:lang w:val="ca-ES-valencia"/>
      <w14:ligatures w14:val="standardContextual"/>
    </w:rPr>
  </w:style>
  <w:style w:type="paragraph" w:styleId="Asuntodelcomentario">
    <w:name w:val="annotation subject"/>
    <w:basedOn w:val="Textocomentario"/>
    <w:next w:val="Textocomentario"/>
    <w:link w:val="AsuntodelcomentarioCar"/>
    <w:uiPriority w:val="99"/>
    <w:semiHidden/>
    <w:unhideWhenUsed/>
    <w:rsid w:val="0053563C"/>
    <w:rPr>
      <w:b/>
      <w:bCs/>
    </w:rPr>
  </w:style>
  <w:style w:type="character" w:customStyle="1" w:styleId="AsuntodelcomentarioCar">
    <w:name w:val="Asunto del comentario Car"/>
    <w:basedOn w:val="TextocomentarioCar"/>
    <w:link w:val="Asuntodelcomentario"/>
    <w:uiPriority w:val="99"/>
    <w:semiHidden/>
    <w:rsid w:val="0053563C"/>
    <w:rPr>
      <w:b/>
      <w:bCs/>
      <w:kern w:val="2"/>
      <w:sz w:val="20"/>
      <w:szCs w:val="20"/>
      <w:lang w:val="ca-ES-valencia"/>
      <w14:ligatures w14:val="standardContextual"/>
    </w:rPr>
  </w:style>
  <w:style w:type="character" w:styleId="Mencinsinresolver">
    <w:name w:val="Unresolved Mention"/>
    <w:basedOn w:val="Fuentedeprrafopredeter"/>
    <w:uiPriority w:val="99"/>
    <w:semiHidden/>
    <w:unhideWhenUsed/>
    <w:rsid w:val="00CB0298"/>
    <w:rPr>
      <w:color w:val="605E5C"/>
      <w:shd w:val="clear" w:color="auto" w:fill="E1DFDD"/>
    </w:rPr>
  </w:style>
  <w:style w:type="paragraph" w:styleId="Textonotaalfinal">
    <w:name w:val="endnote text"/>
    <w:basedOn w:val="Normal"/>
    <w:link w:val="TextonotaalfinalCar"/>
    <w:uiPriority w:val="99"/>
    <w:semiHidden/>
    <w:unhideWhenUsed/>
    <w:rsid w:val="005A3C8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A3C80"/>
    <w:rPr>
      <w:kern w:val="2"/>
      <w:sz w:val="20"/>
      <w:szCs w:val="20"/>
      <w:lang w:val="ca-ES-valencia"/>
      <w14:ligatures w14:val="standardContextual"/>
    </w:rPr>
  </w:style>
  <w:style w:type="character" w:styleId="Refdenotaalfinal">
    <w:name w:val="endnote reference"/>
    <w:basedOn w:val="Fuentedeprrafopredeter"/>
    <w:uiPriority w:val="99"/>
    <w:semiHidden/>
    <w:unhideWhenUsed/>
    <w:rsid w:val="005A3C80"/>
    <w:rPr>
      <w:vertAlign w:val="superscript"/>
    </w:rPr>
  </w:style>
  <w:style w:type="character" w:styleId="Hipervnculovisitado">
    <w:name w:val="FollowedHyperlink"/>
    <w:basedOn w:val="Fuentedeprrafopredeter"/>
    <w:uiPriority w:val="99"/>
    <w:semiHidden/>
    <w:unhideWhenUsed/>
    <w:rsid w:val="005A3C80"/>
    <w:rPr>
      <w:color w:val="954F72" w:themeColor="followedHyperlink"/>
      <w:u w:val="single"/>
    </w:rPr>
  </w:style>
  <w:style w:type="paragraph" w:styleId="Descripcin">
    <w:name w:val="caption"/>
    <w:basedOn w:val="Normal"/>
    <w:next w:val="Normal"/>
    <w:uiPriority w:val="35"/>
    <w:unhideWhenUsed/>
    <w:qFormat/>
    <w:rsid w:val="008100C6"/>
    <w:pPr>
      <w:spacing w:after="200" w:line="240" w:lineRule="auto"/>
    </w:pPr>
    <w:rPr>
      <w:i/>
      <w:iCs/>
      <w:color w:val="44546A" w:themeColor="text2"/>
      <w:sz w:val="18"/>
      <w:szCs w:val="18"/>
    </w:rPr>
  </w:style>
  <w:style w:type="paragraph" w:styleId="ndice1">
    <w:name w:val="index 1"/>
    <w:basedOn w:val="Normal"/>
    <w:next w:val="Normal"/>
    <w:autoRedefine/>
    <w:uiPriority w:val="99"/>
    <w:unhideWhenUsed/>
    <w:rsid w:val="008100C6"/>
    <w:pPr>
      <w:spacing w:after="0"/>
      <w:ind w:left="240" w:hanging="240"/>
    </w:pPr>
    <w:rPr>
      <w:rFonts w:cstheme="minorHAnsi"/>
      <w:sz w:val="18"/>
      <w:szCs w:val="18"/>
    </w:rPr>
  </w:style>
  <w:style w:type="paragraph" w:styleId="ndice2">
    <w:name w:val="index 2"/>
    <w:basedOn w:val="Normal"/>
    <w:next w:val="Normal"/>
    <w:autoRedefine/>
    <w:uiPriority w:val="99"/>
    <w:unhideWhenUsed/>
    <w:rsid w:val="008100C6"/>
    <w:pPr>
      <w:spacing w:after="0"/>
      <w:ind w:left="480" w:hanging="240"/>
    </w:pPr>
    <w:rPr>
      <w:rFonts w:cstheme="minorHAnsi"/>
      <w:sz w:val="18"/>
      <w:szCs w:val="18"/>
    </w:rPr>
  </w:style>
  <w:style w:type="paragraph" w:styleId="ndice3">
    <w:name w:val="index 3"/>
    <w:basedOn w:val="Normal"/>
    <w:next w:val="Normal"/>
    <w:autoRedefine/>
    <w:uiPriority w:val="99"/>
    <w:unhideWhenUsed/>
    <w:rsid w:val="008100C6"/>
    <w:pPr>
      <w:spacing w:after="0"/>
      <w:ind w:left="720" w:hanging="240"/>
    </w:pPr>
    <w:rPr>
      <w:rFonts w:cstheme="minorHAnsi"/>
      <w:sz w:val="18"/>
      <w:szCs w:val="18"/>
    </w:rPr>
  </w:style>
  <w:style w:type="paragraph" w:styleId="ndice4">
    <w:name w:val="index 4"/>
    <w:basedOn w:val="Normal"/>
    <w:next w:val="Normal"/>
    <w:autoRedefine/>
    <w:uiPriority w:val="99"/>
    <w:unhideWhenUsed/>
    <w:rsid w:val="008100C6"/>
    <w:pPr>
      <w:spacing w:after="0"/>
      <w:ind w:left="960" w:hanging="240"/>
    </w:pPr>
    <w:rPr>
      <w:rFonts w:cstheme="minorHAnsi"/>
      <w:sz w:val="18"/>
      <w:szCs w:val="18"/>
    </w:rPr>
  </w:style>
  <w:style w:type="paragraph" w:styleId="ndice5">
    <w:name w:val="index 5"/>
    <w:basedOn w:val="Normal"/>
    <w:next w:val="Normal"/>
    <w:autoRedefine/>
    <w:uiPriority w:val="99"/>
    <w:unhideWhenUsed/>
    <w:rsid w:val="008100C6"/>
    <w:pPr>
      <w:spacing w:after="0"/>
      <w:ind w:left="1200" w:hanging="240"/>
    </w:pPr>
    <w:rPr>
      <w:rFonts w:cstheme="minorHAnsi"/>
      <w:sz w:val="18"/>
      <w:szCs w:val="18"/>
    </w:rPr>
  </w:style>
  <w:style w:type="paragraph" w:styleId="ndice6">
    <w:name w:val="index 6"/>
    <w:basedOn w:val="Normal"/>
    <w:next w:val="Normal"/>
    <w:autoRedefine/>
    <w:uiPriority w:val="99"/>
    <w:unhideWhenUsed/>
    <w:rsid w:val="008100C6"/>
    <w:pPr>
      <w:spacing w:after="0"/>
      <w:ind w:left="1440" w:hanging="240"/>
    </w:pPr>
    <w:rPr>
      <w:rFonts w:cstheme="minorHAnsi"/>
      <w:sz w:val="18"/>
      <w:szCs w:val="18"/>
    </w:rPr>
  </w:style>
  <w:style w:type="paragraph" w:styleId="ndice7">
    <w:name w:val="index 7"/>
    <w:basedOn w:val="Normal"/>
    <w:next w:val="Normal"/>
    <w:autoRedefine/>
    <w:uiPriority w:val="99"/>
    <w:unhideWhenUsed/>
    <w:rsid w:val="008100C6"/>
    <w:pPr>
      <w:spacing w:after="0"/>
      <w:ind w:left="1680" w:hanging="240"/>
    </w:pPr>
    <w:rPr>
      <w:rFonts w:cstheme="minorHAnsi"/>
      <w:sz w:val="18"/>
      <w:szCs w:val="18"/>
    </w:rPr>
  </w:style>
  <w:style w:type="paragraph" w:styleId="ndice8">
    <w:name w:val="index 8"/>
    <w:basedOn w:val="Normal"/>
    <w:next w:val="Normal"/>
    <w:autoRedefine/>
    <w:uiPriority w:val="99"/>
    <w:unhideWhenUsed/>
    <w:rsid w:val="008100C6"/>
    <w:pPr>
      <w:spacing w:after="0"/>
      <w:ind w:left="1920" w:hanging="240"/>
    </w:pPr>
    <w:rPr>
      <w:rFonts w:cstheme="minorHAnsi"/>
      <w:sz w:val="18"/>
      <w:szCs w:val="18"/>
    </w:rPr>
  </w:style>
  <w:style w:type="paragraph" w:styleId="ndice9">
    <w:name w:val="index 9"/>
    <w:basedOn w:val="Normal"/>
    <w:next w:val="Normal"/>
    <w:autoRedefine/>
    <w:uiPriority w:val="99"/>
    <w:unhideWhenUsed/>
    <w:rsid w:val="008100C6"/>
    <w:pPr>
      <w:spacing w:after="0"/>
      <w:ind w:left="2160" w:hanging="240"/>
    </w:pPr>
    <w:rPr>
      <w:rFonts w:cstheme="minorHAnsi"/>
      <w:sz w:val="18"/>
      <w:szCs w:val="18"/>
    </w:rPr>
  </w:style>
  <w:style w:type="paragraph" w:styleId="Ttulodendice">
    <w:name w:val="index heading"/>
    <w:basedOn w:val="Normal"/>
    <w:next w:val="ndice1"/>
    <w:uiPriority w:val="99"/>
    <w:unhideWhenUsed/>
    <w:rsid w:val="008100C6"/>
    <w:pPr>
      <w:pBdr>
        <w:top w:val="single" w:sz="12" w:space="0" w:color="auto"/>
      </w:pBdr>
      <w:spacing w:before="360" w:after="240"/>
    </w:pPr>
    <w:rPr>
      <w:rFonts w:cstheme="minorHAnsi"/>
      <w:b/>
      <w:bCs/>
      <w:i/>
      <w:iCs/>
      <w:sz w:val="26"/>
      <w:szCs w:val="26"/>
    </w:rPr>
  </w:style>
  <w:style w:type="paragraph" w:styleId="Tabladeilustraciones">
    <w:name w:val="table of figures"/>
    <w:basedOn w:val="Normal"/>
    <w:next w:val="Normal"/>
    <w:uiPriority w:val="99"/>
    <w:semiHidden/>
    <w:unhideWhenUsed/>
    <w:rsid w:val="008100C6"/>
    <w:pPr>
      <w:spacing w:after="0"/>
    </w:pPr>
  </w:style>
  <w:style w:type="character" w:customStyle="1" w:styleId="Ttulo2Car">
    <w:name w:val="Título 2 Car"/>
    <w:basedOn w:val="Fuentedeprrafopredeter"/>
    <w:link w:val="Ttulo2"/>
    <w:uiPriority w:val="9"/>
    <w:rsid w:val="00C5079B"/>
    <w:rPr>
      <w:rFonts w:asciiTheme="majorHAnsi" w:eastAsiaTheme="majorEastAsia" w:hAnsiTheme="majorHAnsi" w:cstheme="majorBidi"/>
      <w:color w:val="2F5496" w:themeColor="accent1" w:themeShade="BF"/>
      <w:kern w:val="2"/>
      <w:sz w:val="26"/>
      <w:szCs w:val="26"/>
      <w:lang w:val="ca-ES-valencia"/>
      <w14:ligatures w14:val="standardContextual"/>
    </w:rPr>
  </w:style>
  <w:style w:type="paragraph" w:styleId="TDC2">
    <w:name w:val="toc 2"/>
    <w:basedOn w:val="Normal"/>
    <w:next w:val="Normal"/>
    <w:autoRedefine/>
    <w:uiPriority w:val="39"/>
    <w:unhideWhenUsed/>
    <w:rsid w:val="00C5079B"/>
    <w:pPr>
      <w:spacing w:after="100"/>
      <w:ind w:left="240"/>
    </w:pPr>
  </w:style>
  <w:style w:type="character" w:customStyle="1" w:styleId="rynqvb">
    <w:name w:val="rynqvb"/>
    <w:basedOn w:val="Fuentedeprrafopredeter"/>
    <w:rsid w:val="00902A8C"/>
  </w:style>
  <w:style w:type="paragraph" w:styleId="Subttulo">
    <w:name w:val="Subtitle"/>
    <w:basedOn w:val="Normal"/>
    <w:next w:val="Normal"/>
    <w:link w:val="SubttuloCar"/>
    <w:uiPriority w:val="11"/>
    <w:qFormat/>
    <w:rsid w:val="00902A8C"/>
    <w:pPr>
      <w:numPr>
        <w:ilvl w:val="1"/>
      </w:numPr>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902A8C"/>
    <w:rPr>
      <w:rFonts w:eastAsiaTheme="minorEastAsia"/>
      <w:color w:val="5A5A5A" w:themeColor="text1" w:themeTint="A5"/>
      <w:spacing w:val="15"/>
      <w:kern w:val="2"/>
      <w:lang w:val="ca-ES-valenci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83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raise3d.com/blog/3d-printing-sustainabilit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4589CB-B831-4266-9643-2FC80B8A1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1</Pages>
  <Words>1325</Words>
  <Characters>7293</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Downloader</vt:lpstr>
      <vt:lpstr>Downloader</vt:lpstr>
    </vt:vector>
  </TitlesOfParts>
  <Company>IES Doctor Balmis</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Downloader</dc:title>
  <dc:subject>DAW 1 | ED</dc:subject>
  <dc:creator>ELSHIN, VADIM</dc:creator>
  <cp:keywords/>
  <dc:description/>
  <cp:lastModifiedBy>Vadim</cp:lastModifiedBy>
  <cp:revision>9</cp:revision>
  <cp:lastPrinted>2025-10-26T18:08:00Z</cp:lastPrinted>
  <dcterms:created xsi:type="dcterms:W3CDTF">2025-09-28T18:35:00Z</dcterms:created>
  <dcterms:modified xsi:type="dcterms:W3CDTF">2025-10-26T18:09:00Z</dcterms:modified>
</cp:coreProperties>
</file>