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8B0F" w14:textId="232B78CD" w:rsidR="00C94745" w:rsidRDefault="00B67486" w:rsidP="00B70C8B">
      <w:pPr>
        <w:pStyle w:val="Ttulo1"/>
        <w:spacing w:line="240" w:lineRule="auto"/>
        <w:jc w:val="center"/>
        <w:rPr>
          <w:lang w:val="es-ES"/>
        </w:rPr>
      </w:pPr>
      <w:bookmarkStart w:id="0" w:name="white_check_mark-a12-cómo-afectan-los-cr"/>
      <w:bookmarkEnd w:id="0"/>
      <w:r>
        <w:rPr>
          <w:lang w:val="es-ES"/>
        </w:rPr>
        <w:t>A1.</w:t>
      </w:r>
      <w:r w:rsidR="0078368C">
        <w:rPr>
          <w:lang w:val="es-ES"/>
        </w:rPr>
        <w:t>9</w:t>
      </w:r>
      <w:r>
        <w:rPr>
          <w:lang w:val="es-ES"/>
        </w:rPr>
        <w:t xml:space="preserve"> </w:t>
      </w:r>
      <w:r w:rsidR="0078368C">
        <w:rPr>
          <w:lang w:val="es-ES"/>
        </w:rPr>
        <w:t xml:space="preserve">Buenas prácticas sostenibles en el mundo real: </w:t>
      </w:r>
      <w:proofErr w:type="spellStart"/>
      <w:r w:rsidR="0078368C">
        <w:rPr>
          <w:lang w:val="es-ES"/>
        </w:rPr>
        <w:t>Too</w:t>
      </w:r>
      <w:proofErr w:type="spellEnd"/>
      <w:r w:rsidR="0078368C">
        <w:rPr>
          <w:lang w:val="es-ES"/>
        </w:rPr>
        <w:t xml:space="preserve"> Good </w:t>
      </w:r>
      <w:proofErr w:type="spellStart"/>
      <w:r w:rsidR="0078368C">
        <w:rPr>
          <w:lang w:val="es-ES"/>
        </w:rPr>
        <w:t>To</w:t>
      </w:r>
      <w:proofErr w:type="spellEnd"/>
      <w:r w:rsidR="0078368C">
        <w:rPr>
          <w:lang w:val="es-ES"/>
        </w:rPr>
        <w:t xml:space="preserve"> </w:t>
      </w:r>
      <w:proofErr w:type="spellStart"/>
      <w:r w:rsidR="0078368C">
        <w:rPr>
          <w:lang w:val="es-ES"/>
        </w:rPr>
        <w:t>Go</w:t>
      </w:r>
      <w:proofErr w:type="spellEnd"/>
    </w:p>
    <w:p w14:paraId="06CF459A" w14:textId="7128E702" w:rsidR="00CD03E3" w:rsidRDefault="00CD03E3" w:rsidP="00B70C8B">
      <w:pPr>
        <w:pStyle w:val="Ttulo2"/>
        <w:spacing w:line="240" w:lineRule="auto"/>
        <w:rPr>
          <w:lang w:val="es-ES"/>
        </w:rPr>
      </w:pPr>
      <w:r>
        <w:t>¿Qué problema concreto resuelve Too Good To Go?</w:t>
      </w:r>
    </w:p>
    <w:p w14:paraId="6D8ADAD0" w14:textId="00B53100" w:rsidR="00CD03E3" w:rsidRPr="00E70011" w:rsidRDefault="00CD03E3" w:rsidP="00B70C8B">
      <w:pPr>
        <w:pStyle w:val="Prrafodelista"/>
        <w:spacing w:line="240" w:lineRule="auto"/>
        <w:ind w:left="0"/>
        <w:jc w:val="both"/>
        <w:rPr>
          <w:lang w:val="es-ES"/>
        </w:rPr>
      </w:pPr>
      <w:proofErr w:type="spellStart"/>
      <w:r w:rsidRPr="00CD03E3">
        <w:rPr>
          <w:lang w:val="es-ES"/>
        </w:rPr>
        <w:t>Too</w:t>
      </w:r>
      <w:proofErr w:type="spellEnd"/>
      <w:r w:rsidRPr="00CD03E3">
        <w:rPr>
          <w:lang w:val="es-ES"/>
        </w:rPr>
        <w:t xml:space="preserve"> Good </w:t>
      </w:r>
      <w:proofErr w:type="spellStart"/>
      <w:r w:rsidRPr="00CD03E3">
        <w:rPr>
          <w:lang w:val="es-ES"/>
        </w:rPr>
        <w:t>To</w:t>
      </w:r>
      <w:proofErr w:type="spellEnd"/>
      <w:r w:rsidRPr="00CD03E3">
        <w:rPr>
          <w:lang w:val="es-ES"/>
        </w:rPr>
        <w:t xml:space="preserve"> </w:t>
      </w:r>
      <w:proofErr w:type="spellStart"/>
      <w:r w:rsidRPr="00CD03E3">
        <w:rPr>
          <w:lang w:val="es-ES"/>
        </w:rPr>
        <w:t>Go</w:t>
      </w:r>
      <w:proofErr w:type="spellEnd"/>
      <w:r w:rsidRPr="00CD03E3">
        <w:rPr>
          <w:lang w:val="es-ES"/>
        </w:rPr>
        <w:t xml:space="preserve"> es una empresa dedicada a reducir/eliminar el impacto negativo del reciclaje de residuos alimentarios. Su objetivo es abordar este problema ofreciendo sus servicios a los usuarios. La empresa contacta a los propietarios de varios cafés, supermercados y centros comerciales y les pregunta si tienen algún excedente de productos no vendidos y comestibles que estarían dispuestos a vender a sus usuarios a un precio reducido.</w:t>
      </w:r>
      <w:r w:rsidR="00E70011" w:rsidRPr="00E70011">
        <w:rPr>
          <w:lang w:val="es-ES"/>
        </w:rPr>
        <w:t xml:space="preserve"> </w:t>
      </w:r>
      <w:r w:rsidR="00E70011" w:rsidRPr="00E70011">
        <w:rPr>
          <w:lang w:val="es-ES"/>
        </w:rPr>
        <w:t>Esto elimina la necesidad de desperdiciar recursos en desperdicios de alimentos y las personas de familias pobres pueden permitirse alimentos a un precio reducido.</w:t>
      </w:r>
    </w:p>
    <w:p w14:paraId="7E31A159" w14:textId="304C3114" w:rsidR="00CD03E3" w:rsidRDefault="00CD03E3" w:rsidP="00B70C8B">
      <w:pPr>
        <w:pStyle w:val="Ttulo2"/>
        <w:spacing w:line="240" w:lineRule="auto"/>
      </w:pPr>
      <w:r>
        <w:t>¿Qué papel juega la tecnología en esta solución?</w:t>
      </w:r>
    </w:p>
    <w:p w14:paraId="76038E46" w14:textId="1179F1A7" w:rsidR="005D29AA" w:rsidRPr="005D29AA" w:rsidRDefault="005D29AA" w:rsidP="00B70C8B">
      <w:pPr>
        <w:spacing w:line="240" w:lineRule="auto"/>
      </w:pPr>
      <w:r w:rsidRPr="005D29AA">
        <w:t>La aplicación une a las tiendas de comestibles en una red y ofrece a los usuarios acceso a un mapa donde pueden seleccionar un proveedor, pedirles alimentos excedentes y recogerlos en un momento determinado.</w:t>
      </w:r>
    </w:p>
    <w:p w14:paraId="0CF3E4AA" w14:textId="4F0A36CA" w:rsidR="009C7B7D" w:rsidRPr="00947FD4" w:rsidRDefault="00CD03E3" w:rsidP="00B70C8B">
      <w:pPr>
        <w:pStyle w:val="Ttulo2"/>
        <w:spacing w:line="240" w:lineRule="auto"/>
        <w:rPr>
          <w:lang w:val="es-ES"/>
        </w:rPr>
      </w:pPr>
      <w:r>
        <w:t>¿</w:t>
      </w:r>
      <w:r w:rsidRPr="00CD03E3">
        <w:t xml:space="preserve"> </w:t>
      </w:r>
      <w:r>
        <w:t xml:space="preserve">Cómo se relaciona con </w:t>
      </w:r>
      <w:r w:rsidRPr="00CD03E3">
        <w:t xml:space="preserve">los </w:t>
      </w:r>
      <w:r w:rsidRPr="00CD03E3">
        <w:rPr>
          <w:rStyle w:val="Textoennegrita"/>
          <w:b w:val="0"/>
          <w:bCs w:val="0"/>
        </w:rPr>
        <w:t>criterios</w:t>
      </w:r>
      <w:r w:rsidRPr="00CD03E3">
        <w:rPr>
          <w:rStyle w:val="Textoennegrita"/>
        </w:rPr>
        <w:t xml:space="preserve"> </w:t>
      </w:r>
      <w:r w:rsidRPr="00CD03E3">
        <w:rPr>
          <w:rStyle w:val="Textoennegrita"/>
          <w:b w:val="0"/>
          <w:bCs w:val="0"/>
        </w:rPr>
        <w:t>ASG</w:t>
      </w:r>
      <w:r w:rsidRPr="00CD03E3">
        <w:t xml:space="preserve"> y los </w:t>
      </w:r>
      <w:r w:rsidRPr="00CD03E3">
        <w:rPr>
          <w:rStyle w:val="Textoennegrita"/>
          <w:b w:val="0"/>
          <w:bCs w:val="0"/>
        </w:rPr>
        <w:t>ODS</w:t>
      </w:r>
      <w:r w:rsidRPr="00CD03E3">
        <w:t>?</w:t>
      </w:r>
    </w:p>
    <w:p w14:paraId="55E4BB1F" w14:textId="6370E611" w:rsidR="0028158F" w:rsidRDefault="0028158F" w:rsidP="00B70C8B">
      <w:pPr>
        <w:pStyle w:val="Ttulo3"/>
        <w:spacing w:line="240" w:lineRule="auto"/>
        <w:rPr>
          <w:lang w:val="es-ES"/>
        </w:rPr>
      </w:pPr>
      <w:r>
        <w:rPr>
          <w:lang w:val="es-ES"/>
        </w:rPr>
        <w:t>ASG:</w:t>
      </w:r>
    </w:p>
    <w:p w14:paraId="7D36FB6E" w14:textId="00580B45" w:rsidR="00DE455A" w:rsidRPr="00DE455A" w:rsidRDefault="00DE455A" w:rsidP="00B70C8B">
      <w:pPr>
        <w:spacing w:line="240" w:lineRule="auto"/>
        <w:rPr>
          <w:lang w:val="es-ES"/>
        </w:rPr>
      </w:pPr>
      <w:proofErr w:type="spellStart"/>
      <w:r w:rsidRPr="00DE455A">
        <w:rPr>
          <w:lang w:val="es-ES"/>
        </w:rPr>
        <w:t>Too</w:t>
      </w:r>
      <w:proofErr w:type="spellEnd"/>
      <w:r w:rsidRPr="00DE455A">
        <w:rPr>
          <w:lang w:val="es-ES"/>
        </w:rPr>
        <w:t xml:space="preserve"> Good </w:t>
      </w:r>
      <w:proofErr w:type="spellStart"/>
      <w:r w:rsidRPr="00DE455A">
        <w:rPr>
          <w:lang w:val="es-ES"/>
        </w:rPr>
        <w:t>To</w:t>
      </w:r>
      <w:proofErr w:type="spellEnd"/>
      <w:r w:rsidRPr="00DE455A">
        <w:rPr>
          <w:lang w:val="es-ES"/>
        </w:rPr>
        <w:t xml:space="preserve"> </w:t>
      </w:r>
      <w:proofErr w:type="spellStart"/>
      <w:r w:rsidRPr="00DE455A">
        <w:rPr>
          <w:lang w:val="es-ES"/>
        </w:rPr>
        <w:t>Go</w:t>
      </w:r>
      <w:proofErr w:type="spellEnd"/>
      <w:r w:rsidRPr="00DE455A">
        <w:rPr>
          <w:lang w:val="es-ES"/>
        </w:rPr>
        <w:t xml:space="preserve"> contribuye al medio </w:t>
      </w:r>
      <w:r w:rsidRPr="00873FF2">
        <w:rPr>
          <w:b/>
          <w:bCs/>
          <w:lang w:val="es-ES"/>
        </w:rPr>
        <w:t>ambiente</w:t>
      </w:r>
      <w:r w:rsidRPr="00DE455A">
        <w:rPr>
          <w:lang w:val="es-ES"/>
        </w:rPr>
        <w:t xml:space="preserve"> al evitar el desperdicio de recursos al desechar productos sobrantes no vendidos. Esto reduce las emisiones de CO</w:t>
      </w:r>
      <w:r w:rsidRPr="00DE455A">
        <w:rPr>
          <w:vertAlign w:val="subscript"/>
          <w:lang w:val="es-ES"/>
        </w:rPr>
        <w:t>2</w:t>
      </w:r>
      <w:r w:rsidRPr="00DE455A">
        <w:rPr>
          <w:lang w:val="es-ES"/>
        </w:rPr>
        <w:t xml:space="preserve"> y el consumo de agua.</w:t>
      </w:r>
    </w:p>
    <w:p w14:paraId="323F92BB" w14:textId="6CFB76F6" w:rsidR="0028158F" w:rsidRDefault="0028158F" w:rsidP="00B70C8B">
      <w:pPr>
        <w:pStyle w:val="Ttulo3"/>
        <w:spacing w:line="240" w:lineRule="auto"/>
        <w:rPr>
          <w:lang w:val="es-ES"/>
        </w:rPr>
      </w:pPr>
      <w:r>
        <w:rPr>
          <w:lang w:val="es-ES"/>
        </w:rPr>
        <w:t>ODS</w:t>
      </w:r>
      <w:r>
        <w:rPr>
          <w:lang w:val="es-ES"/>
        </w:rPr>
        <w:t>:</w:t>
      </w:r>
    </w:p>
    <w:p w14:paraId="62BB9A52" w14:textId="5D84B496" w:rsidR="00873FF2" w:rsidRPr="00D27EF5" w:rsidRDefault="00873FF2" w:rsidP="00B70C8B">
      <w:pPr>
        <w:spacing w:line="240" w:lineRule="auto"/>
        <w:rPr>
          <w:b/>
          <w:bCs/>
          <w:lang w:val="es-ES"/>
        </w:rPr>
      </w:pPr>
      <w:r w:rsidRPr="00D27EF5">
        <w:rPr>
          <w:b/>
          <w:bCs/>
          <w:lang w:val="es-ES"/>
        </w:rPr>
        <w:t xml:space="preserve">Objetivo 2: </w:t>
      </w:r>
      <w:proofErr w:type="spellStart"/>
      <w:r w:rsidRPr="00D27EF5">
        <w:rPr>
          <w:b/>
          <w:bCs/>
          <w:lang w:val="es-ES"/>
        </w:rPr>
        <w:t>Habre</w:t>
      </w:r>
      <w:proofErr w:type="spellEnd"/>
      <w:r w:rsidRPr="00D27EF5">
        <w:rPr>
          <w:b/>
          <w:bCs/>
          <w:lang w:val="es-ES"/>
        </w:rPr>
        <w:t xml:space="preserve"> Cero.</w:t>
      </w:r>
      <w:r w:rsidR="00D27EF5" w:rsidRPr="00D27EF5">
        <w:rPr>
          <w:b/>
          <w:bCs/>
          <w:lang w:val="es-ES"/>
        </w:rPr>
        <w:t xml:space="preserve"> </w:t>
      </w:r>
      <w:r w:rsidR="00D27EF5" w:rsidRPr="00D27EF5">
        <w:rPr>
          <w:lang w:val="es-ES"/>
        </w:rPr>
        <w:t>Con precios más bajos para los excedentes de alimentos, más personas pobres podrán alimentarse a sí mismas y a sus familias.</w:t>
      </w:r>
    </w:p>
    <w:p w14:paraId="3ED9C347" w14:textId="7D3658F2" w:rsidR="00873FF2" w:rsidRPr="00D27EF5" w:rsidRDefault="00873FF2" w:rsidP="00B70C8B">
      <w:pPr>
        <w:spacing w:line="240" w:lineRule="auto"/>
        <w:rPr>
          <w:b/>
          <w:bCs/>
          <w:lang w:val="es-ES"/>
        </w:rPr>
      </w:pPr>
      <w:r w:rsidRPr="00D27EF5">
        <w:rPr>
          <w:b/>
          <w:bCs/>
          <w:lang w:val="es-ES"/>
        </w:rPr>
        <w:t>Objetivo 1</w:t>
      </w:r>
      <w:r w:rsidRPr="00D27EF5">
        <w:rPr>
          <w:b/>
          <w:bCs/>
          <w:lang w:val="es-ES"/>
        </w:rPr>
        <w:t>2</w:t>
      </w:r>
      <w:r w:rsidRPr="00D27EF5">
        <w:rPr>
          <w:b/>
          <w:bCs/>
          <w:lang w:val="es-ES"/>
        </w:rPr>
        <w:t xml:space="preserve">: </w:t>
      </w:r>
      <w:r w:rsidRPr="00D27EF5">
        <w:rPr>
          <w:b/>
          <w:bCs/>
          <w:lang w:val="es-ES"/>
        </w:rPr>
        <w:t>Producción y Consumo Responsable.</w:t>
      </w:r>
      <w:r w:rsidR="00D27EF5" w:rsidRPr="00D27EF5">
        <w:rPr>
          <w:b/>
          <w:bCs/>
          <w:lang w:val="es-ES"/>
        </w:rPr>
        <w:t xml:space="preserve"> </w:t>
      </w:r>
      <w:r w:rsidR="00D27EF5" w:rsidRPr="00D27EF5">
        <w:rPr>
          <w:lang w:val="es-ES"/>
        </w:rPr>
        <w:t>Los servicios de la empresa ayudan a abordar el problema de la pérdida de alimentos. Combate el hambre vendiendo los excedentes de alimentos a precio reducido.</w:t>
      </w:r>
    </w:p>
    <w:p w14:paraId="060FA685" w14:textId="600872B4" w:rsidR="00873FF2" w:rsidRPr="00D27EF5" w:rsidRDefault="00873FF2" w:rsidP="00B70C8B">
      <w:pPr>
        <w:spacing w:line="240" w:lineRule="auto"/>
        <w:rPr>
          <w:b/>
          <w:bCs/>
          <w:lang w:val="es-ES"/>
        </w:rPr>
      </w:pPr>
      <w:r w:rsidRPr="00D27EF5">
        <w:rPr>
          <w:b/>
          <w:bCs/>
          <w:lang w:val="es-ES"/>
        </w:rPr>
        <w:t xml:space="preserve">Objetivo </w:t>
      </w:r>
      <w:r w:rsidRPr="00D27EF5">
        <w:rPr>
          <w:b/>
          <w:bCs/>
          <w:lang w:val="es-ES"/>
        </w:rPr>
        <w:t>13</w:t>
      </w:r>
      <w:r w:rsidRPr="00D27EF5">
        <w:rPr>
          <w:b/>
          <w:bCs/>
          <w:lang w:val="es-ES"/>
        </w:rPr>
        <w:t xml:space="preserve">: </w:t>
      </w:r>
      <w:r w:rsidRPr="00D27EF5">
        <w:rPr>
          <w:b/>
          <w:bCs/>
          <w:lang w:val="es-ES"/>
        </w:rPr>
        <w:t>Acción por el Clima</w:t>
      </w:r>
      <w:r w:rsidRPr="00D27EF5">
        <w:rPr>
          <w:b/>
          <w:bCs/>
          <w:lang w:val="es-ES"/>
        </w:rPr>
        <w:t>.</w:t>
      </w:r>
      <w:r w:rsidR="001212F9" w:rsidRPr="001212F9">
        <w:t xml:space="preserve"> </w:t>
      </w:r>
      <w:r w:rsidR="001212F9" w:rsidRPr="001212F9">
        <w:rPr>
          <w:lang w:val="es-ES"/>
        </w:rPr>
        <w:t>Al reducir la necesidad de eliminar el producto, también se reducen las emisiones de CO2 y el consumo de agua.</w:t>
      </w:r>
    </w:p>
    <w:p w14:paraId="720B044A" w14:textId="3F22F3AE" w:rsidR="00E70011" w:rsidRDefault="00E70011" w:rsidP="00B70C8B">
      <w:pPr>
        <w:pStyle w:val="Ttulo2"/>
        <w:spacing w:line="240" w:lineRule="auto"/>
      </w:pPr>
      <w:r>
        <w:t>¿Qué aspecto te parece más innovador o inspirador de esta iniciativa?</w:t>
      </w:r>
    </w:p>
    <w:p w14:paraId="20DF51C5" w14:textId="77777777" w:rsidR="00947FD4" w:rsidRDefault="00947FD4" w:rsidP="00B70C8B">
      <w:pPr>
        <w:spacing w:line="240" w:lineRule="auto"/>
      </w:pPr>
      <w:r>
        <w:t>Me sorprende y me inspira la ingeniosa y sencilla con la que esta iniciativa ha satisfecho las necesidades de todos los involucrados, sin grandes inconvenientes.</w:t>
      </w:r>
    </w:p>
    <w:p w14:paraId="3250A36C" w14:textId="49F0D891" w:rsidR="00947FD4" w:rsidRDefault="00947FD4" w:rsidP="00B70C8B">
      <w:pPr>
        <w:spacing w:line="240" w:lineRule="auto"/>
      </w:pPr>
      <w:r>
        <w:t>L</w:t>
      </w:r>
      <w:r>
        <w:t>os vendedores: la iniciativa les permite obtener una pequeña ganancia con productos que, de otro modo, tendrían que desechar.</w:t>
      </w:r>
    </w:p>
    <w:p w14:paraId="5A9A2A31" w14:textId="4DF8DCCA" w:rsidR="00947FD4" w:rsidRDefault="00947FD4" w:rsidP="00B70C8B">
      <w:pPr>
        <w:spacing w:line="240" w:lineRule="auto"/>
      </w:pPr>
      <w:r>
        <w:t>L</w:t>
      </w:r>
      <w:r>
        <w:t>os clientes: la iniciativa les permite comprar alimentos a un precio reducido.</w:t>
      </w:r>
    </w:p>
    <w:p w14:paraId="67519056" w14:textId="5FCE1703" w:rsidR="00947FD4" w:rsidRDefault="00947FD4" w:rsidP="00B70C8B">
      <w:pPr>
        <w:spacing w:line="240" w:lineRule="auto"/>
      </w:pPr>
      <w:r>
        <w:rPr>
          <w:lang w:val="es-ES"/>
        </w:rPr>
        <w:t>La n</w:t>
      </w:r>
      <w:r>
        <w:t>aturaleza: la iniciativa aborda el problema del desperdicio de alimentos y sus consecuencias negativas.</w:t>
      </w:r>
    </w:p>
    <w:p w14:paraId="3AEB370C" w14:textId="2C2F5488" w:rsidR="00947FD4" w:rsidRDefault="00947FD4" w:rsidP="00B70C8B">
      <w:pPr>
        <w:spacing w:line="240" w:lineRule="auto"/>
      </w:pPr>
      <w:r>
        <w:t>L</w:t>
      </w:r>
      <w:r>
        <w:t>a empresa: obtiene una ganancia con un pequeño porcentaje de las ventas de productos.</w:t>
      </w:r>
    </w:p>
    <w:p w14:paraId="2ECAB13C" w14:textId="51BA99EA" w:rsidR="00947FD4" w:rsidRPr="004E05C8" w:rsidRDefault="00947FD4" w:rsidP="00B70C8B">
      <w:pPr>
        <w:spacing w:line="240" w:lineRule="auto"/>
        <w:rPr>
          <w:lang w:val="es-ES"/>
        </w:rPr>
      </w:pPr>
      <w:r w:rsidRPr="00947FD4">
        <w:t>Así pues, a primera vista, la iniciativa Too Good To Go parece demasiado buena para ser verdad y es bastante innovadora.</w:t>
      </w:r>
    </w:p>
    <w:p w14:paraId="482AC9D2" w14:textId="6F7BB0F9" w:rsidR="00E70011" w:rsidRDefault="00E70011" w:rsidP="00B70C8B">
      <w:pPr>
        <w:pStyle w:val="Ttulo2"/>
        <w:spacing w:line="240" w:lineRule="auto"/>
      </w:pPr>
      <w:r>
        <w:t xml:space="preserve">Si adaptaras este modelo al </w:t>
      </w:r>
      <w:r w:rsidRPr="00E70011">
        <w:rPr>
          <w:rStyle w:val="Textoennegrita"/>
          <w:b w:val="0"/>
          <w:bCs w:val="0"/>
        </w:rPr>
        <w:t>sector</w:t>
      </w:r>
      <w:r>
        <w:rPr>
          <w:rStyle w:val="Textoennegrita"/>
        </w:rPr>
        <w:t xml:space="preserve"> </w:t>
      </w:r>
      <w:r w:rsidRPr="00E70011">
        <w:rPr>
          <w:rStyle w:val="Textoennegrita"/>
          <w:b w:val="0"/>
          <w:bCs w:val="0"/>
        </w:rPr>
        <w:t>tecnológico</w:t>
      </w:r>
      <w:r>
        <w:t>, ¿qué problema podrías resolver tú?</w:t>
      </w:r>
    </w:p>
    <w:p w14:paraId="77413FE8" w14:textId="1F037700" w:rsidR="004E05C8" w:rsidRDefault="004E05C8" w:rsidP="00B70C8B">
      <w:pPr>
        <w:spacing w:line="240" w:lineRule="auto"/>
      </w:pPr>
      <w:r w:rsidRPr="004E05C8">
        <w:t>Si intentamos utilizar el mismo modelo de iniciativa de Too Good To Go y llevamos los dispositivos rotos para repararlos o ensamblarlos por una pequeña tarifa, entonces podemos resolver al menos parcialmente el problema de la eliminación de residuos tóxicos.</w:t>
      </w:r>
    </w:p>
    <w:p w14:paraId="62F8EB7A" w14:textId="2859CCED" w:rsidR="004E05C8" w:rsidRPr="004E05C8" w:rsidRDefault="004E05C8" w:rsidP="00B70C8B">
      <w:pPr>
        <w:spacing w:line="240" w:lineRule="auto"/>
        <w:rPr>
          <w:lang w:val="es-ES"/>
        </w:rPr>
      </w:pPr>
      <w:r>
        <w:rPr>
          <w:lang w:val="es-ES"/>
        </w:rPr>
        <w:t>Se pueden: c</w:t>
      </w:r>
      <w:r w:rsidRPr="004E05C8">
        <w:rPr>
          <w:lang w:val="es-ES"/>
        </w:rPr>
        <w:t>ortar y volver a engarzar los cables</w:t>
      </w:r>
      <w:r>
        <w:rPr>
          <w:lang w:val="es-ES"/>
        </w:rPr>
        <w:t>,</w:t>
      </w:r>
      <w:r w:rsidRPr="004E05C8">
        <w:t xml:space="preserve"> </w:t>
      </w:r>
      <w:r w:rsidRPr="004E05C8">
        <w:rPr>
          <w:lang w:val="es-ES"/>
        </w:rPr>
        <w:t xml:space="preserve">reensamblar </w:t>
      </w:r>
      <w:r>
        <w:rPr>
          <w:lang w:val="es-ES"/>
        </w:rPr>
        <w:t>ordenadores</w:t>
      </w:r>
      <w:r w:rsidRPr="004E05C8">
        <w:rPr>
          <w:lang w:val="es-ES"/>
        </w:rPr>
        <w:t xml:space="preserve"> </w:t>
      </w:r>
      <w:r w:rsidRPr="004E05C8">
        <w:rPr>
          <w:lang w:val="es-ES"/>
        </w:rPr>
        <w:t>y soldar los microcircuitos</w:t>
      </w:r>
      <w:r>
        <w:rPr>
          <w:lang w:val="es-ES"/>
        </w:rPr>
        <w:t>, c</w:t>
      </w:r>
      <w:r w:rsidRPr="004E05C8">
        <w:rPr>
          <w:lang w:val="es-ES"/>
        </w:rPr>
        <w:t xml:space="preserve">ómo lo hacen en </w:t>
      </w:r>
      <w:hyperlink r:id="rId9" w:history="1">
        <w:proofErr w:type="spellStart"/>
        <w:r w:rsidRPr="004E05C8">
          <w:rPr>
            <w:rStyle w:val="Hipervnculo"/>
            <w:lang w:val="es-ES"/>
          </w:rPr>
          <w:t>Renew</w:t>
        </w:r>
        <w:r w:rsidRPr="004E05C8">
          <w:rPr>
            <w:rStyle w:val="Hipervnculo"/>
            <w:lang w:val="es-ES"/>
          </w:rPr>
          <w:t>t</w:t>
        </w:r>
        <w:r w:rsidRPr="004E05C8">
          <w:rPr>
            <w:rStyle w:val="Hipervnculo"/>
            <w:lang w:val="es-ES"/>
          </w:rPr>
          <w:t>ech</w:t>
        </w:r>
        <w:proofErr w:type="spellEnd"/>
      </w:hyperlink>
      <w:r>
        <w:rPr>
          <w:lang w:val="es-ES"/>
        </w:rPr>
        <w:t xml:space="preserve">. </w:t>
      </w:r>
      <w:r w:rsidRPr="00B70C8B">
        <w:rPr>
          <w:b/>
          <w:bCs/>
          <w:lang w:val="es-ES"/>
        </w:rPr>
        <w:t xml:space="preserve">¡Porque todos merecen una segunda oportunidad, incluidos </w:t>
      </w:r>
      <w:r w:rsidR="00B70C8B" w:rsidRPr="00B70C8B">
        <w:rPr>
          <w:b/>
          <w:bCs/>
          <w:lang w:val="es-ES"/>
        </w:rPr>
        <w:t>s</w:t>
      </w:r>
      <w:r w:rsidRPr="00B70C8B">
        <w:rPr>
          <w:b/>
          <w:bCs/>
          <w:lang w:val="es-ES"/>
        </w:rPr>
        <w:t>us dispositivos electrónicos!</w:t>
      </w:r>
    </w:p>
    <w:sectPr w:rsidR="004E05C8" w:rsidRPr="004E05C8">
      <w:footerReference w:type="default" r:id="rId10"/>
      <w:footerReference w:type="first" r:id="rId11"/>
      <w:pgSz w:w="11906" w:h="16838"/>
      <w:pgMar w:top="851" w:right="851" w:bottom="851" w:left="851" w:header="5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4222C" w14:textId="77777777" w:rsidR="00211E49" w:rsidRDefault="00211E49">
      <w:pPr>
        <w:spacing w:after="0" w:line="240" w:lineRule="auto"/>
      </w:pPr>
      <w:r>
        <w:separator/>
      </w:r>
    </w:p>
  </w:endnote>
  <w:endnote w:type="continuationSeparator" w:id="0">
    <w:p w14:paraId="723F79ED" w14:textId="77777777" w:rsidR="00211E49" w:rsidRDefault="00211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AD260" w14:textId="357AED70" w:rsidR="00C94745" w:rsidRPr="000817F4" w:rsidRDefault="00B6748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 w:rsidRPr="000817F4">
      <w:rPr>
        <w:rFonts w:ascii="Aptos Narrow" w:eastAsia="Times New Roman" w:hAnsi="Aptos Narrow" w:cs="Arial"/>
        <w:lang w:val="es-ES" w:eastAsia="ru-RU"/>
      </w:rPr>
      <w:t>Vadim Elshin</w:t>
    </w:r>
    <w:r w:rsidRPr="000817F4">
      <w:rPr>
        <w:color w:val="8496B0" w:themeColor="text2" w:themeTint="99"/>
        <w:spacing w:val="60"/>
        <w:lang w:val="es-ES"/>
      </w:rPr>
      <w:tab/>
    </w:r>
    <w:r w:rsidR="009C7B7D">
      <w:rPr>
        <w:rFonts w:eastAsia="Times New Roman" w:cstheme="minorHAnsi"/>
        <w:lang w:val="es-ES" w:eastAsia="ru-RU"/>
      </w:rPr>
      <w:t>SDREP</w:t>
    </w:r>
    <w:r w:rsidRPr="000817F4">
      <w:rPr>
        <w:rFonts w:cstheme="minorHAnsi"/>
        <w:lang w:val="es-ES"/>
      </w:rPr>
      <w:t xml:space="preserve"> | </w:t>
    </w:r>
    <w:r w:rsidRPr="000817F4">
      <w:rPr>
        <w:rFonts w:eastAsia="Times New Roman" w:cstheme="minorHAnsi"/>
        <w:lang w:val="es-ES" w:eastAsia="ru-RU"/>
      </w:rPr>
      <w:t>2 CFS DAWA</w:t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8496B0" w:themeColor="text2" w:themeTint="99"/>
        <w:spacing w:val="60"/>
        <w:lang w:val="es-ES"/>
      </w:rPr>
      <w:tab/>
      <w:t xml:space="preserve">      </w:t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000000" w:themeColor="text1"/>
        <w:spacing w:val="60"/>
        <w:lang w:val="es-ES"/>
      </w:rPr>
      <w:t>Página</w:t>
    </w:r>
    <w:r w:rsidRPr="000817F4"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 w:rsidRPr="000817F4"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\* ARABIC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53F5AA9B" w14:textId="77777777" w:rsidR="00C94745" w:rsidRPr="000817F4" w:rsidRDefault="00C94745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DE4ED" w14:textId="77777777" w:rsidR="00C94745" w:rsidRPr="000817F4" w:rsidRDefault="00B6748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 w:rsidRPr="000817F4">
      <w:rPr>
        <w:rFonts w:ascii="Aptos Narrow" w:eastAsia="Times New Roman" w:hAnsi="Aptos Narrow" w:cs="Arial"/>
        <w:lang w:val="es-ES" w:eastAsia="ru-RU"/>
      </w:rPr>
      <w:t>Vadim Elshin</w:t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rFonts w:eastAsia="Times New Roman" w:cstheme="minorHAnsi"/>
        <w:lang w:val="es-ES" w:eastAsia="ru-RU"/>
      </w:rPr>
      <w:t>EX</w:t>
    </w:r>
    <w:r w:rsidRPr="000817F4">
      <w:rPr>
        <w:rFonts w:cstheme="minorHAnsi"/>
        <w:lang w:val="es-ES"/>
      </w:rPr>
      <w:t xml:space="preserve"> | </w:t>
    </w:r>
    <w:r w:rsidRPr="000817F4">
      <w:rPr>
        <w:rFonts w:eastAsia="Times New Roman" w:cstheme="minorHAnsi"/>
        <w:lang w:val="es-ES" w:eastAsia="ru-RU"/>
      </w:rPr>
      <w:t>2 CFS DAWA</w:t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8496B0" w:themeColor="text2" w:themeTint="99"/>
        <w:spacing w:val="60"/>
        <w:lang w:val="es-ES"/>
      </w:rPr>
      <w:tab/>
      <w:t xml:space="preserve">      </w:t>
    </w:r>
    <w:r w:rsidRPr="000817F4">
      <w:rPr>
        <w:color w:val="8496B0" w:themeColor="text2" w:themeTint="99"/>
        <w:spacing w:val="60"/>
        <w:lang w:val="es-ES"/>
      </w:rPr>
      <w:tab/>
    </w:r>
    <w:r w:rsidRPr="000817F4">
      <w:rPr>
        <w:color w:val="000000" w:themeColor="text1"/>
        <w:spacing w:val="60"/>
        <w:lang w:val="es-ES"/>
      </w:rPr>
      <w:t>Página</w:t>
    </w:r>
    <w:r w:rsidRPr="000817F4"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 w:rsidRPr="000817F4"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\* ARABIC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6554207A" w14:textId="77777777" w:rsidR="00C94745" w:rsidRPr="000817F4" w:rsidRDefault="00C94745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FEDFF" w14:textId="77777777" w:rsidR="00211E49" w:rsidRDefault="00211E49">
      <w:pPr>
        <w:spacing w:after="0" w:line="240" w:lineRule="auto"/>
      </w:pPr>
      <w:r>
        <w:separator/>
      </w:r>
    </w:p>
  </w:footnote>
  <w:footnote w:type="continuationSeparator" w:id="0">
    <w:p w14:paraId="280AF7A3" w14:textId="77777777" w:rsidR="00211E49" w:rsidRDefault="00211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2BBF"/>
    <w:multiLevelType w:val="multilevel"/>
    <w:tmpl w:val="122A47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pStyle w:val="Titulo3-titulo3"/>
      <w:isLgl/>
      <w:lvlText w:val="%1.%2"/>
      <w:lvlJc w:val="left"/>
      <w:pPr>
        <w:tabs>
          <w:tab w:val="num" w:pos="0"/>
        </w:tabs>
        <w:ind w:left="107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040" w:hanging="1800"/>
      </w:pPr>
    </w:lvl>
  </w:abstractNum>
  <w:abstractNum w:abstractNumId="1" w15:restartNumberingAfterBreak="0">
    <w:nsid w:val="2668100C"/>
    <w:multiLevelType w:val="multilevel"/>
    <w:tmpl w:val="AA8664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45"/>
    <w:rsid w:val="000817F4"/>
    <w:rsid w:val="001212F9"/>
    <w:rsid w:val="001A7A0A"/>
    <w:rsid w:val="002116A6"/>
    <w:rsid w:val="00211E49"/>
    <w:rsid w:val="002263C8"/>
    <w:rsid w:val="002328E9"/>
    <w:rsid w:val="0028158F"/>
    <w:rsid w:val="00293A1B"/>
    <w:rsid w:val="0047714E"/>
    <w:rsid w:val="004E05C8"/>
    <w:rsid w:val="005D29AA"/>
    <w:rsid w:val="00606995"/>
    <w:rsid w:val="00732D03"/>
    <w:rsid w:val="0078368C"/>
    <w:rsid w:val="00873FF2"/>
    <w:rsid w:val="00930D15"/>
    <w:rsid w:val="009444E9"/>
    <w:rsid w:val="00947FD4"/>
    <w:rsid w:val="009A2446"/>
    <w:rsid w:val="009C7B7D"/>
    <w:rsid w:val="00A4167B"/>
    <w:rsid w:val="00B67486"/>
    <w:rsid w:val="00B70C8B"/>
    <w:rsid w:val="00C94745"/>
    <w:rsid w:val="00CD03E3"/>
    <w:rsid w:val="00D27EF5"/>
    <w:rsid w:val="00D56EBB"/>
    <w:rsid w:val="00DE455A"/>
    <w:rsid w:val="00E40E2E"/>
    <w:rsid w:val="00E7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49EA8"/>
  <w15:docId w15:val="{FE7B6C65-93FA-4F78-8CF4-D1ED9AB8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after="160" w:line="276" w:lineRule="auto"/>
    </w:pPr>
    <w:rPr>
      <w:rFonts w:ascii="Calibri" w:eastAsia="Calibri" w:hAnsi="Calibri"/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961F8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61F8F"/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character" w:customStyle="1" w:styleId="losparrafosCar">
    <w:name w:val="los parrafos Car"/>
    <w:basedOn w:val="Fuentedeprrafopredeter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19367B"/>
    <w:rPr>
      <w:rFonts w:eastAsiaTheme="minorEastAsia"/>
      <w:lang w:val="en-U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19367B"/>
    <w:rPr>
      <w:rFonts w:asciiTheme="majorHAnsi" w:eastAsiaTheme="majorEastAsia" w:hAnsiTheme="majorHAnsi" w:cstheme="majorBidi"/>
      <w:spacing w:val="-10"/>
      <w:kern w:val="2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53563C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CB0298"/>
    <w:rPr>
      <w:color w:val="605E5C"/>
      <w:shd w:val="clear" w:color="auto" w:fill="E1DFDD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5A3C80"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character" w:styleId="nfasis">
    <w:name w:val="Emphasis"/>
    <w:qFormat/>
    <w:rPr>
      <w:i/>
      <w:iCs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7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1"/>
      </w:numPr>
      <w:tabs>
        <w:tab w:val="left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paragraph" w:styleId="Sinespaciado">
    <w:name w:val="No Spacing"/>
    <w:link w:val="SinespaciadoCar"/>
    <w:uiPriority w:val="1"/>
    <w:qFormat/>
    <w:rsid w:val="0019367B"/>
    <w:rPr>
      <w:rFonts w:ascii="Calibri" w:eastAsiaTheme="minorEastAsia" w:hAnsi="Calibri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53563C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qFormat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qFormat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qFormat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qFormat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qFormat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qFormat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183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D0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renewtech.com/buy-back?srsltid=AfmBOopOQd7wFW0Dw1WIJKOr9R5EF91xkYdGGiNgFRFwH_uF4RN-cP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</Pages>
  <Words>484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Downloader</vt:lpstr>
      <vt:lpstr>Downloader</vt:lpstr>
    </vt:vector>
  </TitlesOfParts>
  <Company>IES Doctor Balmis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dc:description/>
  <cp:lastModifiedBy>Vadim</cp:lastModifiedBy>
  <cp:revision>9</cp:revision>
  <cp:lastPrinted>2025-10-19T17:03:00Z</cp:lastPrinted>
  <dcterms:created xsi:type="dcterms:W3CDTF">2025-09-28T18:35:00Z</dcterms:created>
  <dcterms:modified xsi:type="dcterms:W3CDTF">2025-10-19T19:55:00Z</dcterms:modified>
  <dc:language>es-ES</dc:language>
</cp:coreProperties>
</file>