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370" w14:textId="7FC99014" w:rsidR="00C526D2" w:rsidRDefault="00512A14" w:rsidP="00512A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Earland</w:t>
      </w:r>
    </w:p>
    <w:p w14:paraId="72A956BC" w14:textId="4F79A04F" w:rsidR="00512A14" w:rsidRDefault="00512A14" w:rsidP="00512A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4/5/2023</w:t>
      </w:r>
    </w:p>
    <w:p w14:paraId="0807E2C0" w14:textId="5095011F" w:rsidR="00512A14" w:rsidRDefault="00512A14" w:rsidP="00512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Crowdfunding Report</w:t>
      </w:r>
    </w:p>
    <w:p w14:paraId="650FB443" w14:textId="6B58F1D3" w:rsidR="00512A14" w:rsidRPr="00512A14" w:rsidRDefault="00512A14" w:rsidP="00512A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A14">
        <w:rPr>
          <w:rFonts w:ascii="Times New Roman" w:hAnsi="Times New Roman" w:cs="Times New Roman"/>
          <w:sz w:val="24"/>
          <w:szCs w:val="24"/>
        </w:rPr>
        <w:t xml:space="preserve">Given the provided data, what are three conclusions that we can draw about crowdfunding </w:t>
      </w:r>
      <w:r w:rsidR="0059443F" w:rsidRPr="00512A14">
        <w:rPr>
          <w:rFonts w:ascii="Times New Roman" w:hAnsi="Times New Roman" w:cs="Times New Roman"/>
          <w:sz w:val="24"/>
          <w:szCs w:val="24"/>
        </w:rPr>
        <w:t>campaigns?</w:t>
      </w:r>
      <w:r w:rsidR="005944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43F">
        <w:rPr>
          <w:rFonts w:ascii="Times New Roman" w:hAnsi="Times New Roman" w:cs="Times New Roman"/>
          <w:sz w:val="24"/>
          <w:szCs w:val="24"/>
        </w:rPr>
        <w:t xml:space="preserve">Most successful attempts at crowdfunding </w:t>
      </w:r>
      <w:proofErr w:type="gramStart"/>
      <w:r w:rsidR="0059443F"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 w:rsidR="0059443F">
        <w:rPr>
          <w:rFonts w:ascii="Times New Roman" w:hAnsi="Times New Roman" w:cs="Times New Roman"/>
          <w:sz w:val="24"/>
          <w:szCs w:val="24"/>
        </w:rPr>
        <w:t xml:space="preserve"> the entertainment industry, specifically </w:t>
      </w:r>
      <w:r w:rsidR="00395762">
        <w:rPr>
          <w:rFonts w:ascii="Times New Roman" w:hAnsi="Times New Roman" w:cs="Times New Roman"/>
          <w:sz w:val="24"/>
          <w:szCs w:val="24"/>
        </w:rPr>
        <w:t>in theater suggesting that more backers see this parent</w:t>
      </w:r>
      <w:r w:rsidR="00DB6F07">
        <w:rPr>
          <w:rFonts w:ascii="Times New Roman" w:hAnsi="Times New Roman" w:cs="Times New Roman"/>
          <w:sz w:val="24"/>
          <w:szCs w:val="24"/>
        </w:rPr>
        <w:t xml:space="preserve">-category as a better investment. </w:t>
      </w:r>
      <w:r w:rsidR="00863325">
        <w:rPr>
          <w:rFonts w:ascii="Times New Roman" w:hAnsi="Times New Roman" w:cs="Times New Roman"/>
          <w:sz w:val="24"/>
          <w:szCs w:val="24"/>
        </w:rPr>
        <w:t xml:space="preserve">There seems that investments between $15,000 and </w:t>
      </w:r>
      <w:r w:rsidR="001D6296">
        <w:rPr>
          <w:rFonts w:ascii="Times New Roman" w:hAnsi="Times New Roman" w:cs="Times New Roman"/>
          <w:sz w:val="24"/>
          <w:szCs w:val="24"/>
        </w:rPr>
        <w:t xml:space="preserve">$25,000 are 100% successful indicating a </w:t>
      </w:r>
      <w:r w:rsidR="00CC5A37">
        <w:rPr>
          <w:rFonts w:ascii="Times New Roman" w:hAnsi="Times New Roman" w:cs="Times New Roman"/>
          <w:sz w:val="24"/>
          <w:szCs w:val="24"/>
        </w:rPr>
        <w:t>good range for backers to invest in.</w:t>
      </w:r>
      <w:r w:rsidR="0086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6839E" w14:textId="2B2A4F96" w:rsidR="00CC5A37" w:rsidRPr="00512A14" w:rsidRDefault="00512A14" w:rsidP="00CC5A3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A14">
        <w:rPr>
          <w:rFonts w:ascii="Times New Roman" w:hAnsi="Times New Roman" w:cs="Times New Roman"/>
          <w:sz w:val="24"/>
          <w:szCs w:val="24"/>
        </w:rPr>
        <w:t>What are some limitations of this dataset</w:t>
      </w:r>
      <w:r w:rsidR="00CC5A37">
        <w:rPr>
          <w:rFonts w:ascii="Times New Roman" w:hAnsi="Times New Roman" w:cs="Times New Roman"/>
          <w:sz w:val="24"/>
          <w:szCs w:val="24"/>
        </w:rPr>
        <w:t xml:space="preserve">?- I don’t see any limitations in the dataset, given that all factors of the crowdfunding project are accounted. </w:t>
      </w:r>
    </w:p>
    <w:p w14:paraId="7F58DF18" w14:textId="2605A934" w:rsidR="00512A14" w:rsidRPr="00863325" w:rsidRDefault="00512A14" w:rsidP="00512A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A14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  <w:r w:rsidR="00863325">
        <w:rPr>
          <w:rFonts w:ascii="Times New Roman" w:hAnsi="Times New Roman" w:cs="Times New Roman"/>
          <w:sz w:val="24"/>
          <w:szCs w:val="24"/>
        </w:rPr>
        <w:t xml:space="preserve"> – Some other possible tables and graphs that could be used are pie charts and Scatter plots.</w:t>
      </w:r>
    </w:p>
    <w:sectPr w:rsidR="00512A14" w:rsidRPr="0086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B04"/>
    <w:multiLevelType w:val="multilevel"/>
    <w:tmpl w:val="3C4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14"/>
    <w:rsid w:val="000B785A"/>
    <w:rsid w:val="001D6296"/>
    <w:rsid w:val="00395762"/>
    <w:rsid w:val="00512A14"/>
    <w:rsid w:val="0059443F"/>
    <w:rsid w:val="00863325"/>
    <w:rsid w:val="00C526D2"/>
    <w:rsid w:val="00CC5A37"/>
    <w:rsid w:val="00D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B953"/>
  <w15:chartTrackingRefBased/>
  <w15:docId w15:val="{FAE4B53F-5DD3-463A-AC33-CC2A7BC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Earland</dc:creator>
  <cp:keywords/>
  <dc:description/>
  <cp:lastModifiedBy>Bobby Earland</cp:lastModifiedBy>
  <cp:revision>1</cp:revision>
  <dcterms:created xsi:type="dcterms:W3CDTF">2023-04-05T15:00:00Z</dcterms:created>
  <dcterms:modified xsi:type="dcterms:W3CDTF">2023-04-06T01:53:00Z</dcterms:modified>
</cp:coreProperties>
</file>