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Калькулятор доходности вкладов</w:t>
      </w:r>
    </w:p>
    <w:p>
      <w:pPr>
        <w:pStyle w:val="Heading1"/>
      </w:pPr>
      <w:r>
        <w:t>Ввeденные данные</w:t>
      </w:r>
    </w:p>
    <w:p>
      <w:r>
        <w:t>Сумма вклада  5671295.750000002 ₽</w:t>
      </w:r>
    </w:p>
    <w:p>
      <w:r>
        <w:t>Процентная ставка  5.0 процентов</w:t>
      </w:r>
    </w:p>
    <w:p>
      <w:r>
        <w:t>Срок размещения  5 месяцев</w:t>
      </w:r>
    </w:p>
    <w:p>
      <w:r>
        <w:t>Добавлять начисления ко вкладу  Да</w:t>
      </w:r>
    </w:p>
    <w:p>
      <w:r>
        <w:t>Сумма пополнений вклада   ₽</w:t>
      </w:r>
    </w:p>
    <w:p>
      <w:pPr>
        <w:pStyle w:val="Heading1"/>
      </w:pPr>
      <w:r>
        <w:t>Результаты расчёта</w:t>
      </w:r>
    </w:p>
    <w:p>
      <w:r>
        <w:t>Сумма в конце срока  5671296 ₽</w:t>
      </w:r>
    </w:p>
    <w:p>
      <w:r>
        <w:t>Доход  115741 ₽</w:t>
      </w:r>
    </w:p>
    <w:p>
      <w:pPr>
        <w:pStyle w:val="Heading1"/>
      </w:pPr>
      <w:r>
        <w:t>График начислений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67"/>
        <w:gridCol w:w="1701"/>
        <w:gridCol w:w="1701"/>
        <w:gridCol w:w="1701"/>
        <w:gridCol w:w="1701"/>
      </w:tblGrid>
      <w:tr>
        <w:tc>
          <w:tcPr>
            <w:tcW w:type="dxa" w:w="1728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Дата начисления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Начислено процентов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Пополнение вклада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Остаток вклада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01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Jun 12, 2023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23148.15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0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5578703.15 ₽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02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Jul 12, 2023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23148.15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0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5601851.3 ₽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03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Aug 12, 2023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23148.15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0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5624999.45 ₽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04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Sep 12, 2023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23148.15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0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5648147.6 ₽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05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Oct 12, 2023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23148.15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0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5671295.75 ₽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