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психології, педагогіки та соціальної роботи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- 012 Дошкільна освіта /  / Дошкільна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Зелена Лілія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4666061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Кавчак Ірина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4707108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Кобилецька Мар`яна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6394342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Костиря Андрій Дмитрович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5719094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Мартинович Марія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6372150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Пастух Іванна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4117906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Пилипенко Марія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3950641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Стахів Аліна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4811514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Стебівка Ганна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3940766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Тільняк Тетяна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5840114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Триленко Юлія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2538447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Трубач Мар`яна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6372264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