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8xun9s"/>
        <w:snapToGrid/>
        <w:spacing w:before="0" w:after="0" w:line="360"/>
        <w:ind w:left="0" w:right="0"/>
        <w:jc w:val="center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44"/>
          <w:u w:val="none"/>
        </w:rPr>
        <w:t>实训任务书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4"/>
          <w:u w:val="none"/>
        </w:rPr>
        <w:t>课程名称：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软件开发综合实训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4"/>
          <w:u w:val="none"/>
        </w:rPr>
        <w:t>实验学时：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16  学时 （4次课）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4"/>
          <w:u w:val="none"/>
        </w:rPr>
        <w:t>综合性、设计性实验：</w:t>
      </w:r>
      <w:r>
        <w:rPr>
          <w:rFonts w:ascii="Wingdings" w:hAnsi="Wingdings" w:eastAsia="Wingdings" w:cs="Wingdings"/>
          <w:i w:val="false"/>
          <w:strike w:val="false"/>
          <w:color w:val="000000"/>
          <w:sz w:val="24"/>
          <w:u w:val="none"/>
        </w:rPr>
        <w:t>þ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是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  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□否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4"/>
          <w:u w:val="none"/>
        </w:rPr>
        <w:t xml:space="preserve">面向领域：  运维开发实战  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4"/>
          <w:u w:val="none"/>
        </w:rPr>
        <w:t>任务编制人：李瑞楠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（腾讯）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    </w:t>
      </w:r>
    </w:p>
    <w:p>
      <w:pPr>
        <w:pStyle w:val="15xe0u"/>
        <w:snapToGrid/>
        <w:spacing w:before="340" w:after="330" w:line="360"/>
        <w:ind w:left="420" w:right="0" w:hanging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>一、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实验目的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了解蓝鲸作业平台的功能与使用方法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掌握作业平台的基本概念和作业平台的基本使用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熟悉脚本的概念和语法，学习简单脚本的编写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掌握作业平台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“方案执行”、“获取作业执行状态”等接口的调用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熟悉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Django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模型的设计和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ORM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操作，完成备份记录的建模和数据库读写功能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提升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SaaS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应用的开发技能，巩固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Django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基础知识</w:t>
      </w:r>
    </w:p>
    <w:p>
      <w:pPr>
        <w:pStyle w:val="p5vsc9"/>
        <w:snapToGrid/>
        <w:spacing w:before="340" w:after="330" w:line="360"/>
        <w:ind w:left="420" w:right="0" w:hanging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>二、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实验环境</w:t>
      </w:r>
    </w:p>
    <w:p>
      <w:pPr>
        <w:numPr>
          <w:ilvl w:val="0"/>
          <w:numId w:val="2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硬件环境需求：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PC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或笔记本，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支持外网访问</w:t>
      </w:r>
    </w:p>
    <w:p>
      <w:pPr>
        <w:numPr>
          <w:ilvl w:val="0"/>
          <w:numId w:val="2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软件环境需求</w:t>
      </w:r>
    </w:p>
    <w:p>
      <w:pPr>
        <w:snapToGrid/>
        <w:spacing w:before="0" w:after="0" w:line="360"/>
        <w:ind w:left="840" w:right="0" w:firstLine="840" w:firstLineChars="4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系统：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Windows,  MacOS,  Linux</w:t>
      </w:r>
    </w:p>
    <w:p>
      <w:pPr>
        <w:snapToGrid/>
        <w:spacing w:before="0" w:after="0" w:line="360"/>
        <w:ind w:left="840" w:right="0" w:firstLine="840" w:firstLineChars="4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安装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Python 3.6.12 </w:t>
      </w:r>
    </w:p>
    <w:p>
      <w:pPr>
        <w:snapToGrid/>
        <w:spacing w:before="0" w:after="0" w:line="360"/>
        <w:ind w:left="1680" w:leftChars="80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安装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MySQL 8.3 </w:t>
      </w:r>
    </w:p>
    <w:p>
      <w:pPr>
        <w:snapToGrid/>
        <w:spacing w:before="0" w:after="0" w:line="360"/>
        <w:ind w:left="1680" w:leftChars="80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安装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Git (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最新版本即可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) </w:t>
      </w:r>
    </w:p>
    <w:p>
      <w:pPr>
        <w:snapToGrid/>
        <w:spacing w:before="0" w:after="0" w:line="360"/>
        <w:ind w:left="1680" w:leftChars="80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安装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pre-commit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代码检查工具（可选）</w:t>
      </w:r>
    </w:p>
    <w:p>
      <w:pPr>
        <w:snapToGrid/>
        <w:spacing w:before="0" w:after="0" w:line="360"/>
        <w:ind w:left="840" w:right="0" w:firstLine="840" w:firstLineChars="4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安装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VSCode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，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PyCharm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或其它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IDE</w:t>
      </w:r>
      <w:r>
        <w:rPr>
          <w:rFonts w:ascii="等线" w:hAnsi="等线" w:eastAsia="等线" w:cs="等线"/>
          <w:i w:val="false"/>
          <w:strike w:val="false"/>
          <w:color w:val="000000"/>
          <w:sz w:val="36"/>
          <w:u w:val="none"/>
        </w:rPr>
        <w:t xml:space="preserve"> </w:t>
      </w:r>
    </w:p>
    <w:p>
      <w:pPr>
        <w:snapToGrid/>
        <w:spacing w:before="0" w:after="0" w:line="360"/>
        <w:ind w:left="840" w:right="0" w:firstLine="1440" w:firstLineChars="40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36"/>
          <w:u w:val="none"/>
        </w:rPr>
        <w:t> </w:t>
      </w:r>
    </w:p>
    <w:p>
      <w:pPr>
        <w:pStyle w:val="omh5u3"/>
        <w:snapToGrid/>
        <w:spacing w:before="340" w:after="330" w:line="360"/>
        <w:ind w:left="420" w:right="0" w:hanging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>三、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实验内容</w:t>
      </w:r>
    </w:p>
    <w:p>
      <w:pPr>
        <w:snapToGrid/>
        <w:spacing w:before="0" w:after="0" w:line="360"/>
        <w:ind w:left="424" w:leftChars="202" w:right="0" w:firstLine="42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在《基于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CMDB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配置平台管理游戏的主机》的基础上，借助蓝鲸作业平台编写脚本，通过蓝鲸网关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/ESB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组件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API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调用作业平台接口实现文件的查询和备份，并根据文件查询和备份条件，设计对应接口；同时记下备份记录，实现备份记录的查询功能。</w:t>
      </w:r>
    </w:p>
    <w:p>
      <w:pPr>
        <w:pStyle w:val="rcd9j9"/>
        <w:snapToGrid/>
        <w:spacing w:before="340" w:after="330" w:line="360"/>
        <w:ind w:left="420" w:right="0" w:hanging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>四、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实验评分标准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整体要求：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请同学们采用迭代方式进行需求分析、面向对象设计和编程实现，实训课报告中需包含相应的需求规约、设计规约、接口文档，项目开发说明</w:t>
      </w:r>
    </w:p>
    <w:p>
      <w:pPr>
        <w:pBdr/>
        <w:snapToGrid/>
        <w:spacing w:before="0" w:after="0" w:line="36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考点一：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在作业平台编写简单脚本，实现文件查询和文件备份执行方案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/>
        </w:rPr>
        <w:drawing>
          <wp:inline distT="0" distB="0" distL="0" distR="0">
            <wp:extent cx="5760085" cy="2770168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085" cy="27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before="0" w:after="0" w:line="360"/>
        <w:ind w:left="0" w:right="0"/>
        <w:jc w:val="both"/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  <w:shd/>
        </w:rPr>
        <w:drawing>
          <wp:inline distT="0" distB="0" distL="0" distR="0">
            <wp:extent cx="5760085" cy="4514841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45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相关资料：</w:t>
      </w:r>
    </w:p>
    <w:p>
      <w:pPr>
        <w:numPr>
          <w:ilvl w:val="0"/>
          <w:numId w:val="3"/>
        </w:numPr>
        <w:snapToGrid/>
        <w:spacing w:before="0" w:after="160" w:line="360"/>
        <w:ind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蓝鲸作业平台：</w:t>
      </w:r>
      <w:r>
        <w:rPr/>
        <w:fldChar w:fldCharType="begin"/>
      </w:r>
      <w:r>
        <w:rPr/>
        <w:instrText>HYPERLINK https://job.ce.bktencent.com/biz/3/home/ normalLink \tdfe -10 \tdlt inline \tdlf FromPaste \tdtf 1 \tdsub normalLink \tdkey s8mwqd \tdindr 0</w:instrText>
      </w:r>
      <w:r>
        <w:rPr/>
        <w:fldChar w:fldCharType="separate"/>
      </w:r>
      <w:r>
        <w:rPr>
          <w:rStyle w:val="13v129"/>
          <w:color/>
        </w:rPr>
        <w:t>蓝鲸作业平台</w:t>
      </w:r>
      <w:r>
        <w:rPr/>
        <w:fldChar w:fldCharType="end"/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FF0000"/>
          <w:sz w:val="21"/>
          <w:u w:val="none"/>
        </w:rPr>
        <w:t> 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考点二：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在《基于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CMDB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配置平台管理游戏的主机》的基础上，实现文件查询接口，通过蓝鲸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ESB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组件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API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联通作业平台进行方案执行和结果查询，并在前端进行参数传递和数据渲染</w:t>
      </w:r>
    </w:p>
    <w:p>
      <w:pPr>
        <w:pBdr/>
        <w:snapToGrid/>
        <w:spacing w:before="0" w:after="0" w:line="36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/>
        </w:rPr>
        <w:drawing>
          <wp:inline distT="0" distB="0" distL="0" distR="0">
            <wp:extent cx="5760085" cy="1924468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192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360"/>
        <w:ind w:left="0" w:right="0"/>
        <w:jc w:val="both"/>
        <w:rPr/>
      </w:pP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相关资料：</w:t>
      </w:r>
    </w:p>
    <w:p>
      <w:pPr>
        <w:numPr>
          <w:ilvl w:val="0"/>
          <w:numId w:val="4"/>
        </w:numPr>
        <w:snapToGrid/>
        <w:spacing w:before="0" w:after="160" w:line="360"/>
        <w:ind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蓝鲸组件API文档：</w:t>
      </w:r>
      <w:r>
        <w:rPr/>
        <w:fldChar w:fldCharType="begin"/>
      </w:r>
      <w:r>
        <w:rPr/>
        <w:instrText>HYPERLINK https://apigw.ce.bktencent.com/docs/component-api normalLink \tdft \tdfe -10 \tdfid \tddp \tdop \tdlt inline \tdds \tdfvi \tdlf \tdtf \l \tdsub normalLink \tdkey gq97ru \tdkey gq97ru</w:instrText>
      </w:r>
      <w:r>
        <w:rPr/>
        <w:fldChar w:fldCharType="separate"/>
      </w:r>
      <w:r>
        <w:rPr>
          <w:rStyle w:val="prw38w"/>
          <w:color/>
        </w:rPr>
        <w:t>蓝鲸组件API</w:t>
      </w:r>
      <w:r>
        <w:rPr>
          <w:rStyle w:val="0lwoe6"/>
          <w:color/>
        </w:rPr>
        <w:t>文档中心</w:t>
      </w:r>
      <w:r>
        <w:rPr/>
        <w:fldChar w:fldCharType="end"/>
      </w:r>
    </w:p>
    <w:p>
      <w:pPr>
        <w:numPr>
          <w:ilvl w:val="0"/>
          <w:numId w:val="4"/>
        </w:numPr>
        <w:snapToGrid/>
        <w:spacing w:before="0" w:after="160" w:line="360"/>
        <w:ind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蓝鲸MagicBox组件库：</w:t>
      </w:r>
      <w:r>
        <w:rPr/>
        <w:fldChar w:fldCharType="begin"/>
      </w:r>
      <w:r>
        <w:rPr/>
        <w:instrText>HYPERLINK https://magicbox.bk.tencent.com/static_api/v3/components_vue/2.0/example/index.html#/install normalLink \tdfe -10 \tdlt inline \tdlf FromPaste \tdtf 1 \tdsub normalLink \tdkey zxkbzv</w:instrText>
      </w:r>
      <w:r>
        <w:rPr/>
        <w:fldChar w:fldCharType="separate"/>
      </w:r>
      <w:r>
        <w:rPr>
          <w:rStyle w:val="bokwp1"/>
          <w:color/>
        </w:rPr>
        <w:t>MagicBox-Vue2 组件库 | 腾讯蓝鲸智云</w:t>
      </w:r>
      <w:r>
        <w:rPr/>
        <w:fldChar w:fldCharType="end"/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 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考点三：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实现文件备份接口，通过蓝鲸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ESB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组件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API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联通作业平台进行方案执行和结果查询，记下备份记录，并在前端进行参数传递和数据渲染</w:t>
      </w:r>
    </w:p>
    <w:p>
      <w:pPr>
        <w:pBdr/>
        <w:snapToGrid/>
        <w:spacing w:before="0" w:after="0" w:line="360"/>
        <w:ind w:left="0" w:right="0"/>
        <w:jc w:val="both"/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  <w:shd/>
        </w:rPr>
        <w:drawing>
          <wp:inline distT="0" distB="0" distL="0" distR="0">
            <wp:extent cx="5760085" cy="191115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19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before="0" w:after="0" w:line="360"/>
        <w:ind w:left="0" w:right="0"/>
        <w:jc w:val="both"/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</w:pP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考点四：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实现备份记录查询接口，展示备份主机、备份文件目录、备份文件后缀等信息，并附上备份执行结果链接，点击可跳转作业平台对应的执行方案结果页面</w:t>
      </w:r>
    </w:p>
    <w:p>
      <w:pPr>
        <w:pBdr/>
        <w:snapToGrid/>
        <w:spacing w:before="0" w:after="0" w:line="360"/>
        <w:ind w:left="0" w:right="0" w:hanging="0" w:hangingChars="0"/>
        <w:jc w:val="both"/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 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/>
        </w:rPr>
        <w:drawing>
          <wp:inline distT="0" distB="0" distL="0" distR="0">
            <wp:extent cx="5760085" cy="130517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760085" cy="1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360"/>
        <w:ind w:left="0" w:right="0" w:hanging="0" w:hangingChars="0"/>
        <w:jc w:val="both"/>
        <w:rPr/>
      </w:pP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其他评分项：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1.Python代码符合</w:t>
      </w:r>
      <w:r>
        <w:rPr/>
        <w:fldChar w:fldCharType="begin"/>
      </w:r>
      <w:r>
        <w:rPr/>
        <w:instrText>HYPERLINK https://www.python.org/dev/peps/pep-0008/ normalLink \tdfe -10 \tdlt inline \tdlf FromPaste \tdtf 1 \tdsub normalLink \tdkey wtqbi6 \tdindr 0</w:instrText>
      </w:r>
      <w:r>
        <w:rPr/>
        <w:fldChar w:fldCharType="separate"/>
      </w:r>
      <w:r>
        <w:rPr>
          <w:rStyle w:val="r6zkb8"/>
          <w:color/>
        </w:rPr>
        <w:t>PEP8规范</w:t>
      </w:r>
      <w:r>
        <w:rPr/>
        <w:fldChar w:fldCharType="end"/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，可酌情加分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2.系统边界考虑完善，系统性能优良，可酌情加分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3.前端界面优美，用户交互体验良好，可酌情加分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4.实现主机状态拉取、主机批量选择等功能，可酌情加分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5.使用异步任务进行文件备份，可酌情加分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6.后端代码能够实现单元测试以及日志、异常处理等，可酌情加分</w:t>
      </w:r>
    </w:p>
    <w:p>
      <w:pPr>
        <w:pStyle w:val="3ftiyk"/>
        <w:snapToGrid/>
        <w:spacing w:before="340" w:after="330" w:line="360"/>
        <w:ind w:left="420" w:right="0" w:hanging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>五、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分组说明</w:t>
      </w:r>
    </w:p>
    <w:p>
      <w:pPr>
        <w:numPr/>
        <w:snapToGrid/>
        <w:spacing w:before="0" w:after="0" w:line="240"/>
        <w:ind w:left="0" w:right="0"/>
        <w:jc w:val="left"/>
        <w:rPr/>
      </w:pPr>
      <w:r>
        <w:rPr/>
        <w:t>日常作业按手册独立完成，前往蓝鲸学习社区</w:t>
      </w:r>
      <w:r>
        <w:rPr>
          <w:rStyle w:val="13v129"/>
          <w:color/>
        </w:rPr>
        <w:fldChar w:fldCharType="begin"/>
      </w:r>
      <w:r>
        <w:rPr>
          <w:rStyle w:val="13v129"/>
          <w:color/>
        </w:rPr>
        <w:instrText>HYPERLINK https://bk.tencent.com/s-mart/community/question/14194 normalLink \tdfe -10 \tdlt inline \tdlf FromPaste \tdtf 1 \tdsub normalLink \tdkey t823a0 \tdindr 0</w:instrText>
      </w:r>
      <w:r>
        <w:rPr>
          <w:rStyle w:val="13v129"/>
          <w:color/>
        </w:rPr>
        <w:fldChar w:fldCharType="separate"/>
      </w:r>
      <w:r>
        <w:rPr>
          <w:rStyle w:val="13v129"/>
          <w:color/>
        </w:rPr>
        <w:t>https://bk.tencent.com/s-mart/community/question/14194</w:t>
      </w:r>
      <w:r>
        <w:rPr>
          <w:rStyle w:val="13v129"/>
          <w:color/>
        </w:rPr>
        <w:fldChar w:fldCharType="end"/>
      </w:r>
      <w:r>
        <w:rPr/>
        <w:t>按帖子要求提交作业</w:t>
      </w:r>
    </w:p>
    <w:p>
      <w:pPr>
        <w:snapToGrid/>
        <w:spacing w:before="0" w:after="0" w:line="360"/>
        <w:ind w:left="0" w:right="0" w:hanging="0" w:hangingChars="0"/>
        <w:jc w:val="both"/>
        <w:rPr/>
      </w:pPr>
      <w:r>
        <w:rPr>
          <w:rFonts w:ascii="Calibri" w:hAnsi="Calibri" w:eastAsia="Calibri" w:cs="Calibri"/>
          <w:b/>
          <w:i w:val="false"/>
          <w:strike w:val="false"/>
          <w:color w:val="000000"/>
          <w:sz w:val="21"/>
          <w:u w:val="none"/>
        </w:rPr>
        <w:t> </w:t>
      </w:r>
    </w:p>
    <w:p>
      <w:pPr>
        <w:pStyle w:val="rdbvau"/>
        <w:numPr/>
        <w:jc w:val="left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."/>
      <w:pPr>
        <w:ind w:left="2940" w:hanging="420"/>
      </w:pPr>
      <w:rPr/>
    </w:lvl>
    <w:lvl w:ilvl="4">
      <w:start w:val="1"/>
      <w:numFmt w:val="lowerLetter"/>
      <w:lvlText w:val="%5)"/>
      <w:pPr>
        <w:ind w:left="2100" w:hanging="420"/>
      </w:pPr>
      <w:rPr/>
    </w:lvl>
    <w:lvl w:ilvl="0">
      <w:start w:val="1"/>
      <w:numFmt w:val="decimal"/>
      <w:lvlText w:val="%1."/>
      <w:pPr>
        <w:ind w:left="420" w:hanging="420"/>
      </w:pPr>
      <w:rPr/>
    </w:lvl>
    <w:lvl w:ilvl="5">
      <w:start w:val="1"/>
      <w:numFmt w:val="lowerRoman"/>
      <w:lvlText w:val="%6."/>
      <w:pPr>
        <w:ind w:left="252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1">
      <w:start w:val="1"/>
      <w:numFmt w:val="lowerLetter"/>
      <w:lvlText w:val="%2)"/>
      <w:pPr>
        <w:ind w:left="840" w:hanging="420"/>
      </w:pPr>
      <w:rPr/>
    </w:lvl>
    <w:lvl w:ilvl="7">
      <w:start w:val="1"/>
      <w:numFmt w:val="lowerLetter"/>
      <w:lvlText w:val="%8)"/>
      <w:pPr>
        <w:ind w:left="336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</w:abstractNum>
  <w:abstractNum w:abstractNumId="2">
    <w:lvl w:ilvl="0">
      <w:start w:val="1"/>
      <w:numFmt w:val="decimal"/>
      <w:lvlText w:val="（%1）"/>
      <w:pPr>
        <w:ind w:left="420" w:hanging="42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)"/>
      <w:pPr>
        <w:ind w:left="336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4">
      <w:start w:val="1"/>
      <w:numFmt w:val="lowerLetter"/>
      <w:lvlText w:val="%5)"/>
      <w:pPr>
        <w:ind w:left="210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  <w:lvl w:ilvl="1">
      <w:start w:val="1"/>
      <w:numFmt w:val="lowerLetter"/>
      <w:lvlText w:val="%2)"/>
      <w:pPr>
        <w:ind w:left="840" w:hanging="420"/>
      </w:pPr>
      <w:rPr/>
    </w:lvl>
    <w:lvl w:ilvl="5">
      <w:start w:val="1"/>
      <w:numFmt w:val="lowerRoman"/>
      <w:lvlText w:val="%6."/>
      <w:pPr>
        <w:ind w:left="2520" w:hanging="420"/>
      </w:pPr>
      <w:rPr/>
    </w:lvl>
  </w:abstractNum>
  <w:abstractNum w:abstractNumId="3">
    <w:lvl w:ilvl="0">
      <w:start w:val="1"/>
      <w:numFmt w:val="decimal"/>
      <w:lvlText w:val="（%1）"/>
      <w:pPr>
        <w:ind w:left="42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  <w:lvl w:ilvl="7">
      <w:start w:val="1"/>
      <w:numFmt w:val="lowerLetter"/>
      <w:lvlText w:val="%8)"/>
      <w:pPr>
        <w:ind w:left="3360" w:hanging="420"/>
      </w:pPr>
      <w:rPr/>
    </w:lvl>
    <w:lvl w:ilvl="4">
      <w:start w:val="1"/>
      <w:numFmt w:val="lowerLetter"/>
      <w:lvlText w:val="%5)"/>
      <w:pPr>
        <w:ind w:left="2100" w:hanging="420"/>
      </w:pPr>
      <w:rPr/>
    </w:lvl>
    <w:lvl w:ilvl="1">
      <w:start w:val="1"/>
      <w:numFmt w:val="decimal"/>
      <w:lvlText w:val="（%2）"/>
      <w:pPr>
        <w:ind w:left="840" w:hanging="42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pPr>
        <w:ind w:left="2520" w:hanging="420"/>
      </w:pPr>
      <w:rPr/>
    </w:lvl>
  </w:abstractNum>
  <w:abstractNum w:abstractNumId="4">
    <w:lvl w:ilvl="7">
      <w:start w:val="1"/>
      <w:numFmt w:val="lowerLetter"/>
      <w:lvlText w:val="%8)"/>
      <w:pPr>
        <w:ind w:left="3360" w:hanging="420"/>
      </w:pPr>
      <w:rPr/>
    </w:lvl>
    <w:lvl w:ilvl="0">
      <w:start w:val="1"/>
      <w:numFmt w:val="decimal"/>
      <w:lvlText w:val="%1."/>
      <w:pPr>
        <w:ind w:left="42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  <w:lvl w:ilvl="5">
      <w:start w:val="1"/>
      <w:numFmt w:val="lowerRoman"/>
      <w:lvlText w:val="%6."/>
      <w:pPr>
        <w:ind w:left="2520" w:hanging="420"/>
      </w:pPr>
      <w:rPr/>
    </w:lvl>
    <w:lvl w:ilvl="4">
      <w:start w:val="1"/>
      <w:numFmt w:val="lowerLetter"/>
      <w:lvlText w:val="%5)"/>
      <w:pPr>
        <w:ind w:left="210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1">
      <w:start w:val="1"/>
      <w:numFmt w:val="lowerLetter"/>
      <w:lvlText w:val="%2)"/>
      <w:pPr>
        <w:ind w:left="84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</w:abstractNum>
  <w:num w:numId="1">
    <w:abstractNumId w:val="3"/>
  </w:num>
  <w:num w:numId="2">
    <w:abstractNumId w:val="2"/>
  </w:num>
  <w:num w:numId="4">
    <w:abstractNumId w:val="4"/>
  </w:num>
  <w:num w:numId="3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etklb9" w:default="true">
    <w:name w:val="Default Paragraph Font"/>
    <w:basedOn w:val=""/>
    <w:next w:val=""/>
    <w:uiPriority w:val="1"/>
    <w:semiHidden/>
    <w:unhideWhenUsed/>
  </w:style>
  <w:style w:type="character" w:styleId="0lwoe6">
    <w:name w:val="Hyperlink"/>
    <w:basedOn w:val="ziknn3"/>
    <w:next w:val=""/>
    <w:uiPriority w:val="99"/>
    <w:unhideWhenUsed/>
    <w:rPr>
      <w:color w:val="1E6FFF" w:themeColor="hyperlink"/>
      <w:u w:val="single"/>
    </w:rPr>
  </w:style>
  <w:style w:type="paragraph" w:styleId="15xe0u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r6zkb8">
    <w:name w:val="Hyperlink"/>
    <w:basedOn w:val="6vc26u"/>
    <w:next w:val=""/>
    <w:uiPriority w:val="99"/>
    <w:unhideWhenUsed/>
    <w:rPr>
      <w:color w:val="1E6FFF" w:themeColor="hyperlink"/>
      <w:u w:val="single"/>
    </w:rPr>
  </w:style>
  <w:style w:type="character" w:styleId="daov8p" w:default="true">
    <w:name w:val="Default Paragraph Font"/>
    <w:basedOn w:val=""/>
    <w:next w:val=""/>
    <w:uiPriority w:val="1"/>
    <w:semiHidden/>
    <w:unhideWhenUsed/>
  </w:style>
  <w:style w:type="character" w:styleId="13v129">
    <w:name w:val="Hyperlink"/>
    <w:basedOn w:val="daov8p"/>
    <w:next w:val=""/>
    <w:uiPriority w:val="99"/>
    <w:unhideWhenUsed/>
    <w:rPr>
      <w:color w:val="1E6FFF" w:themeColor="hyperlink"/>
      <w:u w:val="single"/>
    </w:rPr>
  </w:style>
  <w:style w:type="paragraph" w:styleId="omh5u3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ziknn3" w:default="true">
    <w:name w:val="Default Paragraph Font"/>
    <w:basedOn w:val=""/>
    <w:next w:val=""/>
    <w:uiPriority w:val="1"/>
    <w:semiHidden/>
    <w:unhideWhenUsed/>
  </w:style>
  <w:style w:type="character" w:styleId="fuyk2s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p5vsc9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prw38w">
    <w:name w:val="Hyperlink"/>
    <w:basedOn w:val="etklb9"/>
    <w:next w:val=""/>
    <w:uiPriority w:val="99"/>
    <w:unhideWhenUsed/>
    <w:rPr>
      <w:color w:val="1E6FFF" w:themeColor="hyperlink"/>
      <w:u w:val="single"/>
    </w:rPr>
  </w:style>
  <w:style w:type="character" w:styleId="hezl6f" w:default="true">
    <w:name w:val="Default Paragraph Font"/>
    <w:basedOn w:val=""/>
    <w:next w:val=""/>
    <w:uiPriority w:val="1"/>
    <w:semiHidden/>
    <w:unhideWhenUsed/>
  </w:style>
  <w:style w:type="character" w:styleId="v6qzxm" w:default="true">
    <w:name w:val="Default Paragraph Font"/>
    <w:basedOn w:val=""/>
    <w:next w:val=""/>
    <w:uiPriority w:val="1"/>
    <w:semiHidden/>
    <w:unhideWhenUsed/>
  </w:style>
  <w:style w:type="paragraph" w:styleId="8xun9s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character" w:styleId="6o9f2z" w:default="true">
    <w:name w:val="Default Paragraph Font"/>
    <w:basedOn w:val=""/>
    <w:next w:val=""/>
    <w:uiPriority w:val="1"/>
    <w:semiHidden/>
    <w:unhideWhenUsed/>
  </w:style>
  <w:style w:type="paragraph" w:styleId="3ftiyk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nhrpb">
    <w:name w:val="Hyperlink"/>
    <w:basedOn w:val="hezl6f"/>
    <w:next w:val=""/>
    <w:uiPriority w:val="99"/>
    <w:unhideWhenUsed/>
    <w:rPr>
      <w:color w:val="1E6FFF" w:themeColor="hyperlink"/>
      <w:u w:val="single"/>
    </w:rPr>
  </w:style>
  <w:style w:type="character" w:styleId="1b3f8g">
    <w:name w:val="Hyperlink"/>
    <w:basedOn w:val="v6qzxm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rcd9j9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bokwp1">
    <w:name w:val="Hyperlink"/>
    <w:basedOn w:val="6o9f2z"/>
    <w:next w:val=""/>
    <w:uiPriority w:val="99"/>
    <w:unhideWhenUsed/>
    <w:rPr>
      <w:color w:val="1E6FFF" w:themeColor="hyperlink"/>
      <w:u w:val="single"/>
    </w:rPr>
  </w:style>
  <w:style w:type="character" w:styleId="6vc26u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8" Type="http://schemas.openxmlformats.org/officeDocument/2006/relationships/image" Target="media/image5.png" /><Relationship Id="rId4" Type="http://schemas.openxmlformats.org/officeDocument/2006/relationships/image" Target="media/image1.png" /><Relationship Id="rId5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2024-11-29T17:10:35Z</dcterms:created>
  <dcterms:modified xsi:type="dcterms:W3CDTF">2024-11-29T17:10:35Z</dcterms:modified>
</cp:coreProperties>
</file>