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题目：PCA模型实验</w:t>
      </w:r>
    </w:p>
    <w:p/>
    <w:p>
      <w:r>
        <w:rPr>
          <w:rFonts w:hint="eastAsia"/>
        </w:rPr>
        <w:t>目标：实现一个PCA模型，能够对给定数据进行降维（即找到其中的主成分），可以利用已有的矩阵特征向量提取方法。</w:t>
      </w:r>
    </w:p>
    <w:p/>
    <w:p>
      <w:r>
        <w:rPr>
          <w:rFonts w:hint="eastAsia"/>
        </w:rPr>
        <w:t>测试：（1）首先人工生成一些数据（如三维数据），让它们主要分布在低维空间中，如首先让某个维度的方差远小于其它</w:t>
      </w:r>
      <w:r>
        <w:rPr>
          <w:rFonts w:hint="eastAsia"/>
          <w:lang w:val="en-US" w:eastAsia="zh-CN"/>
        </w:rPr>
        <w:t>维度</w:t>
      </w:r>
      <w:bookmarkStart w:id="0" w:name="_GoBack"/>
      <w:bookmarkEnd w:id="0"/>
      <w:r>
        <w:rPr>
          <w:rFonts w:hint="eastAsia"/>
        </w:rPr>
        <w:t>，然后对这些数据旋转。生成这些数据后，用你的PCA方法进行主成分提取。</w:t>
      </w:r>
    </w:p>
    <w:p>
      <w:r>
        <w:rPr>
          <w:rFonts w:hint="eastAsia"/>
        </w:rPr>
        <w:t>（2）利用手写体数字数据mnist，用你实现PCA方法对该数据降维，找出一些主成分，然后用这些主成分对每一副图像进行重建，比较一些它们与原图像有多大差别（可以用信噪比衡量）。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38"/>
    <w:rsid w:val="001D5D38"/>
    <w:rsid w:val="003B55C9"/>
    <w:rsid w:val="006A7C4F"/>
    <w:rsid w:val="00793589"/>
    <w:rsid w:val="00874073"/>
    <w:rsid w:val="00D209A7"/>
    <w:rsid w:val="00E412BC"/>
    <w:rsid w:val="7236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212</Characters>
  <Lines>1</Lines>
  <Paragraphs>1</Paragraphs>
  <TotalTime>73</TotalTime>
  <ScaleCrop>false</ScaleCrop>
  <LinksUpToDate>false</LinksUpToDate>
  <CharactersWithSpaces>248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2016-11-21T11:32:00Z</dcterms:created>
  <dc:creator>YangLiu</dc:creator>
  <cp:lastModifiedBy>终结者</cp:lastModifiedBy>
  <dcterms:modified xsi:type="dcterms:W3CDTF">2018-11-13T06:48:21Z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