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什么是Dagger2?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Dagger 2是一种依赖注入的框架，能够在编译时自动生成出一些代码，这些代码可以帮助对应的实例初始化。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目前 Dagger 有两个分支，一个由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instrText xml:space="preserve"> HYPERLINK "https://github.com/square/dagger" \t "http://www.jcodecraeer.com/a/anzhuokaifa/androidkaifa/2016/0309/_blank"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Square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 维护，一个为 Google 在前者的基础上开出的分支，即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instrText xml:space="preserve"> HYPERLINK "https://github.com/google/dagger" \t "http://www.jcodecraeer.com/a/anzhuokaifa/androidkaifa/2016/0309/_blank"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Dagger 2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为什么要用Dagger2?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例子: 跟Apple类和AppleInfo类产生依赖！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如果业务上变化需对Apple和AppleInfo进行修改，则会影响所有使用了Apple和AppleInfo的类！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3257550" cy="3124200"/>
            <wp:effectExtent l="0" t="0" r="0" b="0"/>
            <wp:docPr id="2" name="图片 2" descr="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l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4310" cy="2687955"/>
            <wp:effectExtent l="0" t="0" r="2540" b="17145"/>
            <wp:docPr id="3" name="图片 3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优势：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构造/使用的分离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独立并行开发</w:t>
      </w:r>
    </w:p>
    <w:p>
      <w:pPr>
        <w:pStyle w:val="2"/>
        <w:rPr>
          <w:rFonts w:hint="eastAsia" w:cstheme="minorBidi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 w:val="0"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b w:val="0"/>
          <w:kern w:val="2"/>
          <w:sz w:val="30"/>
          <w:szCs w:val="30"/>
          <w:lang w:val="en-US" w:eastAsia="zh-CN" w:bidi="ar-SA"/>
        </w:rPr>
        <w:t>劣势</w:t>
      </w:r>
      <w:r>
        <w:rPr>
          <w:rFonts w:hint="eastAsia" w:cstheme="minorBidi"/>
          <w:b w:val="0"/>
          <w:kern w:val="2"/>
          <w:sz w:val="30"/>
          <w:szCs w:val="30"/>
          <w:lang w:val="en-US" w:eastAsia="zh-CN" w:bidi="ar-SA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产生较大的模块代码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学习使用框架时间曲线长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3.怎么用Dagger2?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在引入 Dagger 之前，我们需要了解一些基础概念。Dagger 主要分三块：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@Inject：需要注入依赖的地方，Dagger 会构造一个该类的实例并满足它所需要的依赖；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@Module：依赖的提供者，Module 类中的方法专门提供依赖，并用 @Provides 注解标记；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@Component：依赖的注入者，是 @Inject 和 @Module 的桥梁，它从 @Module 中获取依赖并注入给@Inject。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对于以上关系，一句话解释就是：</w:t>
      </w:r>
      <w:r>
        <w:rPr>
          <w:rFonts w:hint="default"/>
          <w:b/>
          <w:bCs/>
          <w:sz w:val="30"/>
          <w:szCs w:val="30"/>
          <w:lang w:val="en-US" w:eastAsia="zh-CN"/>
        </w:rPr>
        <w:t>模块（Module）负责提供依赖，组件（Component）负责注入依赖。</w:t>
      </w: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7325360" cy="4119245"/>
            <wp:effectExtent l="0" t="0" r="8890" b="14605"/>
            <wp:docPr id="1" name="图片 1" descr="da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gg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其他注解：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76" w:right="0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@Scope：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Dagger</w:t>
      </w:r>
      <w:r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可以通过自定义注解限定注解作用域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76" w:right="0"/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@Qualifier：</w:t>
      </w:r>
      <w:r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限定符，当类的类型不足以鉴别一个依赖的时候，我们就可以使用这个注解来区分。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76" w:right="0"/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@Singleton：</w:t>
      </w:r>
      <w:r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单例模式，依赖的对象只会被初始化一次</w:t>
      </w:r>
      <w:r>
        <w:rPr>
          <w:rFonts w:hint="eastAsia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376" w:right="0"/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@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Subcomponent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0"/>
          <w:szCs w:val="30"/>
          <w:lang w:val="en-US" w:eastAsia="zh-CN" w:bidi="ar-SA"/>
        </w:rPr>
        <w:t>:</w:t>
      </w:r>
      <w:r>
        <w:rPr>
          <w:rFonts w:hint="eastAsia" w:cstheme="minorBidi"/>
          <w:b/>
          <w:bCs/>
          <w:kern w:val="2"/>
          <w:sz w:val="30"/>
          <w:szCs w:val="30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  <w:t>Subcomponent用于拓展原有component。同时，这将产生一种副作用——子component同时具备两种不同生命周期的scope。子Component具备了父Component拥有的Scope，也具备了自己的Scope。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"http://www.cnblogs.com/tiantianbyconan/p/5092083.html"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/>
          <w:sz w:val="24"/>
          <w:szCs w:val="24"/>
          <w:lang w:val="en-US" w:eastAsia="zh-CN"/>
        </w:rPr>
        <w:t>http://www.cnblogs.com/tiantianbyconan/p/5092083.html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"http://blog.csdn.net/duo2005duo/article/details/50618171"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sz w:val="24"/>
          <w:szCs w:val="24"/>
          <w:lang w:val="en-US" w:eastAsia="zh-CN"/>
        </w:rPr>
        <w:t>http://blog.csdn.net/duo2005duo/article/details/50618171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64A0"/>
    <w:multiLevelType w:val="singleLevel"/>
    <w:tmpl w:val="57A164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1AA79"/>
    <w:multiLevelType w:val="singleLevel"/>
    <w:tmpl w:val="57A1AA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7A1AB55"/>
    <w:multiLevelType w:val="singleLevel"/>
    <w:tmpl w:val="57A1AB55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777A"/>
    <w:rsid w:val="03B936D1"/>
    <w:rsid w:val="0717133D"/>
    <w:rsid w:val="0727520E"/>
    <w:rsid w:val="18AB5490"/>
    <w:rsid w:val="1D5E149D"/>
    <w:rsid w:val="2687021A"/>
    <w:rsid w:val="3A4D0A5D"/>
    <w:rsid w:val="450A1FFA"/>
    <w:rsid w:val="54786C7F"/>
    <w:rsid w:val="58A8042A"/>
    <w:rsid w:val="5A010359"/>
    <w:rsid w:val="64DA1A14"/>
    <w:rsid w:val="6D3344E0"/>
    <w:rsid w:val="7AC505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liuxiao</dc:creator>
  <cp:lastModifiedBy>liuxiao</cp:lastModifiedBy>
  <dcterms:modified xsi:type="dcterms:W3CDTF">2016-08-03T08:34:50Z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