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大观学派流派分析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C20260620001</w:t>
        <w:br/>
      </w:r>
      <w:r>
        <w:rPr>
          <w:b/>
        </w:rPr>
        <w:t>案例概要：</w:t>
      </w:r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pPr>
        <w:pStyle w:val="Heading1"/>
      </w:pPr>
      <w:r>
        <w:t>相关标签</w:t>
      </w:r>
    </w:p>
    <w:p>
      <w:r>
        <w:rPr>
          <w:b/>
        </w:rPr>
        <w:t>关系标签：</w:t>
      </w:r>
      <w:r>
        <w:t>家庭关系-亲子关系-青少年-情感忽视, 家庭关系-亲子关系-父母情绪回应不当, 社交关系-同伴关系-融入困难, 社交关系-同伴关系-校园适应</w:t>
      </w:r>
    </w:p>
    <w:p>
      <w:r>
        <w:rPr>
          <w:b/>
        </w:rPr>
        <w:t>症状标签：</w:t>
      </w:r>
      <w:r>
        <w:t>情绪障碍-抑郁症-重度（已确诊）, 情绪障碍-焦虑症（已确诊）, 情绪障碍-双相情感障碍-发展倾向, 精神症状-幻听, 精神症状-幻影, 行为问题-进食障碍-厌食, 行为问题-进食障碍-催吐, 行为问题-自伤倾向-掐脖子, 躯体症状-抑郁躯体化, 情绪问题-情绪不稳定（双相特征）</w:t>
      </w:r>
    </w:p>
    <w:p>
      <w:pPr>
        <w:pStyle w:val="Heading1"/>
      </w:pPr>
      <w:r>
        <w:t>危机评估</w:t>
      </w:r>
    </w:p>
    <w:p>
      <w:r>
        <w:rPr>
          <w:b/>
        </w:rPr>
        <w:t>等级：</w:t>
      </w:r>
      <w:r>
        <w:t>未知 (L)</w:t>
        <w:br/>
      </w:r>
      <w:r>
        <w:rPr>
          <w:b/>
        </w:rPr>
        <w:t>证据：</w:t>
      </w:r>
      <w:r>
        <w:t>1. 重度抑郁症+焦虑症已确诊；2. 双相情感障碍发展倾向；3. 严重幻听幻影（精神病性症状）；4. 抑郁躯体化频繁严重（每周一次→更频繁）；5. 自伤行为（用手掐脖子）；6. 严重进食障碍（110→80斤体重骤降）；7. 已休学；8. 描述痛苦为'凌迟'级别</w:t>
      </w:r>
    </w:p>
    <w:p>
      <w:pPr>
        <w:pStyle w:val="Heading1"/>
      </w:pPr>
      <w:r>
        <w:t>关键词</w:t>
      </w:r>
    </w:p>
    <w:p>
      <w:r>
        <w:t>重度抑郁症, 焦虑症, 双相情感障碍, 幻听, 幻影, 抑郁躯体化, 厌食, 催吐, 自伤, 休学, 情感忽视, 融入困难, 青春期, 情绪不稳定</w:t>
      </w:r>
    </w:p>
    <w:p>
      <w:pPr>
        <w:pStyle w:val="Heading1"/>
      </w:pPr>
      <w:r>
        <w:t>使用技术</w:t>
      </w:r>
    </w:p>
    <w:p>
      <w:pPr>
        <w:pStyle w:val="ListBullet"/>
      </w:pPr>
      <w:r>
        <w:t>情绪承接</w:t>
      </w:r>
    </w:p>
    <w:p>
      <w:pPr>
        <w:pStyle w:val="ListBullet"/>
      </w:pPr>
      <w:r>
        <w:t>正常化技术</w:t>
      </w:r>
    </w:p>
    <w:p>
      <w:pPr>
        <w:pStyle w:val="ListBullet"/>
      </w:pPr>
      <w:r>
        <w:t>赋能技术（'勇士'）</w:t>
      </w:r>
    </w:p>
    <w:p>
      <w:pPr>
        <w:pStyle w:val="ListBullet"/>
      </w:pPr>
      <w:r>
        <w:t>隐喻技术（'我是国王，声音是臣民'）</w:t>
      </w:r>
    </w:p>
    <w:p>
      <w:pPr>
        <w:pStyle w:val="ListBullet"/>
      </w:pPr>
      <w:r>
        <w:t>重新框架（躯体化=身体求救信号）</w:t>
      </w:r>
    </w:p>
    <w:p>
      <w:pPr>
        <w:pStyle w:val="ListBullet"/>
      </w:pPr>
      <w:r>
        <w:t>重新框架（'回避'→'想融入但怕被伤害'）</w:t>
      </w:r>
    </w:p>
    <w:p>
      <w:pPr>
        <w:pStyle w:val="ListBullet"/>
      </w:pPr>
      <w:r>
        <w:t>共情</w:t>
      </w:r>
    </w:p>
    <w:p>
      <w:pPr>
        <w:pStyle w:val="Heading1"/>
      </w:pPr>
      <w:r>
        <w:t>AI督导分析</w:t>
      </w:r>
    </w:p>
    <w:p>
      <w:pPr>
        <w:pStyle w:val="Heading2"/>
      </w:pPr>
      <w:r>
        <w:t>概要</w:t>
      </w:r>
    </w:p>
    <w:p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pPr>
        <w:pStyle w:val="Heading2"/>
      </w:pPr>
      <w:r>
        <w:t>优势</w:t>
      </w:r>
    </w:p>
    <w:p>
      <w:pPr>
        <w:pStyle w:val="ListBullet"/>
      </w:pPr>
      <w:r>
        <w:t>很好地承接了来访者强烈的情绪，建立了安全的咨询关系</w:t>
      </w:r>
    </w:p>
    <w:p>
      <w:pPr>
        <w:pStyle w:val="ListBullet"/>
      </w:pPr>
      <w:r>
        <w:t>使用'勇士'等词汇进行赋能，增强来访者的自我效能感</w:t>
      </w:r>
    </w:p>
    <w:p>
      <w:pPr>
        <w:pStyle w:val="ListBullet"/>
      </w:pPr>
      <w:r>
        <w:t>'我是国王，声音是臣民'的隐喻对幻听处理创新且有效，帮助来访者建立对症状的掌控感</w:t>
      </w:r>
    </w:p>
    <w:p>
      <w:pPr>
        <w:pStyle w:val="ListBullet"/>
      </w:pPr>
      <w:r>
        <w:t>将躯体化重新框架为'身体的求救信号'，帮助来访者理解症状意义</w:t>
      </w:r>
    </w:p>
    <w:p>
      <w:pPr>
        <w:pStyle w:val="ListBullet"/>
      </w:pPr>
      <w:r>
        <w:t>对'回避'进行了精准的重新框架（'想融入但怕被伤害'），澄清了真实需求</w:t>
      </w:r>
    </w:p>
    <w:p>
      <w:pPr>
        <w:pStyle w:val="ListBullet"/>
      </w:pPr>
      <w:r>
        <w:t>对青春期暴躁进行了正常化处理，减轻来访者的自责</w:t>
      </w:r>
    </w:p>
    <w:p>
      <w:pPr>
        <w:pStyle w:val="ListBullet"/>
      </w:pPr>
      <w:r>
        <w:t>敏锐地触及了深层的家庭动力（父母的情感忽视），并用'背叛小时候的自己'进行深刻反思</w:t>
      </w:r>
    </w:p>
    <w:p>
      <w:pPr>
        <w:pStyle w:val="Heading2"/>
      </w:pPr>
      <w:r>
        <w:t>改进建议</w:t>
      </w:r>
    </w:p>
    <w:p>
      <w:pPr>
        <w:pStyle w:val="ListBullet"/>
      </w:pPr>
      <w:r>
        <w:t>咨询师自评'说教太多'是准确的，建议减少建议性陈述，增加开放式提问，让来访者自己探索</w:t>
      </w:r>
    </w:p>
    <w:p>
      <w:pPr>
        <w:pStyle w:val="ListBullet"/>
      </w:pPr>
      <w:r>
        <w:t>对于幻听幻影这样的精神病性症状，需要更谨慎评估是否超出心理咨询范围，必须与精神科医生密切协作</w:t>
      </w:r>
    </w:p>
    <w:p>
      <w:pPr>
        <w:pStyle w:val="ListBullet"/>
      </w:pPr>
      <w:r>
        <w:t>自伤行为（掐脖子）和'凌迟'般的痛苦描述需要立即评估自杀风险并建立安全协议</w:t>
      </w:r>
    </w:p>
    <w:p>
      <w:pPr>
        <w:pStyle w:val="ListBullet"/>
      </w:pPr>
      <w:r>
        <w:t>对于严重的进食障碍（110→80斤），需要转介营养师和医疗团队</w:t>
      </w:r>
    </w:p>
    <w:p>
      <w:pPr>
        <w:pStyle w:val="ListBullet"/>
      </w:pPr>
      <w:r>
        <w:t>对融入人群的建议'慢慢去接受他们'过于空泛，咨询师自己也承认'不知道如何给出方法'，建议聚焦具体的社交技能训练</w:t>
      </w:r>
    </w:p>
    <w:p>
      <w:pPr>
        <w:pStyle w:val="ListBullet"/>
      </w:pPr>
      <w:r>
        <w:t>案例危机等级为L级（生命危险），需要建立多学科协作（精神科+营养科+心理咨询）</w:t>
      </w:r>
    </w:p>
    <w:p>
      <w:pPr>
        <w:pStyle w:val="ListBullet"/>
      </w:pPr>
      <w:r>
        <w:t>需要评估家庭系统的支持能力，考虑家庭治疗改善父母的情感回应方式</w:t>
      </w:r>
    </w:p>
    <w:p>
      <w:pPr>
        <w:pStyle w:val="Heading2"/>
      </w:pPr>
      <w:r>
        <w:t>后续建议</w:t>
      </w:r>
    </w:p>
    <w:p>
      <w:pPr>
        <w:pStyle w:val="ListBullet"/>
      </w:pPr>
      <w:r>
        <w:t>立即评估自杀风险，建立安全计划和紧急联系机制</w:t>
      </w:r>
    </w:p>
    <w:p>
      <w:pPr>
        <w:pStyle w:val="ListBullet"/>
      </w:pPr>
      <w:r>
        <w:t>转介营养师处理进食障碍，监测体重和身体健康指标</w:t>
      </w:r>
    </w:p>
    <w:p>
      <w:pPr>
        <w:pStyle w:val="ListBullet"/>
      </w:pPr>
      <w:r>
        <w:t>与精神科医生沟通，评估幻听幻影的严重程度和药物治疗进展</w:t>
      </w:r>
    </w:p>
    <w:p>
      <w:pPr>
        <w:pStyle w:val="ListBullet"/>
      </w:pPr>
      <w:r>
        <w:t>建立家庭治疗，改善父母的情感回应方式（从'别想'到情感验证）</w:t>
      </w:r>
    </w:p>
    <w:p>
      <w:pPr>
        <w:pStyle w:val="ListBullet"/>
      </w:pPr>
      <w:r>
        <w:t>聚焦具体的社交技能训练（如何开启对话、如何应对尴尬、如何处理拒绝），而非空泛建议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