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B8A25">
      <w:pPr>
        <w:rPr>
          <w:rFonts w:hint="eastAsia"/>
        </w:rPr>
      </w:pPr>
      <w:r>
        <w:rPr>
          <w:rFonts w:hint="eastAsia"/>
        </w:rPr>
        <w:t>洛阳麦熊贸易有限公司</w:t>
      </w:r>
    </w:p>
    <w:p w14:paraId="6CA8B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岗位：财务总监</w:t>
      </w:r>
    </w:p>
    <w:p w14:paraId="50B21C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汇报对象：老板</w:t>
      </w:r>
    </w:p>
    <w:p w14:paraId="71E1CE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工资：15k-20k</w:t>
      </w:r>
    </w:p>
    <w:p w14:paraId="4485C5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公司网址：https://www.lymxmy.net/</w:t>
      </w:r>
      <w:bookmarkStart w:id="0" w:name="_GoBack"/>
      <w:bookmarkEnd w:id="0"/>
    </w:p>
    <w:p w14:paraId="156FF8DF">
      <w:pPr>
        <w:rPr>
          <w:rFonts w:hint="eastAsia"/>
        </w:rPr>
      </w:pPr>
      <w:r>
        <w:rPr>
          <w:rFonts w:hint="eastAsia"/>
        </w:rPr>
        <w:t>岗位职责</w:t>
      </w:r>
    </w:p>
    <w:p w14:paraId="3D8C42CD">
      <w:pPr>
        <w:rPr>
          <w:rFonts w:hint="eastAsia"/>
        </w:rPr>
      </w:pPr>
      <w:r>
        <w:rPr>
          <w:rFonts w:hint="eastAsia"/>
        </w:rPr>
        <w:t>1、财务体系搭建与管理:全面统筹公司财务运营工作，搭建、完善适配跨境电商多平台、多币种、海外仓模式的财务核算体</w:t>
      </w:r>
    </w:p>
    <w:p w14:paraId="5DFE2CCA">
      <w:pPr>
        <w:rPr>
          <w:rFonts w:hint="eastAsia"/>
        </w:rPr>
      </w:pPr>
      <w:r>
        <w:rPr>
          <w:rFonts w:hint="eastAsia"/>
        </w:rPr>
        <w:t>系、内控流程、预算管理体系，规范财务SOP，实现财务标准化、精细化管理。</w:t>
      </w:r>
    </w:p>
    <w:p w14:paraId="3945BB2A">
      <w:pPr>
        <w:rPr>
          <w:rFonts w:hint="eastAsia"/>
        </w:rPr>
      </w:pPr>
      <w:r>
        <w:rPr>
          <w:rFonts w:hint="eastAsia"/>
        </w:rPr>
        <w:t>2、全盘账务与成本管控:负责公司全盘账务处理、报表出具、财务核算;精准核算平台佣金、物流头程、海外仓储、推广投</w:t>
      </w:r>
    </w:p>
    <w:p w14:paraId="1B3AE242">
      <w:pPr>
        <w:rPr>
          <w:rFonts w:hint="eastAsia"/>
        </w:rPr>
      </w:pPr>
      <w:r>
        <w:rPr>
          <w:rFonts w:hint="eastAsia"/>
        </w:rPr>
        <w:t>放、退换货等跨境全链路成本，建立精准利润核算模型，定期输出经营财报、盈亏分析，为业务决策提供核心数据支撑。</w:t>
      </w:r>
    </w:p>
    <w:p w14:paraId="1318FF33">
      <w:pPr>
        <w:rPr>
          <w:rFonts w:hint="eastAsia"/>
        </w:rPr>
      </w:pPr>
      <w:r>
        <w:rPr>
          <w:rFonts w:hint="eastAsia"/>
        </w:rPr>
        <w:t>3、税务合规与筹划:精通跨境电商财税规则，统筹国内税务、海外税务合规管理;熟练操作出口退税、外汇核销、结汇流</w:t>
      </w:r>
    </w:p>
    <w:p w14:paraId="5A8F0154">
      <w:pPr>
        <w:rPr>
          <w:rFonts w:hint="eastAsia"/>
        </w:rPr>
      </w:pPr>
      <w:r>
        <w:rPr>
          <w:rFonts w:hint="eastAsia"/>
        </w:rPr>
        <w:t>程，合理进行税务筹划，规避税务、外汇、资金风险，保障公司财税合规运营。</w:t>
      </w:r>
    </w:p>
    <w:p w14:paraId="33DCC9E8">
      <w:pPr>
        <w:rPr>
          <w:rFonts w:hint="eastAsia"/>
        </w:rPr>
      </w:pPr>
      <w:r>
        <w:rPr>
          <w:rFonts w:hint="eastAsia"/>
        </w:rPr>
        <w:t>4、资金与风控管理:统筹公司资金预算、资金调配、现金流管控，优化跨境收款、付款、结汇方案，降低汇率损失与资金风</w:t>
      </w:r>
    </w:p>
    <w:p w14:paraId="64C10C06">
      <w:pPr>
        <w:rPr>
          <w:rFonts w:hint="eastAsia"/>
        </w:rPr>
      </w:pPr>
      <w:r>
        <w:rPr>
          <w:rFonts w:hint="eastAsia"/>
        </w:rPr>
        <w:t>险:建立财务风险预警机制，排查业务、账务、税务漏洞，杜绝经营风险。</w:t>
      </w:r>
    </w:p>
    <w:p w14:paraId="05153155">
      <w:pPr>
        <w:rPr>
          <w:rFonts w:hint="eastAsia"/>
        </w:rPr>
      </w:pPr>
      <w:r>
        <w:rPr>
          <w:rFonts w:hint="eastAsia"/>
        </w:rPr>
        <w:t>5、业财融合与降本增效:深度对接运营、供应链、仓储、采购等部门，参与公司业务规划、新品立项、平台拓展、海外仓布</w:t>
      </w:r>
    </w:p>
    <w:p w14:paraId="2F804200">
      <w:pPr>
        <w:rPr>
          <w:rFonts w:hint="eastAsia"/>
        </w:rPr>
      </w:pPr>
      <w:r>
        <w:rPr>
          <w:rFonts w:hint="eastAsia"/>
        </w:rPr>
        <w:t>局等重大决策;通过财务数据分析，优化投放ROl、供应链成本、物流成本，落地降本增效方案。</w:t>
      </w:r>
    </w:p>
    <w:p w14:paraId="30DC7316">
      <w:pPr>
        <w:rPr>
          <w:rFonts w:hint="eastAsia"/>
        </w:rPr>
      </w:pPr>
      <w:r>
        <w:rPr>
          <w:rFonts w:hint="eastAsia"/>
        </w:rPr>
        <w:t>6、团队管理与对外对接:搭建并管理财务团队，做好人员分工、培训、考核与管理;负责对接税务局、银行、审计、第三方</w:t>
      </w:r>
    </w:p>
    <w:p w14:paraId="474DB332">
      <w:pPr>
        <w:rPr>
          <w:rFonts w:hint="eastAsia"/>
        </w:rPr>
      </w:pPr>
      <w:r>
        <w:rPr>
          <w:rFonts w:hint="eastAsia"/>
        </w:rPr>
        <w:t>财税机构，处理年审、专项审计、税务稽查等相关工作，维护良好政企关系。</w:t>
      </w:r>
    </w:p>
    <w:p w14:paraId="02A3F289">
      <w:pPr>
        <w:rPr>
          <w:rFonts w:hint="eastAsia"/>
        </w:rPr>
      </w:pPr>
      <w:r>
        <w:rPr>
          <w:rFonts w:hint="eastAsia"/>
        </w:rPr>
        <w:t>五、任职要求流跨境平台运营模式与财务逻辑。</w:t>
      </w:r>
    </w:p>
    <w:p w14:paraId="280A640A">
      <w:pPr>
        <w:rPr>
          <w:rFonts w:hint="eastAsia"/>
        </w:rPr>
      </w:pPr>
      <w:r>
        <w:rPr>
          <w:rFonts w:hint="eastAsia"/>
        </w:rPr>
        <w:t>1、学历资质:统招本科及以上财务、会计、税务、金融相关专业，持有中级会计师及以上职称，CPA、ACCA优先录用。</w:t>
      </w:r>
    </w:p>
    <w:p w14:paraId="12C2AA22">
      <w:pPr>
        <w:rPr>
          <w:rFonts w:hint="eastAsia"/>
        </w:rPr>
      </w:pPr>
      <w:r>
        <w:rPr>
          <w:rFonts w:hint="eastAsia"/>
        </w:rPr>
        <w:t>2、从业经验:8年以上财务全盘管理经验，3年以上跨境电商同岗位管理经验，熟悉俄罗斯购物平台WB/OZONYANDEX等主</w:t>
      </w:r>
    </w:p>
    <w:p w14:paraId="45359C4E">
      <w:pPr>
        <w:rPr>
          <w:rFonts w:hint="eastAsia"/>
        </w:rPr>
      </w:pPr>
      <w:r>
        <w:rPr>
          <w:rFonts w:hint="eastAsia"/>
        </w:rPr>
        <w:t>3、专业能力:精通跨境电商成本核算、出口退税、外汇结算、国内外税务筹划;熟练使用金蝶、用友财务软件，精通马帮、</w:t>
      </w:r>
    </w:p>
    <w:p w14:paraId="67B495AC">
      <w:pPr>
        <w:rPr>
          <w:rFonts w:hint="eastAsia"/>
        </w:rPr>
      </w:pPr>
      <w:r>
        <w:rPr>
          <w:rFonts w:hint="eastAsia"/>
        </w:rPr>
        <w:t>店小秘、积加等跨境ERP系统，具备完善的财务体系搭建与落地能力。</w:t>
      </w:r>
    </w:p>
    <w:p w14:paraId="68D2DFD4">
      <w:pPr>
        <w:rPr>
          <w:rFonts w:hint="eastAsia"/>
        </w:rPr>
      </w:pPr>
      <w:r>
        <w:rPr>
          <w:rFonts w:hint="eastAsia"/>
        </w:rPr>
        <w:t>4、能力素养:极强的数据敏感度、成本管控能力和风险把控意识，擅长经营数据分析与业财融合;昙备优秀的统筹能力、团</w:t>
      </w:r>
    </w:p>
    <w:p w14:paraId="4DF8F71E">
      <w:pPr>
        <w:rPr>
          <w:rFonts w:hint="eastAsia"/>
        </w:rPr>
      </w:pPr>
      <w:r>
        <w:rPr>
          <w:rFonts w:hint="eastAsia"/>
        </w:rPr>
        <w:t>六、福利待遇</w:t>
      </w:r>
    </w:p>
    <w:p w14:paraId="7C8F2B15">
      <w:pPr>
        <w:rPr>
          <w:rFonts w:hint="eastAsia"/>
        </w:rPr>
      </w:pPr>
      <w:r>
        <w:rPr>
          <w:rFonts w:hint="eastAsia"/>
        </w:rPr>
        <w:t>队管理能力和跨部门沟通能力，逻辑清晰、责任心强，能承受企业快速发展的工作节奏。</w:t>
      </w:r>
    </w:p>
    <w:p w14:paraId="5515C29B">
      <w:pPr>
        <w:rPr>
          <w:rFonts w:hint="eastAsia"/>
        </w:rPr>
      </w:pPr>
      <w:r>
        <w:rPr>
          <w:rFonts w:hint="eastAsia"/>
        </w:rPr>
        <w:t>5、其他:无不良从业记录，熟悉跨境电商行业财税政策及法律法规，有成熟电商企业财务全盘统筹经验者优先。</w:t>
      </w:r>
    </w:p>
    <w:p w14:paraId="328BDDDE">
      <w:r>
        <w:rPr>
          <w:rFonts w:hint="eastAsia"/>
        </w:rPr>
        <w:t>1、薪资优厚，底薪+高额绩效+年终分红，晋升通道清晰:2、朝九晚六、大小周/双休(按公司制度)，法定节假日正常休假:3、带薪年假、节日福利、生日福利、定期团建、下午茶、员工体检:4、团队年轻化、氛围轻松，公司业务稳定增长，提供广阔的职业发展空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C106FE"/>
    <w:rsid w:val="44B4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1065</Words>
  <Characters>1098</Characters>
  <Lines>0</Lines>
  <Paragraphs>0</Paragraphs>
  <TotalTime>1</TotalTime>
  <ScaleCrop>false</ScaleCrop>
  <LinksUpToDate>false</LinksUpToDate>
  <CharactersWithSpaces>1098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2026-07-20T02:38:00Z</dcterms:created>
  <dc:creator>Administrator</dc:creator>
  <cp:lastModifiedBy>Kobe Stefanie</cp:lastModifiedBy>
  <dcterms:modified xsi:type="dcterms:W3CDTF">2026-07-20T02:40:22Z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eyJoZGlkIjoiZGNhYjAzYmY4YTNlN2NmMTQ0YjZjYzM2OWM3NjMwZTgiLCJ1c2VySWQiOiIxODUxOTM1NTk1In0=</vt:lpwstr>
  </property>
  <property fmtid="{D5CDD505-2E9C-101B-9397-08002B2CF9AE}" pid="4" name="ICV">
    <vt:lpwstr>28B1F7AF304C4209BFE9121EDCE18C82_12</vt:lpwstr>
  </property>
</Properties>
</file>