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54DC" w14:textId="4AFF4D3D" w:rsidR="00B64630" w:rsidRPr="003A1379" w:rsidRDefault="00B64630" w:rsidP="00B61014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A1379">
        <w:rPr>
          <w:rFonts w:asciiTheme="minorHAnsi" w:hAnsiTheme="minorHAnsi" w:cstheme="minorHAnsi"/>
          <w:b/>
          <w:sz w:val="24"/>
          <w:szCs w:val="24"/>
        </w:rPr>
        <w:t>EE4204 Lab Report</w:t>
      </w:r>
    </w:p>
    <w:p w14:paraId="41523B4A" w14:textId="77777777" w:rsidR="00B64630" w:rsidRPr="003A1379" w:rsidRDefault="00B64630" w:rsidP="00B61014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736D079D" w14:textId="05524CA0" w:rsidR="00026E5A" w:rsidRPr="003A1379" w:rsidRDefault="00026E5A" w:rsidP="00B61014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3A1379">
        <w:rPr>
          <w:rFonts w:asciiTheme="minorHAnsi" w:hAnsiTheme="minorHAnsi" w:cstheme="minorHAnsi"/>
          <w:sz w:val="24"/>
          <w:szCs w:val="24"/>
          <w:u w:val="single"/>
        </w:rPr>
        <w:t>Requirements:</w:t>
      </w:r>
    </w:p>
    <w:p w14:paraId="445AF8FB" w14:textId="5170E77A" w:rsidR="00AE5469" w:rsidRPr="003A1379" w:rsidRDefault="00AE5469" w:rsidP="00B61014">
      <w:pPr>
        <w:jc w:val="both"/>
        <w:rPr>
          <w:rFonts w:asciiTheme="minorHAnsi" w:hAnsiTheme="minorHAnsi" w:cstheme="minorHAnsi"/>
          <w:sz w:val="24"/>
          <w:szCs w:val="24"/>
        </w:rPr>
      </w:pPr>
      <w:r w:rsidRPr="003A1379">
        <w:rPr>
          <w:rFonts w:asciiTheme="minorHAnsi" w:hAnsiTheme="minorHAnsi" w:cstheme="minorHAnsi"/>
          <w:sz w:val="24"/>
          <w:szCs w:val="24"/>
        </w:rPr>
        <w:t xml:space="preserve">Measure the </w:t>
      </w:r>
      <w:r w:rsidRPr="003A1379">
        <w:rPr>
          <w:rFonts w:asciiTheme="minorHAnsi" w:hAnsiTheme="minorHAnsi" w:cstheme="minorHAnsi"/>
          <w:b/>
          <w:sz w:val="24"/>
          <w:szCs w:val="24"/>
        </w:rPr>
        <w:t>message transfer time</w:t>
      </w:r>
      <w:r w:rsidRPr="003A1379">
        <w:rPr>
          <w:rFonts w:asciiTheme="minorHAnsi" w:hAnsiTheme="minorHAnsi" w:cstheme="minorHAnsi"/>
          <w:sz w:val="24"/>
          <w:szCs w:val="24"/>
        </w:rPr>
        <w:t xml:space="preserve"> and </w:t>
      </w:r>
      <w:r w:rsidRPr="003A1379">
        <w:rPr>
          <w:rFonts w:asciiTheme="minorHAnsi" w:hAnsiTheme="minorHAnsi" w:cstheme="minorHAnsi"/>
          <w:b/>
          <w:sz w:val="24"/>
          <w:szCs w:val="24"/>
        </w:rPr>
        <w:t>throughput</w:t>
      </w:r>
      <w:r w:rsidRPr="003A1379">
        <w:rPr>
          <w:rFonts w:asciiTheme="minorHAnsi" w:hAnsiTheme="minorHAnsi" w:cstheme="minorHAnsi"/>
          <w:sz w:val="24"/>
          <w:szCs w:val="24"/>
        </w:rPr>
        <w:t xml:space="preserve"> for various sizes of data-units and compare it with the stop-and-wait protocol where the batch size is always fixed to be 1.</w:t>
      </w:r>
    </w:p>
    <w:p w14:paraId="21033BF6" w14:textId="335C83F8" w:rsidR="00AE5469" w:rsidRPr="003A1379" w:rsidRDefault="00AE5469" w:rsidP="00B61014">
      <w:pPr>
        <w:jc w:val="both"/>
        <w:rPr>
          <w:rFonts w:asciiTheme="minorHAnsi" w:hAnsiTheme="minorHAnsi" w:cstheme="minorHAnsi"/>
          <w:sz w:val="24"/>
          <w:szCs w:val="24"/>
        </w:rPr>
      </w:pPr>
      <w:r w:rsidRPr="003A1379">
        <w:rPr>
          <w:rFonts w:asciiTheme="minorHAnsi" w:hAnsiTheme="minorHAnsi" w:cstheme="minorHAnsi"/>
          <w:sz w:val="24"/>
          <w:szCs w:val="24"/>
        </w:rPr>
        <w:t>Repeat the experiment several times and plot the average values in a report with a brief description of results, assumptions made, etc.</w:t>
      </w:r>
    </w:p>
    <w:p w14:paraId="7F3F82CE" w14:textId="52232A6F" w:rsidR="008B0237" w:rsidRDefault="008B0237" w:rsidP="00B6101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A1FBA32" w14:textId="4A59FE7D" w:rsidR="00984AB2" w:rsidRPr="00984AB2" w:rsidRDefault="00984AB2" w:rsidP="00B61014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984AB2">
        <w:rPr>
          <w:rFonts w:asciiTheme="minorHAnsi" w:hAnsiTheme="minorHAnsi" w:cstheme="minorHAnsi"/>
          <w:sz w:val="24"/>
          <w:szCs w:val="24"/>
          <w:u w:val="single"/>
        </w:rPr>
        <w:t>Results</w:t>
      </w:r>
      <w:r w:rsidR="00BF71A6">
        <w:rPr>
          <w:rFonts w:asciiTheme="minorHAnsi" w:hAnsiTheme="minorHAnsi" w:cstheme="minorHAnsi"/>
          <w:sz w:val="24"/>
          <w:szCs w:val="24"/>
          <w:u w:val="single"/>
        </w:rPr>
        <w:t>:</w:t>
      </w:r>
      <w:bookmarkStart w:id="0" w:name="_GoBack"/>
      <w:bookmarkEnd w:id="0"/>
    </w:p>
    <w:p w14:paraId="0A8F115C" w14:textId="10B7AE55" w:rsidR="00FF31EB" w:rsidRPr="003A1379" w:rsidRDefault="006512A8" w:rsidP="00B61014">
      <w:pPr>
        <w:jc w:val="both"/>
        <w:rPr>
          <w:rFonts w:asciiTheme="minorHAnsi" w:hAnsiTheme="minorHAnsi" w:cstheme="minorHAnsi"/>
          <w:sz w:val="24"/>
          <w:szCs w:val="24"/>
        </w:rPr>
      </w:pPr>
      <w:r w:rsidRPr="003A1379">
        <w:rPr>
          <w:rFonts w:asciiTheme="minorHAnsi" w:hAnsiTheme="minorHAnsi" w:cstheme="minorHAnsi"/>
          <w:sz w:val="24"/>
          <w:szCs w:val="24"/>
        </w:rPr>
        <w:t>Different d</w:t>
      </w:r>
      <w:r w:rsidR="00D34E01" w:rsidRPr="003A1379">
        <w:rPr>
          <w:rFonts w:asciiTheme="minorHAnsi" w:hAnsiTheme="minorHAnsi" w:cstheme="minorHAnsi"/>
          <w:sz w:val="24"/>
          <w:szCs w:val="24"/>
        </w:rPr>
        <w:t>ata</w:t>
      </w:r>
      <w:r w:rsidRPr="003A1379">
        <w:rPr>
          <w:rFonts w:asciiTheme="minorHAnsi" w:hAnsiTheme="minorHAnsi" w:cstheme="minorHAnsi"/>
          <w:sz w:val="24"/>
          <w:szCs w:val="24"/>
        </w:rPr>
        <w:t>-</w:t>
      </w:r>
      <w:r w:rsidR="00D34E01" w:rsidRPr="003A1379">
        <w:rPr>
          <w:rFonts w:asciiTheme="minorHAnsi" w:hAnsiTheme="minorHAnsi" w:cstheme="minorHAnsi"/>
          <w:sz w:val="24"/>
          <w:szCs w:val="24"/>
        </w:rPr>
        <w:t xml:space="preserve">units (i.e. variable DATALEN) </w:t>
      </w:r>
      <w:r w:rsidR="00FF31EB" w:rsidRPr="003A1379">
        <w:rPr>
          <w:rFonts w:asciiTheme="minorHAnsi" w:hAnsiTheme="minorHAnsi" w:cstheme="minorHAnsi"/>
          <w:sz w:val="24"/>
          <w:szCs w:val="24"/>
        </w:rPr>
        <w:t>from 10 to 100</w:t>
      </w:r>
      <w:r w:rsidR="0028717B">
        <w:rPr>
          <w:rFonts w:asciiTheme="minorHAnsi" w:hAnsiTheme="minorHAnsi" w:cstheme="minorHAnsi"/>
          <w:sz w:val="24"/>
          <w:szCs w:val="24"/>
        </w:rPr>
        <w:t>0</w:t>
      </w:r>
      <w:r w:rsidR="00FF31EB" w:rsidRPr="003A1379">
        <w:rPr>
          <w:rFonts w:asciiTheme="minorHAnsi" w:hAnsiTheme="minorHAnsi" w:cstheme="minorHAnsi"/>
          <w:sz w:val="24"/>
          <w:szCs w:val="24"/>
        </w:rPr>
        <w:t>0 were experimented with</w:t>
      </w:r>
      <w:r w:rsidR="0028717B">
        <w:rPr>
          <w:rFonts w:asciiTheme="minorHAnsi" w:hAnsiTheme="minorHAnsi" w:cstheme="minorHAnsi"/>
          <w:sz w:val="24"/>
          <w:szCs w:val="24"/>
        </w:rPr>
        <w:t xml:space="preserve"> in order to test the b</w:t>
      </w:r>
      <w:r w:rsidR="00AD27E6">
        <w:rPr>
          <w:rFonts w:asciiTheme="minorHAnsi" w:hAnsiTheme="minorHAnsi" w:cstheme="minorHAnsi"/>
          <w:sz w:val="24"/>
          <w:szCs w:val="24"/>
        </w:rPr>
        <w:t>e</w:t>
      </w:r>
      <w:r w:rsidR="0028717B">
        <w:rPr>
          <w:rFonts w:asciiTheme="minorHAnsi" w:hAnsiTheme="minorHAnsi" w:cstheme="minorHAnsi"/>
          <w:sz w:val="24"/>
          <w:szCs w:val="24"/>
        </w:rPr>
        <w:t xml:space="preserve">haviors at </w:t>
      </w:r>
      <w:r w:rsidR="00AD27E6">
        <w:rPr>
          <w:rFonts w:asciiTheme="minorHAnsi" w:hAnsiTheme="minorHAnsi" w:cstheme="minorHAnsi"/>
          <w:sz w:val="24"/>
          <w:szCs w:val="24"/>
        </w:rPr>
        <w:t>extremely small and extremely large values</w:t>
      </w:r>
      <w:r w:rsidR="00FF31EB" w:rsidRPr="003A1379">
        <w:rPr>
          <w:rFonts w:asciiTheme="minorHAnsi" w:hAnsiTheme="minorHAnsi" w:cstheme="minorHAnsi"/>
          <w:sz w:val="24"/>
          <w:szCs w:val="24"/>
        </w:rPr>
        <w:t>.</w:t>
      </w:r>
      <w:r w:rsidR="00283181" w:rsidRPr="003A1379">
        <w:rPr>
          <w:rFonts w:asciiTheme="minorHAnsi" w:hAnsiTheme="minorHAnsi" w:cstheme="minorHAnsi"/>
          <w:sz w:val="24"/>
          <w:szCs w:val="24"/>
        </w:rPr>
        <w:t xml:space="preserve"> The results are as follows:</w:t>
      </w:r>
    </w:p>
    <w:p w14:paraId="00581D2F" w14:textId="0AEFD365" w:rsidR="00283181" w:rsidRPr="003A1379" w:rsidRDefault="00283181" w:rsidP="00B6101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D8D8569" w14:textId="0A1CC2A5" w:rsidR="005A2675" w:rsidRDefault="001844D9" w:rsidP="00B6101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C63E89F" wp14:editId="2F114E43">
            <wp:extent cx="5943600" cy="4138930"/>
            <wp:effectExtent l="0" t="0" r="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14F1BF4-D50A-4FD8-A483-1E021A27CC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948010" w14:textId="374913E8" w:rsidR="00EF08D2" w:rsidRDefault="00EF08D2" w:rsidP="00B6101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5F8A491" w14:textId="00FA6E3A" w:rsidR="00424D28" w:rsidRDefault="00F82969" w:rsidP="00424D28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From the graph, </w:t>
      </w:r>
      <w:r w:rsidR="00424D28">
        <w:rPr>
          <w:rFonts w:asciiTheme="minorHAnsi" w:hAnsiTheme="minorHAnsi" w:cstheme="minorHAnsi"/>
          <w:sz w:val="24"/>
          <w:szCs w:val="24"/>
        </w:rPr>
        <w:t xml:space="preserve">both UDP and Stop and Wait protocols follow a decreasing trend as DATALEN increases. </w:t>
      </w:r>
      <w:r w:rsidR="001E7787">
        <w:rPr>
          <w:rFonts w:asciiTheme="minorHAnsi" w:hAnsiTheme="minorHAnsi" w:cstheme="minorHAnsi"/>
          <w:sz w:val="24"/>
          <w:szCs w:val="24"/>
        </w:rPr>
        <w:t>This is because the number of packets decreases as DATALEN increases, so there is less time spent on waiting for the ack.</w:t>
      </w:r>
    </w:p>
    <w:p w14:paraId="11C93AF9" w14:textId="3A036E94" w:rsidR="00F82969" w:rsidRDefault="00F82969" w:rsidP="00F82969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we can see that Stop and Wait time taken is </w:t>
      </w:r>
      <w:r w:rsidR="00536846">
        <w:rPr>
          <w:rFonts w:asciiTheme="minorHAnsi" w:hAnsiTheme="minorHAnsi" w:cstheme="minorHAnsi"/>
          <w:sz w:val="24"/>
          <w:szCs w:val="24"/>
        </w:rPr>
        <w:t xml:space="preserve">consistently </w:t>
      </w:r>
      <w:r>
        <w:rPr>
          <w:rFonts w:asciiTheme="minorHAnsi" w:hAnsiTheme="minorHAnsi" w:cstheme="minorHAnsi"/>
          <w:sz w:val="24"/>
          <w:szCs w:val="24"/>
        </w:rPr>
        <w:t>larger than UDP time taken</w:t>
      </w:r>
      <w:r w:rsidR="00104248">
        <w:rPr>
          <w:rFonts w:asciiTheme="minorHAnsi" w:hAnsiTheme="minorHAnsi" w:cstheme="minorHAnsi"/>
          <w:sz w:val="24"/>
          <w:szCs w:val="24"/>
        </w:rPr>
        <w:t>. This is because in Stop and Wait, more time is spent on waiting for the ack</w:t>
      </w:r>
      <w:r w:rsidR="0008678C">
        <w:rPr>
          <w:rFonts w:asciiTheme="minorHAnsi" w:hAnsiTheme="minorHAnsi" w:cstheme="minorHAnsi"/>
          <w:sz w:val="24"/>
          <w:szCs w:val="24"/>
        </w:rPr>
        <w:t xml:space="preserve"> since ack is needed for every packet, where as for UDP, an ack is needed only after 1, 2, 3, and 4 packets. </w:t>
      </w:r>
    </w:p>
    <w:p w14:paraId="78157900" w14:textId="6ACFE76A" w:rsidR="00DB6970" w:rsidRDefault="00DB6970" w:rsidP="00F82969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98D6E32" w14:textId="77777777" w:rsidR="00F82969" w:rsidRDefault="00F82969" w:rsidP="00B6101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06D57E9" w14:textId="6B3CBD09" w:rsidR="00EF08D2" w:rsidRDefault="002A4636" w:rsidP="00B6101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CE926" wp14:editId="321824C3">
            <wp:extent cx="5943600" cy="3613785"/>
            <wp:effectExtent l="0" t="0" r="0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3C5CAF6-FC29-4085-BE1E-E4F13C3553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70429E" w14:textId="13189FDA" w:rsidR="00F2151A" w:rsidRDefault="00F2151A" w:rsidP="00B6101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2DD8CEA3" w14:textId="77777777" w:rsidR="00F2151A" w:rsidRDefault="00F2151A" w:rsidP="00B6101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75105809" w14:textId="77777777" w:rsidR="00374A73" w:rsidRDefault="00EF120A" w:rsidP="00B6101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From the graph, we can see that</w:t>
      </w:r>
      <w:r w:rsidR="00374A73">
        <w:rPr>
          <w:rFonts w:asciiTheme="minorHAnsi" w:hAnsiTheme="minorHAnsi" w:cstheme="minorHAnsi"/>
          <w:sz w:val="24"/>
          <w:szCs w:val="24"/>
        </w:rPr>
        <w:t xml:space="preserve"> both UDP and Stop and Wait increases in average data rate as DATALEN increases. This is because less time is spent on waiting for the ack.</w:t>
      </w:r>
    </w:p>
    <w:p w14:paraId="3633A952" w14:textId="2F90DF91" w:rsidR="00930373" w:rsidRDefault="00374A73" w:rsidP="00B6101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average data rate of UDP is always higher than </w:t>
      </w:r>
      <w:r w:rsidR="008D304B">
        <w:rPr>
          <w:rFonts w:asciiTheme="minorHAnsi" w:hAnsiTheme="minorHAnsi" w:cstheme="minorHAnsi"/>
          <w:sz w:val="24"/>
          <w:szCs w:val="24"/>
        </w:rPr>
        <w:t xml:space="preserve">that of Stop and Wait. Again, this is because UDP spends less time waiting for the ack. </w:t>
      </w:r>
    </w:p>
    <w:p w14:paraId="77857D64" w14:textId="4AD4D4E0" w:rsidR="00930373" w:rsidRDefault="00930373" w:rsidP="00B6101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1F76B9E" w14:textId="04CAB006" w:rsidR="001E4D00" w:rsidRPr="001E4D00" w:rsidRDefault="001E4D00" w:rsidP="00B61014">
      <w:pPr>
        <w:jc w:val="both"/>
        <w:rPr>
          <w:rFonts w:asciiTheme="minorHAnsi" w:hAnsiTheme="minorHAnsi" w:cstheme="minorHAnsi"/>
          <w:sz w:val="24"/>
          <w:szCs w:val="24"/>
          <w:u w:val="single"/>
        </w:rPr>
      </w:pPr>
      <w:r w:rsidRPr="001E4D00">
        <w:rPr>
          <w:rFonts w:asciiTheme="minorHAnsi" w:hAnsiTheme="minorHAnsi" w:cstheme="minorHAnsi"/>
          <w:sz w:val="24"/>
          <w:szCs w:val="24"/>
          <w:u w:val="single"/>
        </w:rPr>
        <w:t>Assumptions:</w:t>
      </w:r>
    </w:p>
    <w:p w14:paraId="6ECF7D4A" w14:textId="1C88BA7B" w:rsidR="001E4D00" w:rsidRDefault="001E4D00" w:rsidP="00B61014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4466CBE9" w14:textId="4E9213B0" w:rsidR="00632888" w:rsidRPr="003A1379" w:rsidRDefault="009E65A1" w:rsidP="00B61014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</w:t>
      </w:r>
      <w:r w:rsidR="00632888">
        <w:rPr>
          <w:rFonts w:asciiTheme="minorHAnsi" w:hAnsiTheme="minorHAnsi" w:cstheme="minorHAnsi"/>
          <w:sz w:val="24"/>
          <w:szCs w:val="24"/>
        </w:rPr>
        <w:t xml:space="preserve">he above is done on the same laptop </w:t>
      </w:r>
      <w:r w:rsidR="00F51E3F">
        <w:rPr>
          <w:rFonts w:asciiTheme="minorHAnsi" w:hAnsiTheme="minorHAnsi" w:cstheme="minorHAnsi"/>
          <w:sz w:val="24"/>
          <w:szCs w:val="24"/>
        </w:rPr>
        <w:t xml:space="preserve">by </w:t>
      </w:r>
      <w:r w:rsidR="00122157">
        <w:rPr>
          <w:rFonts w:asciiTheme="minorHAnsi" w:hAnsiTheme="minorHAnsi" w:cstheme="minorHAnsi"/>
          <w:sz w:val="24"/>
          <w:szCs w:val="24"/>
        </w:rPr>
        <w:t xml:space="preserve">making the client send to the IP address of the server, obtained through “hostname -I”. </w:t>
      </w:r>
      <w:r w:rsidR="00AE51F9">
        <w:rPr>
          <w:rFonts w:asciiTheme="minorHAnsi" w:hAnsiTheme="minorHAnsi" w:cstheme="minorHAnsi"/>
          <w:sz w:val="24"/>
          <w:szCs w:val="24"/>
        </w:rPr>
        <w:t>Therefore, it is assumed that the performance</w:t>
      </w:r>
      <w:r w:rsidR="003A28CE">
        <w:rPr>
          <w:rFonts w:asciiTheme="minorHAnsi" w:hAnsiTheme="minorHAnsi" w:cstheme="minorHAnsi"/>
          <w:sz w:val="24"/>
          <w:szCs w:val="24"/>
        </w:rPr>
        <w:t xml:space="preserve"> obtained in this way is </w:t>
      </w:r>
      <w:proofErr w:type="gramStart"/>
      <w:r w:rsidR="003A28CE">
        <w:rPr>
          <w:rFonts w:asciiTheme="minorHAnsi" w:hAnsiTheme="minorHAnsi" w:cstheme="minorHAnsi"/>
          <w:sz w:val="24"/>
          <w:szCs w:val="24"/>
        </w:rPr>
        <w:t>similar to</w:t>
      </w:r>
      <w:proofErr w:type="gramEnd"/>
      <w:r w:rsidR="003A28CE">
        <w:rPr>
          <w:rFonts w:asciiTheme="minorHAnsi" w:hAnsiTheme="minorHAnsi" w:cstheme="minorHAnsi"/>
          <w:sz w:val="24"/>
          <w:szCs w:val="24"/>
        </w:rPr>
        <w:t xml:space="preserve"> that between different laptops. </w:t>
      </w:r>
    </w:p>
    <w:sectPr w:rsidR="00632888" w:rsidRPr="003A13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54017" w14:textId="77777777" w:rsidR="00EB3098" w:rsidRDefault="00EB3098" w:rsidP="00D1091E">
      <w:r>
        <w:separator/>
      </w:r>
    </w:p>
  </w:endnote>
  <w:endnote w:type="continuationSeparator" w:id="0">
    <w:p w14:paraId="43ECB9FE" w14:textId="77777777" w:rsidR="00EB3098" w:rsidRDefault="00EB3098" w:rsidP="00D10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19898" w14:textId="77777777" w:rsidR="00EB3098" w:rsidRDefault="00EB3098" w:rsidP="00D1091E">
      <w:r>
        <w:separator/>
      </w:r>
    </w:p>
  </w:footnote>
  <w:footnote w:type="continuationSeparator" w:id="0">
    <w:p w14:paraId="69BFCE66" w14:textId="77777777" w:rsidR="00EB3098" w:rsidRDefault="00EB3098" w:rsidP="00D10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490C4" w14:textId="33B39D8D" w:rsidR="00A47E27" w:rsidRDefault="00A47E27">
    <w:pPr>
      <w:pStyle w:val="Header"/>
    </w:pPr>
    <w:r>
      <w:t>Lai Yingchen A0146682X</w:t>
    </w:r>
  </w:p>
  <w:p w14:paraId="46203A96" w14:textId="77777777" w:rsidR="00A47E27" w:rsidRDefault="00A47E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333FF"/>
    <w:multiLevelType w:val="hybridMultilevel"/>
    <w:tmpl w:val="786C4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77"/>
    <w:rsid w:val="00026E5A"/>
    <w:rsid w:val="0008678C"/>
    <w:rsid w:val="00104248"/>
    <w:rsid w:val="00122157"/>
    <w:rsid w:val="001844D9"/>
    <w:rsid w:val="00195977"/>
    <w:rsid w:val="001E4D00"/>
    <w:rsid w:val="001E7787"/>
    <w:rsid w:val="00283181"/>
    <w:rsid w:val="0028717B"/>
    <w:rsid w:val="002A4636"/>
    <w:rsid w:val="002F6689"/>
    <w:rsid w:val="00323581"/>
    <w:rsid w:val="00336D62"/>
    <w:rsid w:val="00374A73"/>
    <w:rsid w:val="003A1379"/>
    <w:rsid w:val="003A28CE"/>
    <w:rsid w:val="00424D28"/>
    <w:rsid w:val="00492A4F"/>
    <w:rsid w:val="00536846"/>
    <w:rsid w:val="00567F90"/>
    <w:rsid w:val="005A2675"/>
    <w:rsid w:val="00632888"/>
    <w:rsid w:val="006512A8"/>
    <w:rsid w:val="00655D8F"/>
    <w:rsid w:val="0068447F"/>
    <w:rsid w:val="007C77D7"/>
    <w:rsid w:val="007F3536"/>
    <w:rsid w:val="00807B62"/>
    <w:rsid w:val="008B0237"/>
    <w:rsid w:val="008D304B"/>
    <w:rsid w:val="00930373"/>
    <w:rsid w:val="00984AB2"/>
    <w:rsid w:val="009E65A1"/>
    <w:rsid w:val="00A07007"/>
    <w:rsid w:val="00A47E27"/>
    <w:rsid w:val="00AD27E6"/>
    <w:rsid w:val="00AE0C0B"/>
    <w:rsid w:val="00AE51F9"/>
    <w:rsid w:val="00AE5469"/>
    <w:rsid w:val="00B45E09"/>
    <w:rsid w:val="00B61014"/>
    <w:rsid w:val="00B64630"/>
    <w:rsid w:val="00BF71A6"/>
    <w:rsid w:val="00C33AA3"/>
    <w:rsid w:val="00C73AA8"/>
    <w:rsid w:val="00CA1784"/>
    <w:rsid w:val="00D01100"/>
    <w:rsid w:val="00D1091E"/>
    <w:rsid w:val="00D34E01"/>
    <w:rsid w:val="00DB324D"/>
    <w:rsid w:val="00DB6970"/>
    <w:rsid w:val="00EA5D00"/>
    <w:rsid w:val="00EB3098"/>
    <w:rsid w:val="00EF08D2"/>
    <w:rsid w:val="00EF120A"/>
    <w:rsid w:val="00F2151A"/>
    <w:rsid w:val="00F51E3F"/>
    <w:rsid w:val="00F82969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0E25"/>
  <w15:chartTrackingRefBased/>
  <w15:docId w15:val="{18D9890E-EABF-4137-88F1-80B3D4A3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1100"/>
  </w:style>
  <w:style w:type="paragraph" w:styleId="Heading1">
    <w:name w:val="heading 1"/>
    <w:basedOn w:val="Normal"/>
    <w:next w:val="Normal"/>
    <w:link w:val="Heading1Char"/>
    <w:qFormat/>
    <w:rsid w:val="00D011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11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01100"/>
    <w:pPr>
      <w:spacing w:after="100"/>
    </w:pPr>
  </w:style>
  <w:style w:type="paragraph" w:styleId="Header">
    <w:name w:val="header"/>
    <w:basedOn w:val="Normal"/>
    <w:link w:val="HeaderChar"/>
    <w:uiPriority w:val="99"/>
    <w:rsid w:val="00D01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1100"/>
    <w:rPr>
      <w:rFonts w:ascii="Times New Roman" w:eastAsia="SimSun" w:hAnsi="Times New Roman" w:cs="Times New Roman"/>
      <w:sz w:val="24"/>
      <w:szCs w:val="24"/>
      <w:lang w:eastAsia="en-US" w:bidi="ar-SA"/>
    </w:rPr>
  </w:style>
  <w:style w:type="paragraph" w:styleId="Footer">
    <w:name w:val="footer"/>
    <w:basedOn w:val="Normal"/>
    <w:link w:val="FooterChar"/>
    <w:rsid w:val="00D01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01100"/>
    <w:rPr>
      <w:rFonts w:ascii="Times New Roman" w:eastAsia="SimSun" w:hAnsi="Times New Roman" w:cs="Times New Roman"/>
      <w:sz w:val="24"/>
      <w:szCs w:val="24"/>
      <w:lang w:eastAsia="en-US" w:bidi="ar-SA"/>
    </w:rPr>
  </w:style>
  <w:style w:type="character" w:styleId="PageNumber">
    <w:name w:val="page number"/>
    <w:basedOn w:val="DefaultParagraphFont"/>
    <w:rsid w:val="00D01100"/>
  </w:style>
  <w:style w:type="character" w:styleId="Hyperlink">
    <w:name w:val="Hyperlink"/>
    <w:basedOn w:val="DefaultParagraphFont"/>
    <w:uiPriority w:val="99"/>
    <w:unhideWhenUsed/>
    <w:rsid w:val="00D01100"/>
    <w:rPr>
      <w:color w:val="0563C1" w:themeColor="hyperlink"/>
      <w:u w:val="single"/>
    </w:rPr>
  </w:style>
  <w:style w:type="table" w:styleId="TableGrid">
    <w:name w:val="Table Grid"/>
    <w:basedOn w:val="TableNormal"/>
    <w:rsid w:val="00D01100"/>
    <w:rPr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01100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\Y4S2\EE4204\EE4204-Lab%20Assignment-G.%20Mohan\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ersonal\Y4S2\EE4204\EE4204-Lab%20Assignment-G.%20Mohan\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Taken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'Sheet1 (2)'!$D$1</c:f>
              <c:strCache>
                <c:ptCount val="1"/>
                <c:pt idx="0">
                  <c:v>UDP avg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('Sheet1 (2)'!$A$4,'Sheet1 (2)'!$A$7,'Sheet1 (2)'!$A$10,'Sheet1 (2)'!$A$13,'Sheet1 (2)'!$A$16,'Sheet1 (2)'!$A$19)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('Sheet1 (2)'!$D$4,'Sheet1 (2)'!$D$7,'Sheet1 (2)'!$D$10,'Sheet1 (2)'!$D$13,'Sheet1 (2)'!$D$16,'Sheet1 (2)'!$D$19)</c:f>
              <c:numCache>
                <c:formatCode>General</c:formatCode>
                <c:ptCount val="6"/>
                <c:pt idx="0">
                  <c:v>227.82866666666666</c:v>
                </c:pt>
                <c:pt idx="1">
                  <c:v>28.956666666666667</c:v>
                </c:pt>
                <c:pt idx="2">
                  <c:v>6.4829999999999997</c:v>
                </c:pt>
                <c:pt idx="3">
                  <c:v>3.1813333333333333</c:v>
                </c:pt>
                <c:pt idx="4">
                  <c:v>1.2683333333333333</c:v>
                </c:pt>
                <c:pt idx="5">
                  <c:v>0.82400000000000018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2D-4731-925D-339141F693FE}"/>
            </c:ext>
          </c:extLst>
        </c:ser>
        <c:ser>
          <c:idx val="1"/>
          <c:order val="1"/>
          <c:tx>
            <c:strRef>
              <c:f>'Sheet1 (2)'!$H$1</c:f>
              <c:strCache>
                <c:ptCount val="1"/>
                <c:pt idx="0">
                  <c:v>Stop and Wait avg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('Sheet1 (2)'!$H$4,'Sheet1 (2)'!$H$7,'Sheet1 (2)'!$H$10,'Sheet1 (2)'!$H$13,'Sheet1 (2)'!$H$16,'Sheet1 (2)'!$H$19)</c:f>
              <c:numCache>
                <c:formatCode>General</c:formatCode>
                <c:ptCount val="6"/>
                <c:pt idx="0">
                  <c:v>341.94100000000003</c:v>
                </c:pt>
                <c:pt idx="1">
                  <c:v>52.528666666666673</c:v>
                </c:pt>
                <c:pt idx="2">
                  <c:v>17.133666666666667</c:v>
                </c:pt>
                <c:pt idx="3">
                  <c:v>7.8276666666666666</c:v>
                </c:pt>
                <c:pt idx="4">
                  <c:v>4.6636666666666668</c:v>
                </c:pt>
                <c:pt idx="5">
                  <c:v>3.1463333333333332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2D-4731-925D-339141F693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7781712"/>
        <c:axId val="557783024"/>
      </c:lineChart>
      <c:catAx>
        <c:axId val="557781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783024"/>
        <c:crosses val="autoZero"/>
        <c:auto val="1"/>
        <c:lblAlgn val="ctr"/>
        <c:lblOffset val="100"/>
        <c:noMultiLvlLbl val="0"/>
      </c:catAx>
      <c:valAx>
        <c:axId val="557783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778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0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Data Rate (Kbytes/s)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'Sheet1 (2)'!$E$1</c:f>
              <c:strCache>
                <c:ptCount val="1"/>
                <c:pt idx="0">
                  <c:v>UDP avg data 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('Sheet1 (2)'!$A$4,'Sheet1 (2)'!$A$7,'Sheet1 (2)'!$A$10,'Sheet1 (2)'!$A$13,'Sheet1 (2)'!$A$16,'Sheet1 (2)'!$A$19)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('Sheet1 (2)'!$E$4,'Sheet1 (2)'!$E$7,'Sheet1 (2)'!$E$10,'Sheet1 (2)'!$E$13,'Sheet1 (2)'!$E$16,'Sheet1 (2)'!$E$19)</c:f>
              <c:numCache>
                <c:formatCode>General</c:formatCode>
                <c:ptCount val="6"/>
                <c:pt idx="0">
                  <c:v>262.50701933333335</c:v>
                </c:pt>
                <c:pt idx="1">
                  <c:v>2067.7610676666668</c:v>
                </c:pt>
                <c:pt idx="2">
                  <c:v>9380.3055013333342</c:v>
                </c:pt>
                <c:pt idx="3">
                  <c:v>18822.070312333333</c:v>
                </c:pt>
                <c:pt idx="4">
                  <c:v>47485.575520666665</c:v>
                </c:pt>
                <c:pt idx="5">
                  <c:v>72901.721353999994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2C-40B3-9EFC-A4D0B85A3C10}"/>
            </c:ext>
          </c:extLst>
        </c:ser>
        <c:ser>
          <c:idx val="1"/>
          <c:order val="1"/>
          <c:tx>
            <c:strRef>
              <c:f>'Sheet1 (2)'!$I$1</c:f>
              <c:strCache>
                <c:ptCount val="1"/>
                <c:pt idx="0">
                  <c:v>Stop and Wait avg data rate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('Sheet1 (2)'!$I$4,'Sheet1 (2)'!$I$7,'Sheet1 (2)'!$I$10,'Sheet1 (2)'!$I$13,'Sheet1 (2)'!$I$16,'Sheet1 (2)'!$I$19)</c:f>
              <c:numCache>
                <c:formatCode>General</c:formatCode>
                <c:ptCount val="6"/>
                <c:pt idx="0">
                  <c:v>175.099299</c:v>
                </c:pt>
                <c:pt idx="1">
                  <c:v>1138.368571</c:v>
                </c:pt>
                <c:pt idx="2">
                  <c:v>3502.3863120000001</c:v>
                </c:pt>
                <c:pt idx="3">
                  <c:v>8851.2599283333329</c:v>
                </c:pt>
                <c:pt idx="4">
                  <c:v>13018.723958333334</c:v>
                </c:pt>
                <c:pt idx="5">
                  <c:v>33462.826823000003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2C-40B3-9EFC-A4D0B85A3C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0808584"/>
        <c:axId val="420807928"/>
      </c:lineChart>
      <c:catAx>
        <c:axId val="42080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807928"/>
        <c:crosses val="autoZero"/>
        <c:auto val="1"/>
        <c:lblAlgn val="ctr"/>
        <c:lblOffset val="100"/>
        <c:noMultiLvlLbl val="0"/>
      </c:catAx>
      <c:valAx>
        <c:axId val="420807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808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Yingchen Lai</dc:creator>
  <cp:keywords/>
  <dc:description/>
  <cp:lastModifiedBy>Yingchen Lai</cp:lastModifiedBy>
  <cp:revision>52</cp:revision>
  <dcterms:created xsi:type="dcterms:W3CDTF">2019-04-15T18:16:00Z</dcterms:created>
  <dcterms:modified xsi:type="dcterms:W3CDTF">2019-04-15T23:14:00Z</dcterms:modified>
</cp:coreProperties>
</file>