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344E2" w14:textId="5F184D1B" w:rsidR="007C5E15" w:rsidRPr="00C70927" w:rsidRDefault="005D4039">
      <w:pPr>
        <w:rPr>
          <w:rFonts w:ascii="Helvetica" w:hAnsi="Helvetica"/>
          <w:b/>
          <w:lang w:val="nl-BE"/>
        </w:rPr>
      </w:pPr>
      <w:r>
        <w:rPr>
          <w:rFonts w:ascii="Helvetica" w:hAnsi="Helvetica"/>
          <w:b/>
          <w:lang w:val="nl-BE"/>
        </w:rPr>
        <w:t xml:space="preserve">GUBL – Groepsaankoop voor </w:t>
      </w:r>
      <w:proofErr w:type="spellStart"/>
      <w:r>
        <w:rPr>
          <w:rFonts w:ascii="Helvetica" w:hAnsi="Helvetica"/>
          <w:b/>
          <w:lang w:val="nl-BE"/>
        </w:rPr>
        <w:t>leefloners</w:t>
      </w:r>
      <w:proofErr w:type="spellEnd"/>
      <w:r>
        <w:rPr>
          <w:rFonts w:ascii="Helvetica" w:hAnsi="Helvetica"/>
          <w:b/>
          <w:lang w:val="nl-BE"/>
        </w:rPr>
        <w:t xml:space="preserve"> Mechelen</w:t>
      </w:r>
    </w:p>
    <w:p w14:paraId="388688F0" w14:textId="1AB34536" w:rsidR="007C5E15" w:rsidRPr="00C70927" w:rsidRDefault="005D4039">
      <w:pPr>
        <w:rPr>
          <w:rFonts w:ascii="Helvetica" w:hAnsi="Helvetica"/>
          <w:sz w:val="18"/>
          <w:lang w:val="nl-BE"/>
        </w:rPr>
      </w:pPr>
      <w:r>
        <w:rPr>
          <w:rFonts w:ascii="Helvetica" w:hAnsi="Helvetica"/>
          <w:sz w:val="18"/>
          <w:lang w:val="nl-BE"/>
        </w:rPr>
        <w:t>Kobe</w:t>
      </w:r>
      <w:r w:rsidR="001E3C05" w:rsidRPr="00C70927">
        <w:rPr>
          <w:rFonts w:ascii="Helvetica" w:hAnsi="Helvetica"/>
          <w:sz w:val="18"/>
          <w:lang w:val="nl-BE"/>
        </w:rPr>
        <w:t xml:space="preserve"> </w:t>
      </w:r>
      <w:r>
        <w:rPr>
          <w:rFonts w:ascii="Helvetica" w:hAnsi="Helvetica"/>
          <w:sz w:val="18"/>
          <w:lang w:val="nl-BE"/>
        </w:rPr>
        <w:t>Christiaensen</w:t>
      </w:r>
    </w:p>
    <w:p w14:paraId="67570D86" w14:textId="6283ECC2" w:rsidR="007C5E15" w:rsidRPr="00C70927" w:rsidRDefault="005D4039" w:rsidP="005D4039">
      <w:pPr>
        <w:rPr>
          <w:rFonts w:ascii="Helvetica" w:hAnsi="Helvetica"/>
          <w:sz w:val="18"/>
          <w:lang w:val="nl-BE"/>
        </w:rPr>
      </w:pPr>
      <w:r>
        <w:rPr>
          <w:rFonts w:ascii="Helvetica" w:hAnsi="Helvetica"/>
          <w:sz w:val="18"/>
          <w:lang w:val="nl-BE"/>
        </w:rPr>
        <w:t>Kobe.christiaensen</w:t>
      </w:r>
      <w:r w:rsidR="001E3C05" w:rsidRPr="00C70927">
        <w:rPr>
          <w:rFonts w:ascii="Helvetica" w:hAnsi="Helvetica"/>
          <w:sz w:val="18"/>
          <w:lang w:val="nl-BE"/>
        </w:rPr>
        <w:t>@</w:t>
      </w:r>
      <w:r>
        <w:rPr>
          <w:rFonts w:ascii="Helvetica" w:hAnsi="Helvetica"/>
          <w:sz w:val="18"/>
          <w:lang w:val="nl-BE"/>
        </w:rPr>
        <w:t>hotmail.com</w:t>
      </w:r>
    </w:p>
    <w:p w14:paraId="11AEB190" w14:textId="77777777" w:rsidR="007C5E15" w:rsidRPr="00C70927" w:rsidRDefault="007C5E15">
      <w:pPr>
        <w:rPr>
          <w:rFonts w:ascii="Helvetica" w:hAnsi="Helvetica"/>
          <w:sz w:val="20"/>
          <w:lang w:val="nl-BE"/>
        </w:rPr>
      </w:pPr>
    </w:p>
    <w:p w14:paraId="2A076472" w14:textId="53AAFFC7" w:rsidR="001E3C05" w:rsidRPr="00C70927" w:rsidRDefault="005D4039">
      <w:pPr>
        <w:rPr>
          <w:rFonts w:ascii="Helvetica" w:hAnsi="Helvetica"/>
          <w:sz w:val="20"/>
          <w:lang w:val="nl-BE"/>
        </w:rPr>
      </w:pPr>
      <w:r>
        <w:rPr>
          <w:noProof/>
        </w:rPr>
        <w:drawing>
          <wp:inline distT="0" distB="0" distL="0" distR="0" wp14:anchorId="62234756" wp14:editId="39B0D8FE">
            <wp:extent cx="5470359" cy="33718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496" cy="337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30AB" w14:textId="77777777" w:rsidR="007C5E15" w:rsidRPr="00C70927" w:rsidRDefault="001E3C05" w:rsidP="007D03BA">
      <w:pPr>
        <w:tabs>
          <w:tab w:val="right" w:pos="9367"/>
        </w:tabs>
        <w:ind w:right="283"/>
        <w:rPr>
          <w:rFonts w:ascii="Helvetica" w:hAnsi="Helvetica"/>
          <w:b/>
          <w:lang w:val="nl-BE"/>
        </w:rPr>
      </w:pPr>
      <w:r w:rsidRPr="005D4039">
        <w:rPr>
          <w:rFonts w:ascii="Helvetica" w:hAnsi="Helvetica"/>
          <w:b/>
          <w:sz w:val="20"/>
          <w:lang w:val="nl-BE"/>
        </w:rPr>
        <w:t>BESCHRIJVING</w:t>
      </w:r>
    </w:p>
    <w:p w14:paraId="7449065B" w14:textId="508164E2" w:rsidR="007C5E15" w:rsidRDefault="007C5E15">
      <w:pPr>
        <w:rPr>
          <w:rFonts w:ascii="Helvetica" w:hAnsi="Helvetica"/>
          <w:sz w:val="20"/>
          <w:lang w:val="nl-BE"/>
        </w:rPr>
      </w:pPr>
    </w:p>
    <w:p w14:paraId="0F081F6D" w14:textId="6A4506A5" w:rsidR="005D4039" w:rsidRDefault="00317BA5">
      <w:pPr>
        <w:rPr>
          <w:rFonts w:ascii="Helvetica" w:hAnsi="Helvetica"/>
          <w:sz w:val="20"/>
          <w:lang w:val="nl-BE"/>
        </w:rPr>
      </w:pPr>
      <w:proofErr w:type="spellStart"/>
      <w:r>
        <w:rPr>
          <w:rFonts w:ascii="Helvetica" w:hAnsi="Helvetica"/>
          <w:sz w:val="20"/>
          <w:lang w:val="nl-BE"/>
        </w:rPr>
        <w:t>Gubl</w:t>
      </w:r>
      <w:proofErr w:type="spellEnd"/>
      <w:r>
        <w:rPr>
          <w:rFonts w:ascii="Helvetica" w:hAnsi="Helvetica"/>
          <w:sz w:val="20"/>
          <w:lang w:val="nl-BE"/>
        </w:rPr>
        <w:t>, een online groepsaankoop platform</w:t>
      </w:r>
      <w:r w:rsidR="00F253DD">
        <w:rPr>
          <w:rFonts w:ascii="Helvetica" w:hAnsi="Helvetica"/>
          <w:sz w:val="20"/>
          <w:lang w:val="nl-BE"/>
        </w:rPr>
        <w:t>, z</w:t>
      </w:r>
      <w:r>
        <w:rPr>
          <w:rFonts w:ascii="Helvetica" w:hAnsi="Helvetica"/>
          <w:sz w:val="20"/>
          <w:lang w:val="nl-BE"/>
        </w:rPr>
        <w:t>o</w:t>
      </w:r>
      <w:r w:rsidR="00172756">
        <w:rPr>
          <w:rFonts w:ascii="Helvetica" w:hAnsi="Helvetica"/>
          <w:sz w:val="20"/>
          <w:lang w:val="nl-BE"/>
        </w:rPr>
        <w:t>wel</w:t>
      </w:r>
      <w:r>
        <w:rPr>
          <w:rFonts w:ascii="Helvetica" w:hAnsi="Helvetica"/>
          <w:sz w:val="20"/>
          <w:lang w:val="nl-BE"/>
        </w:rPr>
        <w:t xml:space="preserve"> voor kopers als verkopers van artikelen. Gefocust op de verkoop van alledaagse producten aan</w:t>
      </w:r>
      <w:r w:rsidR="00F253DD">
        <w:rPr>
          <w:rFonts w:ascii="Helvetica" w:hAnsi="Helvetica"/>
          <w:sz w:val="20"/>
          <w:lang w:val="nl-BE"/>
        </w:rPr>
        <w:t xml:space="preserve"> de</w:t>
      </w:r>
      <w:r>
        <w:rPr>
          <w:rFonts w:ascii="Helvetica" w:hAnsi="Helvetica"/>
          <w:sz w:val="20"/>
          <w:lang w:val="nl-BE"/>
        </w:rPr>
        <w:t xml:space="preserve"> </w:t>
      </w:r>
      <w:r w:rsidR="00F253DD">
        <w:rPr>
          <w:rFonts w:ascii="Helvetica" w:hAnsi="Helvetica"/>
          <w:sz w:val="20"/>
          <w:lang w:val="nl-BE"/>
        </w:rPr>
        <w:t xml:space="preserve">Mechelse </w:t>
      </w:r>
      <w:r w:rsidR="0024256E">
        <w:rPr>
          <w:rFonts w:ascii="Helvetica" w:hAnsi="Helvetica"/>
          <w:sz w:val="20"/>
          <w:lang w:val="nl-BE"/>
        </w:rPr>
        <w:t xml:space="preserve">bevolking die het wat moeilijker hebben. </w:t>
      </w:r>
    </w:p>
    <w:p w14:paraId="6FD6D10E" w14:textId="1F1EEAA4" w:rsidR="0024256E" w:rsidRDefault="0024256E">
      <w:pPr>
        <w:rPr>
          <w:rFonts w:ascii="Helvetica" w:hAnsi="Helvetica"/>
          <w:sz w:val="20"/>
          <w:lang w:val="nl-BE"/>
        </w:rPr>
      </w:pPr>
    </w:p>
    <w:p w14:paraId="001C666E" w14:textId="1DACBCEC" w:rsidR="0024256E" w:rsidRDefault="0024256E">
      <w:pPr>
        <w:rPr>
          <w:rFonts w:ascii="Helvetica" w:hAnsi="Helvetica"/>
          <w:sz w:val="20"/>
          <w:lang w:val="nl-BE"/>
        </w:rPr>
      </w:pPr>
      <w:r>
        <w:rPr>
          <w:rFonts w:ascii="Helvetica" w:hAnsi="Helvetica"/>
          <w:sz w:val="20"/>
          <w:lang w:val="nl-BE"/>
        </w:rPr>
        <w:t xml:space="preserve">Als koper krijg je een overzicht met de laatste deals waar je aan mee kan doen. Zo kan je zien hoeveel mensen er </w:t>
      </w:r>
      <w:r w:rsidR="00D37F9F">
        <w:rPr>
          <w:rFonts w:ascii="Helvetica" w:hAnsi="Helvetica"/>
          <w:sz w:val="20"/>
          <w:lang w:val="nl-BE"/>
        </w:rPr>
        <w:t>mee actie nemen</w:t>
      </w:r>
      <w:r>
        <w:rPr>
          <w:rFonts w:ascii="Helvetica" w:hAnsi="Helvetica"/>
          <w:sz w:val="20"/>
          <w:lang w:val="nl-BE"/>
        </w:rPr>
        <w:t xml:space="preserve"> en hoeveel aankopen nog nodig zijn vooraleer een bepaalde korting </w:t>
      </w:r>
      <w:r w:rsidR="00D37F9F">
        <w:rPr>
          <w:rFonts w:ascii="Helvetica" w:hAnsi="Helvetica"/>
          <w:sz w:val="20"/>
          <w:lang w:val="nl-BE"/>
        </w:rPr>
        <w:t>bereikt wordt</w:t>
      </w:r>
      <w:r>
        <w:rPr>
          <w:rFonts w:ascii="Helvetica" w:hAnsi="Helvetica"/>
          <w:sz w:val="20"/>
          <w:lang w:val="nl-BE"/>
        </w:rPr>
        <w:t>.</w:t>
      </w:r>
    </w:p>
    <w:p w14:paraId="1E55CA84" w14:textId="5C46F255" w:rsidR="0024256E" w:rsidRDefault="0024256E">
      <w:pPr>
        <w:rPr>
          <w:rFonts w:ascii="Helvetica" w:hAnsi="Helvetica"/>
          <w:sz w:val="20"/>
          <w:lang w:val="nl-BE"/>
        </w:rPr>
      </w:pPr>
    </w:p>
    <w:p w14:paraId="28CB928D" w14:textId="314A8853" w:rsidR="0024256E" w:rsidRDefault="0024256E">
      <w:pPr>
        <w:rPr>
          <w:rFonts w:ascii="Helvetica" w:hAnsi="Helvetica"/>
          <w:sz w:val="20"/>
          <w:lang w:val="nl-BE"/>
        </w:rPr>
      </w:pPr>
      <w:r>
        <w:rPr>
          <w:rFonts w:ascii="Helvetica" w:hAnsi="Helvetica"/>
          <w:sz w:val="20"/>
          <w:lang w:val="nl-BE"/>
        </w:rPr>
        <w:t xml:space="preserve">Als verkoper kan ik aan de hand van een dashboard zelf deals toevoegen. Je kiest zelf welk product uit je catalogus, hoeveel korting </w:t>
      </w:r>
      <w:r w:rsidR="003907EB">
        <w:rPr>
          <w:rFonts w:ascii="Helvetica" w:hAnsi="Helvetica"/>
          <w:sz w:val="20"/>
          <w:lang w:val="nl-BE"/>
        </w:rPr>
        <w:t xml:space="preserve">en </w:t>
      </w:r>
      <w:r>
        <w:rPr>
          <w:rFonts w:ascii="Helvetica" w:hAnsi="Helvetica"/>
          <w:sz w:val="20"/>
          <w:lang w:val="nl-BE"/>
        </w:rPr>
        <w:t xml:space="preserve">vanaf een </w:t>
      </w:r>
      <w:r w:rsidR="003907EB">
        <w:rPr>
          <w:rFonts w:ascii="Helvetica" w:hAnsi="Helvetica"/>
          <w:sz w:val="20"/>
          <w:lang w:val="nl-BE"/>
        </w:rPr>
        <w:t>welke</w:t>
      </w:r>
      <w:r>
        <w:rPr>
          <w:rFonts w:ascii="Helvetica" w:hAnsi="Helvetica"/>
          <w:sz w:val="20"/>
          <w:lang w:val="nl-BE"/>
        </w:rPr>
        <w:t xml:space="preserve"> hoeveelheid</w:t>
      </w:r>
      <w:r w:rsidR="003907EB">
        <w:rPr>
          <w:rFonts w:ascii="Helvetica" w:hAnsi="Helvetica"/>
          <w:sz w:val="20"/>
          <w:lang w:val="nl-BE"/>
        </w:rPr>
        <w:t xml:space="preserve"> deze korting geldt</w:t>
      </w:r>
      <w:r>
        <w:rPr>
          <w:rFonts w:ascii="Helvetica" w:hAnsi="Helvetica"/>
          <w:sz w:val="20"/>
          <w:lang w:val="nl-BE"/>
        </w:rPr>
        <w:t xml:space="preserve">. </w:t>
      </w:r>
    </w:p>
    <w:p w14:paraId="300051FE" w14:textId="17564834" w:rsidR="0024256E" w:rsidRDefault="0024256E">
      <w:pPr>
        <w:rPr>
          <w:rFonts w:ascii="Helvetica" w:hAnsi="Helvetica"/>
          <w:sz w:val="20"/>
          <w:lang w:val="nl-BE"/>
        </w:rPr>
      </w:pPr>
    </w:p>
    <w:p w14:paraId="641CBEF1" w14:textId="2EE4FF92" w:rsidR="0024256E" w:rsidRDefault="0024256E">
      <w:pPr>
        <w:rPr>
          <w:rFonts w:ascii="Helvetica" w:hAnsi="Helvetica"/>
          <w:sz w:val="20"/>
          <w:lang w:val="nl-BE"/>
        </w:rPr>
      </w:pPr>
      <w:r>
        <w:rPr>
          <w:rFonts w:ascii="Helvetica" w:hAnsi="Helvetica"/>
          <w:sz w:val="20"/>
          <w:lang w:val="nl-BE"/>
        </w:rPr>
        <w:t xml:space="preserve">Betalingen gebeuren online waarna de koper een ticket krijgen in de vorm van een QR-code die ze vervolgens kunnen afprinten of op hun gsm opslagen. Deze kunnen ze dan in de winkel laten scannen als bevestiging van de aankoop. </w:t>
      </w:r>
    </w:p>
    <w:p w14:paraId="222D51BE" w14:textId="3FA5A75C" w:rsidR="0024256E" w:rsidRDefault="0024256E">
      <w:pPr>
        <w:rPr>
          <w:rFonts w:ascii="Helvetica" w:hAnsi="Helvetica"/>
          <w:sz w:val="20"/>
          <w:lang w:val="nl-BE"/>
        </w:rPr>
      </w:pPr>
    </w:p>
    <w:p w14:paraId="51125D3F" w14:textId="53FBB9FB" w:rsidR="0024256E" w:rsidRPr="00C70927" w:rsidRDefault="0024256E">
      <w:pPr>
        <w:rPr>
          <w:rFonts w:ascii="Helvetica" w:hAnsi="Helvetica"/>
          <w:sz w:val="20"/>
          <w:lang w:val="nl-BE"/>
        </w:rPr>
      </w:pPr>
      <w:r>
        <w:rPr>
          <w:rFonts w:ascii="Helvetica" w:hAnsi="Helvetica"/>
          <w:sz w:val="20"/>
          <w:lang w:val="nl-BE"/>
        </w:rPr>
        <w:t>Het project gaat zowel de bevolking van Mechelen als de verkopers een duwtje in de rug geven. En dit op een digitale en slimme manier.</w:t>
      </w:r>
      <w:bookmarkStart w:id="0" w:name="_GoBack"/>
      <w:bookmarkEnd w:id="0"/>
    </w:p>
    <w:sectPr w:rsidR="0024256E" w:rsidRPr="00C70927" w:rsidSect="00FE56BB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85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32B18" w14:textId="77777777" w:rsidR="00B811AE" w:rsidRDefault="00B811AE" w:rsidP="00C44BFE">
      <w:r>
        <w:separator/>
      </w:r>
    </w:p>
  </w:endnote>
  <w:endnote w:type="continuationSeparator" w:id="0">
    <w:p w14:paraId="2C24E1C2" w14:textId="77777777" w:rsidR="00B811AE" w:rsidRDefault="00B811AE" w:rsidP="00C44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4830C" w14:textId="77777777" w:rsidR="00262460" w:rsidRDefault="00262460" w:rsidP="00290878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D3955FF" w14:textId="77777777" w:rsidR="00262460" w:rsidRDefault="00262460" w:rsidP="00290878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150E3A4" w14:textId="77777777" w:rsidR="00C70927" w:rsidRDefault="00C7092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C1764" w14:textId="77777777" w:rsidR="00262460" w:rsidRDefault="00262460"/>
  <w:tbl>
    <w:tblPr>
      <w:tblStyle w:val="Tabel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807"/>
      <w:gridCol w:w="2670"/>
      <w:gridCol w:w="2823"/>
    </w:tblGrid>
    <w:tr w:rsidR="00262460" w:rsidRPr="00C70927" w14:paraId="269DA661" w14:textId="77777777" w:rsidTr="00262460">
      <w:tc>
        <w:tcPr>
          <w:tcW w:w="2838" w:type="dxa"/>
          <w:vAlign w:val="center"/>
        </w:tcPr>
        <w:p w14:paraId="16FA6A95" w14:textId="77777777" w:rsidR="00262460" w:rsidRDefault="00262460" w:rsidP="00C70927">
          <w:pPr>
            <w:pStyle w:val="Voettekst"/>
            <w:tabs>
              <w:tab w:val="clear" w:pos="8640"/>
              <w:tab w:val="right" w:pos="7655"/>
              <w:tab w:val="right" w:pos="8080"/>
            </w:tabs>
            <w:ind w:right="-64"/>
            <w:jc w:val="center"/>
            <w:rPr>
              <w:rFonts w:ascii="Helvetica" w:hAnsi="Helvetica"/>
              <w:color w:val="808080" w:themeColor="background1" w:themeShade="80"/>
              <w:sz w:val="20"/>
              <w:szCs w:val="20"/>
            </w:rPr>
          </w:pPr>
        </w:p>
        <w:p w14:paraId="7A7F57C3" w14:textId="4AA6326F" w:rsidR="00C70927" w:rsidRPr="00C70927" w:rsidRDefault="00262460" w:rsidP="00C70927">
          <w:pPr>
            <w:pStyle w:val="Voettekst"/>
            <w:tabs>
              <w:tab w:val="clear" w:pos="8640"/>
              <w:tab w:val="right" w:pos="7655"/>
              <w:tab w:val="right" w:pos="8080"/>
            </w:tabs>
            <w:ind w:right="-64"/>
            <w:jc w:val="center"/>
            <w:rPr>
              <w:rFonts w:ascii="Helvetica" w:hAnsi="Helvetica"/>
              <w:sz w:val="20"/>
              <w:szCs w:val="20"/>
            </w:rPr>
          </w:pPr>
          <w:r>
            <w:rPr>
              <w:rFonts w:ascii="Helvetica" w:hAnsi="Helvetica"/>
              <w:noProof/>
              <w:sz w:val="20"/>
              <w:szCs w:val="20"/>
            </w:rPr>
            <w:drawing>
              <wp:inline distT="0" distB="0" distL="0" distR="0" wp14:anchorId="64E9B380" wp14:editId="4482BA1B">
                <wp:extent cx="1292377" cy="428820"/>
                <wp:effectExtent l="0" t="0" r="3175" b="317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D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377" cy="4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70927" w:rsidRPr="00262460">
            <w:rPr>
              <w:rFonts w:ascii="Helvetica" w:hAnsi="Helvetica"/>
              <w:color w:val="808080" w:themeColor="background1" w:themeShade="80"/>
              <w:sz w:val="20"/>
              <w:szCs w:val="20"/>
            </w:rPr>
            <w:t>http://www.weareimd.be</w:t>
          </w:r>
        </w:p>
      </w:tc>
      <w:tc>
        <w:tcPr>
          <w:tcW w:w="2839" w:type="dxa"/>
          <w:vAlign w:val="center"/>
        </w:tcPr>
        <w:p w14:paraId="5CAA9E35" w14:textId="4D4DBA13" w:rsidR="00C70927" w:rsidRPr="00C70927" w:rsidRDefault="00C70927" w:rsidP="00C70927">
          <w:pPr>
            <w:pStyle w:val="Voettekst"/>
            <w:tabs>
              <w:tab w:val="clear" w:pos="8640"/>
              <w:tab w:val="right" w:pos="7655"/>
              <w:tab w:val="right" w:pos="8080"/>
            </w:tabs>
            <w:ind w:right="-64"/>
            <w:jc w:val="center"/>
            <w:rPr>
              <w:rFonts w:ascii="Helvetica" w:hAnsi="Helvetica"/>
              <w:sz w:val="20"/>
              <w:szCs w:val="20"/>
            </w:rPr>
          </w:pPr>
        </w:p>
      </w:tc>
      <w:tc>
        <w:tcPr>
          <w:tcW w:w="2839" w:type="dxa"/>
          <w:vAlign w:val="center"/>
        </w:tcPr>
        <w:p w14:paraId="382C4FB3" w14:textId="77777777" w:rsidR="00262460" w:rsidRDefault="00262460" w:rsidP="00C70927">
          <w:pPr>
            <w:pStyle w:val="Voettekst"/>
            <w:tabs>
              <w:tab w:val="clear" w:pos="8640"/>
              <w:tab w:val="right" w:pos="7655"/>
              <w:tab w:val="right" w:pos="8080"/>
            </w:tabs>
            <w:ind w:right="-64"/>
            <w:jc w:val="center"/>
            <w:rPr>
              <w:rFonts w:ascii="Helvetica" w:hAnsi="Helvetica"/>
              <w:sz w:val="20"/>
              <w:szCs w:val="20"/>
            </w:rPr>
          </w:pPr>
        </w:p>
        <w:p w14:paraId="56CF8A3A" w14:textId="77777777" w:rsidR="00C70927" w:rsidRPr="00C70927" w:rsidRDefault="00C70927" w:rsidP="00C70927">
          <w:pPr>
            <w:pStyle w:val="Voettekst"/>
            <w:tabs>
              <w:tab w:val="clear" w:pos="8640"/>
              <w:tab w:val="right" w:pos="7655"/>
              <w:tab w:val="right" w:pos="8080"/>
            </w:tabs>
            <w:ind w:right="-64"/>
            <w:jc w:val="center"/>
            <w:rPr>
              <w:rFonts w:ascii="Helvetica" w:hAnsi="Helvetica"/>
              <w:sz w:val="20"/>
              <w:szCs w:val="20"/>
            </w:rPr>
          </w:pPr>
          <w:r w:rsidRPr="00C70927">
            <w:rPr>
              <w:rFonts w:ascii="Helvetica" w:hAnsi="Helvetica"/>
              <w:noProof/>
              <w:sz w:val="20"/>
              <w:szCs w:val="20"/>
            </w:rPr>
            <w:drawing>
              <wp:inline distT="0" distB="0" distL="0" distR="0" wp14:anchorId="43FFE02D" wp14:editId="4A47E71A">
                <wp:extent cx="937846" cy="508000"/>
                <wp:effectExtent l="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846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844D7E" w14:textId="72F6B4A0" w:rsidR="00C70927" w:rsidRPr="00262460" w:rsidRDefault="00C70927" w:rsidP="00C70927">
          <w:pPr>
            <w:pStyle w:val="Voettekst"/>
            <w:tabs>
              <w:tab w:val="clear" w:pos="8640"/>
              <w:tab w:val="right" w:pos="7655"/>
              <w:tab w:val="right" w:pos="8080"/>
            </w:tabs>
            <w:ind w:right="-64"/>
            <w:jc w:val="center"/>
            <w:rPr>
              <w:rFonts w:ascii="Helvetica" w:hAnsi="Helvetica"/>
              <w:color w:val="808080" w:themeColor="background1" w:themeShade="80"/>
              <w:sz w:val="20"/>
              <w:szCs w:val="20"/>
            </w:rPr>
          </w:pPr>
          <w:r w:rsidRPr="00262460">
            <w:rPr>
              <w:rFonts w:ascii="Helvetica" w:hAnsi="Helvetica"/>
              <w:color w:val="808080" w:themeColor="background1" w:themeShade="80"/>
              <w:sz w:val="20"/>
              <w:szCs w:val="20"/>
            </w:rPr>
            <w:t>http://www.thomasmore.be</w:t>
          </w:r>
        </w:p>
      </w:tc>
    </w:tr>
  </w:tbl>
  <w:p w14:paraId="3B587C8B" w14:textId="47507737" w:rsidR="00C70927" w:rsidRPr="00C70927" w:rsidRDefault="00C70927" w:rsidP="00526702">
    <w:pPr>
      <w:pStyle w:val="Voettekst"/>
      <w:tabs>
        <w:tab w:val="clear" w:pos="8640"/>
        <w:tab w:val="right" w:pos="7655"/>
        <w:tab w:val="right" w:pos="8080"/>
      </w:tabs>
      <w:ind w:right="-64"/>
      <w:jc w:val="right"/>
      <w:rPr>
        <w:rFonts w:ascii="Helvetica" w:hAnsi="Helvetic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ABD31" w14:textId="77777777" w:rsidR="00B811AE" w:rsidRDefault="00B811AE" w:rsidP="00C44BFE">
      <w:r>
        <w:separator/>
      </w:r>
    </w:p>
  </w:footnote>
  <w:footnote w:type="continuationSeparator" w:id="0">
    <w:p w14:paraId="72BE0A85" w14:textId="77777777" w:rsidR="00B811AE" w:rsidRDefault="00B811AE" w:rsidP="00C44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5D27F" w14:textId="3693BB7D" w:rsidR="00C70927" w:rsidRPr="00C70927" w:rsidRDefault="005718DF" w:rsidP="00C70927">
    <w:pPr>
      <w:pStyle w:val="Koptekst"/>
      <w:pBdr>
        <w:bottom w:val="single" w:sz="12" w:space="1" w:color="auto"/>
      </w:pBdr>
      <w:jc w:val="right"/>
      <w:rPr>
        <w:rFonts w:ascii="Helvetica" w:hAnsi="Helvetica" w:cs="Arial"/>
        <w:smallCaps/>
        <w:sz w:val="22"/>
        <w:szCs w:val="22"/>
      </w:rPr>
    </w:pPr>
    <w:r>
      <w:rPr>
        <w:rFonts w:ascii="Helvetica" w:hAnsi="Helvetica" w:cs="Arial"/>
        <w:smallCaps/>
        <w:sz w:val="22"/>
        <w:szCs w:val="22"/>
      </w:rPr>
      <w:t xml:space="preserve">Smart Cities </w:t>
    </w:r>
    <w:r w:rsidR="00C70927">
      <w:rPr>
        <w:rFonts w:ascii="Helvetica" w:hAnsi="Helvetica" w:cs="Arial"/>
        <w:smallCaps/>
        <w:sz w:val="22"/>
        <w:szCs w:val="22"/>
      </w:rPr>
      <w:t xml:space="preserve"> 20</w:t>
    </w:r>
    <w:r>
      <w:rPr>
        <w:rFonts w:ascii="Helvetica" w:hAnsi="Helvetica" w:cs="Arial"/>
        <w:smallCaps/>
        <w:sz w:val="22"/>
        <w:szCs w:val="22"/>
      </w:rPr>
      <w:t>17</w:t>
    </w:r>
    <w:r w:rsidR="00C70927">
      <w:rPr>
        <w:rFonts w:ascii="Helvetica" w:hAnsi="Helvetica" w:cs="Arial"/>
        <w:smallCaps/>
        <w:sz w:val="22"/>
        <w:szCs w:val="22"/>
      </w:rPr>
      <w:t>-20</w:t>
    </w:r>
    <w:r>
      <w:rPr>
        <w:rFonts w:ascii="Helvetica" w:hAnsi="Helvetica" w:cs="Arial"/>
        <w:smallCaps/>
        <w:sz w:val="22"/>
        <w:szCs w:val="22"/>
      </w:rPr>
      <w:t>18</w:t>
    </w:r>
  </w:p>
  <w:p w14:paraId="71C906CF" w14:textId="77777777" w:rsidR="00C70927" w:rsidRDefault="00C70927" w:rsidP="00E02D6D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6D"/>
    <w:rsid w:val="00005402"/>
    <w:rsid w:val="00172756"/>
    <w:rsid w:val="001E3C05"/>
    <w:rsid w:val="0021012F"/>
    <w:rsid w:val="0024256E"/>
    <w:rsid w:val="00243D23"/>
    <w:rsid w:val="00262460"/>
    <w:rsid w:val="00317BA5"/>
    <w:rsid w:val="003907EB"/>
    <w:rsid w:val="00526702"/>
    <w:rsid w:val="00542115"/>
    <w:rsid w:val="005718DF"/>
    <w:rsid w:val="005D4039"/>
    <w:rsid w:val="006029B6"/>
    <w:rsid w:val="00621E07"/>
    <w:rsid w:val="00720084"/>
    <w:rsid w:val="00792B8C"/>
    <w:rsid w:val="007C5E15"/>
    <w:rsid w:val="007D03BA"/>
    <w:rsid w:val="00A531F5"/>
    <w:rsid w:val="00B811AE"/>
    <w:rsid w:val="00C44BFE"/>
    <w:rsid w:val="00C70927"/>
    <w:rsid w:val="00CE052C"/>
    <w:rsid w:val="00D37F9F"/>
    <w:rsid w:val="00D96B9E"/>
    <w:rsid w:val="00DD2A3B"/>
    <w:rsid w:val="00E02D6D"/>
    <w:rsid w:val="00EE5C23"/>
    <w:rsid w:val="00F253DD"/>
    <w:rsid w:val="00F902EC"/>
    <w:rsid w:val="00FA37D1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706ADD"/>
  <w15:docId w15:val="{D4D00BA4-2EE1-814F-A571-E5ED7F44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sz w:val="22"/>
        <w:szCs w:val="22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rsid w:val="00E02D6D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locked/>
    <w:rsid w:val="00E02D6D"/>
    <w:rPr>
      <w:rFonts w:cs="Times New Roman"/>
      <w:sz w:val="24"/>
      <w:szCs w:val="24"/>
    </w:rPr>
  </w:style>
  <w:style w:type="paragraph" w:styleId="Voettekst">
    <w:name w:val="footer"/>
    <w:basedOn w:val="Standaard"/>
    <w:link w:val="VoettekstChar"/>
    <w:uiPriority w:val="99"/>
    <w:semiHidden/>
    <w:rsid w:val="00E02D6D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locked/>
    <w:rsid w:val="00E02D6D"/>
    <w:rPr>
      <w:rFonts w:cs="Times New Roman"/>
      <w:sz w:val="24"/>
      <w:szCs w:val="24"/>
    </w:rPr>
  </w:style>
  <w:style w:type="character" w:styleId="Hyperlink">
    <w:name w:val="Hyperlink"/>
    <w:basedOn w:val="Standaardalinea-lettertype"/>
    <w:uiPriority w:val="99"/>
    <w:semiHidden/>
    <w:rsid w:val="00243D23"/>
    <w:rPr>
      <w:rFonts w:cs="Times New Roman"/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26702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26702"/>
    <w:rPr>
      <w:rFonts w:ascii="Lucida Grande" w:hAnsi="Lucida Grande"/>
      <w:sz w:val="18"/>
      <w:szCs w:val="18"/>
      <w:lang w:val="en-US" w:eastAsia="en-US"/>
    </w:rPr>
  </w:style>
  <w:style w:type="table" w:styleId="Tabelraster">
    <w:name w:val="Table Grid"/>
    <w:basedOn w:val="Standaardtabel"/>
    <w:locked/>
    <w:rsid w:val="00C70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262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4EDBBA-ADEC-41BC-A6B9-CC9F9ED11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Moodwalking – Stadstoerisme 2</vt:lpstr>
    </vt:vector>
  </TitlesOfParts>
  <Company>Memori KHMechelen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Moodwalking – Stadstoerisme 2</dc:title>
  <dc:subject/>
  <dc:creator>Robby Vanelderen</dc:creator>
  <cp:keywords/>
  <dc:description/>
  <cp:lastModifiedBy>Kobe Christiaensen</cp:lastModifiedBy>
  <cp:revision>2</cp:revision>
  <cp:lastPrinted>2009-05-15T08:17:00Z</cp:lastPrinted>
  <dcterms:created xsi:type="dcterms:W3CDTF">2018-05-22T21:21:00Z</dcterms:created>
  <dcterms:modified xsi:type="dcterms:W3CDTF">2018-05-22T21:21:00Z</dcterms:modified>
</cp:coreProperties>
</file>