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302CF80B"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76A459E0" w14:textId="77777777" w:rsidR="00845D59" w:rsidRDefault="00845D59" w:rsidP="00845D59">
      <w:pPr>
        <w:pStyle w:val="ListParagraph"/>
      </w:pPr>
      <w:bookmarkStart w:id="11" w:name="_GoBack"/>
      <w:bookmarkEnd w:id="11"/>
      <w:r>
        <w:t xml:space="preserve">Specifikacije zahteva definise sve aspekte sistema koji ce biti razvijen. Ova aplikacije ce komuncirati sa raznim vec razvijenim sistemima koji ce znatno olaksati njeno funkcionisanje. Ovo ce odvijati preko interfejsa. </w:t>
      </w:r>
    </w:p>
    <w:p w14:paraId="48349A75" w14:textId="77777777" w:rsidR="00845D59" w:rsidRPr="00845D59" w:rsidRDefault="00845D59" w:rsidP="00845D59">
      <w:pPr>
        <w:rPr>
          <w:lang w:val="sr-Latn-RS"/>
        </w:rPr>
      </w:pPr>
    </w:p>
    <w:p w14:paraId="64644E14" w14:textId="03BB3799" w:rsidR="00BA3FCE" w:rsidRDefault="00BA3FCE" w:rsidP="00BA3FCE">
      <w:pPr>
        <w:pStyle w:val="Heading2"/>
        <w:rPr>
          <w:lang w:val="sr-Latn-RS"/>
        </w:rPr>
      </w:pPr>
      <w:bookmarkStart w:id="12" w:name="_Toc181720285"/>
      <w:r>
        <w:rPr>
          <w:lang w:val="sr-Latn-RS"/>
        </w:rPr>
        <w:t>3.2 Funkcije</w:t>
      </w:r>
      <w:bookmarkEnd w:id="12"/>
    </w:p>
    <w:p w14:paraId="6F407FF7" w14:textId="7483AA86" w:rsidR="00BA3FCE" w:rsidRDefault="00BA3FCE" w:rsidP="00BA3FCE">
      <w:pPr>
        <w:pStyle w:val="Heading2"/>
        <w:rPr>
          <w:lang w:val="sr-Latn-RS"/>
        </w:rPr>
      </w:pPr>
      <w:bookmarkStart w:id="13" w:name="_Toc181720286"/>
      <w:r>
        <w:rPr>
          <w:lang w:val="sr-Latn-RS"/>
        </w:rPr>
        <w:t>3.3 Pogodnost za upotrebu</w:t>
      </w:r>
      <w:bookmarkEnd w:id="13"/>
    </w:p>
    <w:p w14:paraId="61787707" w14:textId="77BFEE3E" w:rsidR="00BA3FCE" w:rsidRDefault="00BA3FCE" w:rsidP="00BA3FCE">
      <w:pPr>
        <w:pStyle w:val="Heading2"/>
        <w:rPr>
          <w:lang w:val="sr-Latn-RS"/>
        </w:rPr>
      </w:pPr>
      <w:bookmarkStart w:id="14" w:name="_Toc181720287"/>
      <w:r>
        <w:rPr>
          <w:lang w:val="sr-Latn-RS"/>
        </w:rPr>
        <w:t>3.4 Zahtevane performanse</w:t>
      </w:r>
      <w:bookmarkEnd w:id="14"/>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lastRenderedPageBreak/>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r w:rsidRPr="0063384B">
        <w:t>Vreme odziva se odnosi na to koliko brzo sistem procesuje zahtev korisnika i vraća oovratnu informaciju.</w:t>
      </w:r>
    </w:p>
    <w:p w14:paraId="5F29E7DA" w14:textId="77777777" w:rsidR="00720D18" w:rsidRPr="0063384B" w:rsidRDefault="00720D18" w:rsidP="00720D18">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5" w:name="_Toc181720288"/>
      <w:r>
        <w:rPr>
          <w:lang w:val="sr-Latn-RS"/>
        </w:rPr>
        <w:t>3.5 Zahtevi baze podataka</w:t>
      </w:r>
      <w:bookmarkEnd w:id="15"/>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543CC124" w14:textId="18B31BE5" w:rsidR="00845D59" w:rsidRDefault="00845D59" w:rsidP="00845D59">
      <w:pPr>
        <w:rPr>
          <w:lang w:val="sr-Latn-RS"/>
        </w:rPr>
      </w:pPr>
    </w:p>
    <w:p w14:paraId="2A41DE4F" w14:textId="45B19B07" w:rsidR="00845D59" w:rsidRDefault="00845D59" w:rsidP="00845D59">
      <w:pPr>
        <w:rPr>
          <w:lang w:val="sr-Latn-RS"/>
        </w:rPr>
      </w:pPr>
    </w:p>
    <w:p w14:paraId="499539E1" w14:textId="208C7103" w:rsidR="00845D59" w:rsidRDefault="00845D59" w:rsidP="00845D59">
      <w:pPr>
        <w:rPr>
          <w:lang w:val="sr-Latn-RS"/>
        </w:rPr>
      </w:pPr>
    </w:p>
    <w:p w14:paraId="46D83849" w14:textId="681AA559" w:rsidR="00845D59" w:rsidRDefault="00845D59" w:rsidP="00845D59">
      <w:pPr>
        <w:rPr>
          <w:lang w:val="sr-Latn-RS"/>
        </w:rPr>
      </w:pPr>
    </w:p>
    <w:p w14:paraId="61462B23" w14:textId="40ADBD4C" w:rsidR="00845D59" w:rsidRDefault="00845D59" w:rsidP="00845D59">
      <w:pPr>
        <w:rPr>
          <w:lang w:val="sr-Latn-RS"/>
        </w:rPr>
      </w:pPr>
    </w:p>
    <w:p w14:paraId="6443DA15" w14:textId="38B5A1E8"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6" w:name="_Toc181720289"/>
      <w:r>
        <w:rPr>
          <w:lang w:val="sr-Latn-RS"/>
        </w:rPr>
        <w:lastRenderedPageBreak/>
        <w:t>3.6 Projektna ogranicenja</w:t>
      </w:r>
      <w:bookmarkEnd w:id="16"/>
    </w:p>
    <w:p w14:paraId="18A33763" w14:textId="017D3C84" w:rsidR="00BA3FCE" w:rsidRDefault="00BA3FCE" w:rsidP="00BA3FCE">
      <w:pPr>
        <w:pStyle w:val="Heading2"/>
        <w:rPr>
          <w:lang w:val="sr-Latn-RS"/>
        </w:rPr>
      </w:pPr>
      <w:bookmarkStart w:id="17" w:name="_Toc181720290"/>
      <w:r>
        <w:rPr>
          <w:lang w:val="sr-Latn-RS"/>
        </w:rPr>
        <w:t>3.7 Sistemske karakteristike softvera</w:t>
      </w:r>
      <w:bookmarkEnd w:id="17"/>
    </w:p>
    <w:p w14:paraId="2D7E509E" w14:textId="5FA81A11" w:rsidR="00BA3FCE" w:rsidRDefault="00BA3FCE" w:rsidP="00BA3FCE">
      <w:pPr>
        <w:pStyle w:val="Heading2"/>
        <w:rPr>
          <w:lang w:val="sr-Latn-RS"/>
        </w:rPr>
      </w:pPr>
      <w:bookmarkStart w:id="18" w:name="_Toc181720291"/>
      <w:r>
        <w:rPr>
          <w:lang w:val="sr-Latn-RS"/>
        </w:rPr>
        <w:t>3.8 Dopunske informacije</w:t>
      </w:r>
      <w:bookmarkEnd w:id="18"/>
    </w:p>
    <w:p w14:paraId="57D7C204" w14:textId="7B415654" w:rsidR="00BA3FCE" w:rsidRDefault="00BA3FCE" w:rsidP="00BA3FCE">
      <w:pPr>
        <w:pStyle w:val="Heading1"/>
        <w:rPr>
          <w:lang w:val="sr-Latn-RS"/>
        </w:rPr>
      </w:pPr>
      <w:bookmarkStart w:id="19" w:name="_Toc181720292"/>
      <w:r>
        <w:rPr>
          <w:lang w:val="sr-Latn-RS"/>
        </w:rPr>
        <w:t>4. Verifikacija</w:t>
      </w:r>
      <w:bookmarkEnd w:id="19"/>
    </w:p>
    <w:p w14:paraId="6C0F6DC3" w14:textId="37A80114" w:rsidR="00BA3FCE" w:rsidRDefault="00BA3FCE" w:rsidP="00BA3FCE">
      <w:pPr>
        <w:pStyle w:val="Heading1"/>
        <w:rPr>
          <w:lang w:val="sr-Latn-RS"/>
        </w:rPr>
      </w:pPr>
      <w:bookmarkStart w:id="20" w:name="_Toc181720293"/>
      <w:r>
        <w:rPr>
          <w:lang w:val="sr-Latn-RS"/>
        </w:rPr>
        <w:t>5. Prilozi</w:t>
      </w:r>
      <w:bookmarkEnd w:id="20"/>
    </w:p>
    <w:p w14:paraId="42A35305" w14:textId="602C3F8F" w:rsidR="00BA3FCE" w:rsidRDefault="00BA3FCE" w:rsidP="00BA3FCE">
      <w:pPr>
        <w:pStyle w:val="Heading2"/>
        <w:rPr>
          <w:lang w:val="sr-Latn-RS"/>
        </w:rPr>
      </w:pPr>
      <w:bookmarkStart w:id="21" w:name="_Toc181720294"/>
      <w:r>
        <w:rPr>
          <w:lang w:val="sr-Latn-RS"/>
        </w:rPr>
        <w:t>5.1 Pretpostavke i zavisnosti</w:t>
      </w:r>
      <w:bookmarkEnd w:id="21"/>
    </w:p>
    <w:p w14:paraId="406E3F3F" w14:textId="626A050A" w:rsidR="00BA3FCE" w:rsidRPr="00BA3FCE" w:rsidRDefault="00BA3FCE" w:rsidP="00BA3FCE">
      <w:pPr>
        <w:pStyle w:val="Heading2"/>
        <w:rPr>
          <w:lang w:val="sr-Latn-RS"/>
        </w:rPr>
      </w:pPr>
      <w:bookmarkStart w:id="22" w:name="_Toc181720295"/>
      <w:r>
        <w:rPr>
          <w:lang w:val="sr-Latn-RS"/>
        </w:rPr>
        <w:t>5.2 Akronimi i skracenice</w:t>
      </w:r>
      <w:bookmarkEnd w:id="22"/>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845D59">
          <w:pPr>
            <w:pStyle w:val="TOC2"/>
            <w:tabs>
              <w:tab w:val="left" w:pos="960"/>
              <w:tab w:val="right" w:leader="dot" w:pos="9350"/>
            </w:tabs>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845D59">
          <w:pPr>
            <w:pStyle w:val="TOC2"/>
            <w:tabs>
              <w:tab w:val="left" w:pos="960"/>
              <w:tab w:val="right" w:leader="dot" w:pos="9350"/>
            </w:tabs>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845D59">
          <w:pPr>
            <w:pStyle w:val="TOC2"/>
            <w:tabs>
              <w:tab w:val="left" w:pos="960"/>
              <w:tab w:val="right" w:leader="dot" w:pos="9350"/>
            </w:tabs>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845D59">
          <w:pPr>
            <w:pStyle w:val="TOC3"/>
            <w:tabs>
              <w:tab w:val="left" w:pos="1200"/>
              <w:tab w:val="right" w:leader="dot" w:pos="9350"/>
            </w:tabs>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845D59">
          <w:pPr>
            <w:pStyle w:val="TOC3"/>
            <w:tabs>
              <w:tab w:val="left" w:pos="1200"/>
              <w:tab w:val="right" w:leader="dot" w:pos="9350"/>
            </w:tabs>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845D59">
          <w:pPr>
            <w:pStyle w:val="TOC3"/>
            <w:tabs>
              <w:tab w:val="left" w:pos="1200"/>
              <w:tab w:val="right" w:leader="dot" w:pos="9350"/>
            </w:tabs>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845D59">
          <w:pPr>
            <w:pStyle w:val="TOC3"/>
            <w:tabs>
              <w:tab w:val="left" w:pos="1200"/>
              <w:tab w:val="right" w:leader="dot" w:pos="9350"/>
            </w:tabs>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845D59">
          <w:pPr>
            <w:pStyle w:val="TOC2"/>
            <w:tabs>
              <w:tab w:val="left" w:pos="960"/>
              <w:tab w:val="right" w:leader="dot" w:pos="9350"/>
            </w:tabs>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845D59">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845D59">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845D59">
          <w:pPr>
            <w:pStyle w:val="TOC2"/>
            <w:tabs>
              <w:tab w:val="right" w:leader="dot" w:pos="9350"/>
            </w:tabs>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845D59">
          <w:pPr>
            <w:pStyle w:val="TOC2"/>
            <w:tabs>
              <w:tab w:val="right" w:leader="dot" w:pos="9350"/>
            </w:tabs>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845D59">
          <w:pPr>
            <w:pStyle w:val="TOC2"/>
            <w:tabs>
              <w:tab w:val="right" w:leader="dot" w:pos="9350"/>
            </w:tabs>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845D59">
          <w:pPr>
            <w:pStyle w:val="TOC2"/>
            <w:tabs>
              <w:tab w:val="right" w:leader="dot" w:pos="9350"/>
            </w:tabs>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845D59">
          <w:pPr>
            <w:pStyle w:val="TOC2"/>
            <w:tabs>
              <w:tab w:val="right" w:leader="dot" w:pos="9350"/>
            </w:tabs>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845D59">
          <w:pPr>
            <w:pStyle w:val="TOC2"/>
            <w:tabs>
              <w:tab w:val="right" w:leader="dot" w:pos="9350"/>
            </w:tabs>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845D59">
          <w:pPr>
            <w:pStyle w:val="TOC2"/>
            <w:tabs>
              <w:tab w:val="right" w:leader="dot" w:pos="9350"/>
            </w:tabs>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845D59">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845D59">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845D59">
          <w:pPr>
            <w:pStyle w:val="TOC2"/>
            <w:tabs>
              <w:tab w:val="right" w:leader="dot" w:pos="9350"/>
            </w:tabs>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845D59">
          <w:pPr>
            <w:pStyle w:val="TOC2"/>
            <w:tabs>
              <w:tab w:val="right" w:leader="dot" w:pos="9350"/>
            </w:tabs>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1E65A8"/>
    <w:rsid w:val="002D2AA5"/>
    <w:rsid w:val="002E0A59"/>
    <w:rsid w:val="003749B5"/>
    <w:rsid w:val="003B2121"/>
    <w:rsid w:val="005240FF"/>
    <w:rsid w:val="0059641A"/>
    <w:rsid w:val="005D3743"/>
    <w:rsid w:val="00720D18"/>
    <w:rsid w:val="007B52E6"/>
    <w:rsid w:val="007B67F3"/>
    <w:rsid w:val="00845D59"/>
    <w:rsid w:val="008C1185"/>
    <w:rsid w:val="009C7926"/>
    <w:rsid w:val="00A86C21"/>
    <w:rsid w:val="00AE5286"/>
    <w:rsid w:val="00BA3FCE"/>
    <w:rsid w:val="00CC28EB"/>
    <w:rsid w:val="00D30D38"/>
    <w:rsid w:val="00D6289E"/>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3</cp:revision>
  <dcterms:created xsi:type="dcterms:W3CDTF">2024-11-05T18:44:00Z</dcterms:created>
  <dcterms:modified xsi:type="dcterms:W3CDTF">2024-11-05T19:01:00Z</dcterms:modified>
</cp:coreProperties>
</file>