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AD8DD" w14:textId="77777777" w:rsidR="002237FD" w:rsidRDefault="002237FD" w:rsidP="002237FD">
      <w:pPr>
        <w:jc w:val="center"/>
        <w:rPr>
          <w:rFonts w:ascii="Garamond" w:hAnsi="Garamond"/>
          <w:sz w:val="40"/>
          <w:szCs w:val="40"/>
        </w:rPr>
      </w:pPr>
    </w:p>
    <w:p w14:paraId="18740DC7" w14:textId="6715A72A" w:rsidR="001812C7" w:rsidRPr="00020DC1" w:rsidRDefault="00020DC1" w:rsidP="002237FD">
      <w:pPr>
        <w:jc w:val="center"/>
        <w:rPr>
          <w:rFonts w:ascii="Garamond" w:hAnsi="Garamond"/>
          <w:sz w:val="40"/>
          <w:szCs w:val="40"/>
        </w:rPr>
      </w:pPr>
      <w:r w:rsidRPr="00020DC1">
        <w:rPr>
          <w:rFonts w:ascii="Garamond" w:hAnsi="Garamond"/>
          <w:sz w:val="40"/>
          <w:szCs w:val="40"/>
        </w:rPr>
        <w:t xml:space="preserve">ARIMA </w:t>
      </w:r>
      <w:r w:rsidR="001812C7" w:rsidRPr="00020DC1">
        <w:rPr>
          <w:rFonts w:ascii="Garamond" w:hAnsi="Garamond"/>
          <w:sz w:val="40"/>
          <w:szCs w:val="40"/>
        </w:rPr>
        <w:t>Model of Chicago Bike Theft</w:t>
      </w:r>
      <w:r w:rsidR="00497BE5">
        <w:rPr>
          <w:rFonts w:ascii="Garamond" w:hAnsi="Garamond"/>
          <w:sz w:val="40"/>
          <w:szCs w:val="40"/>
        </w:rPr>
        <w:t>s</w:t>
      </w:r>
      <w:r w:rsidR="001812C7" w:rsidRPr="00020DC1">
        <w:rPr>
          <w:rFonts w:ascii="Garamond" w:hAnsi="Garamond"/>
          <w:sz w:val="40"/>
          <w:szCs w:val="40"/>
        </w:rPr>
        <w:t xml:space="preserve"> </w:t>
      </w:r>
      <w:r w:rsidR="00835B60">
        <w:rPr>
          <w:rFonts w:ascii="Garamond" w:hAnsi="Garamond"/>
          <w:sz w:val="40"/>
          <w:szCs w:val="40"/>
        </w:rPr>
        <w:t>with</w:t>
      </w:r>
      <w:r w:rsidR="001812C7" w:rsidRPr="00020DC1">
        <w:rPr>
          <w:rFonts w:ascii="Garamond" w:hAnsi="Garamond"/>
          <w:sz w:val="40"/>
          <w:szCs w:val="40"/>
        </w:rPr>
        <w:t xml:space="preserve"> </w:t>
      </w:r>
      <w:r>
        <w:rPr>
          <w:rFonts w:ascii="Garamond" w:hAnsi="Garamond"/>
          <w:sz w:val="40"/>
          <w:szCs w:val="40"/>
        </w:rPr>
        <w:t xml:space="preserve">Transfer Function </w:t>
      </w:r>
      <w:r w:rsidR="00835B60">
        <w:rPr>
          <w:rFonts w:ascii="Garamond" w:hAnsi="Garamond"/>
          <w:sz w:val="40"/>
          <w:szCs w:val="40"/>
        </w:rPr>
        <w:t>Using</w:t>
      </w:r>
      <w:r>
        <w:rPr>
          <w:rFonts w:ascii="Garamond" w:hAnsi="Garamond"/>
          <w:sz w:val="40"/>
          <w:szCs w:val="40"/>
        </w:rPr>
        <w:t xml:space="preserve"> </w:t>
      </w:r>
      <w:r w:rsidR="001812C7" w:rsidRPr="00020DC1">
        <w:rPr>
          <w:rFonts w:ascii="Garamond" w:hAnsi="Garamond"/>
          <w:sz w:val="40"/>
          <w:szCs w:val="40"/>
        </w:rPr>
        <w:t>Gas Prices as Input Series</w:t>
      </w:r>
    </w:p>
    <w:p w14:paraId="374146C9" w14:textId="77777777" w:rsidR="001812C7" w:rsidRPr="00020DC1" w:rsidRDefault="00020DC1" w:rsidP="001812C7">
      <w:pPr>
        <w:jc w:val="center"/>
        <w:rPr>
          <w:rFonts w:ascii="Garamond" w:hAnsi="Garamond"/>
          <w:sz w:val="24"/>
          <w:szCs w:val="24"/>
        </w:rPr>
      </w:pPr>
      <w:r w:rsidRPr="00020DC1">
        <w:rPr>
          <w:rFonts w:ascii="Garamond" w:hAnsi="Garamond"/>
          <w:sz w:val="24"/>
          <w:szCs w:val="24"/>
        </w:rPr>
        <w:t>By</w:t>
      </w:r>
    </w:p>
    <w:p w14:paraId="5E456F66" w14:textId="77777777" w:rsidR="00020DC1" w:rsidRPr="00020DC1" w:rsidRDefault="00020DC1" w:rsidP="00217C4F">
      <w:pPr>
        <w:spacing w:after="0"/>
        <w:jc w:val="center"/>
        <w:rPr>
          <w:rFonts w:ascii="Garamond" w:hAnsi="Garamond"/>
          <w:b/>
          <w:sz w:val="28"/>
          <w:szCs w:val="28"/>
        </w:rPr>
      </w:pPr>
      <w:r w:rsidRPr="00020DC1">
        <w:rPr>
          <w:rFonts w:ascii="Garamond" w:hAnsi="Garamond"/>
          <w:b/>
          <w:sz w:val="28"/>
          <w:szCs w:val="28"/>
        </w:rPr>
        <w:t>Andrew J. Hillard</w:t>
      </w:r>
    </w:p>
    <w:p w14:paraId="28CF88DA" w14:textId="77777777" w:rsidR="00020DC1" w:rsidRPr="00020DC1" w:rsidRDefault="00020DC1" w:rsidP="00217C4F">
      <w:pPr>
        <w:spacing w:after="0"/>
        <w:jc w:val="center"/>
        <w:rPr>
          <w:rFonts w:ascii="Garamond" w:hAnsi="Garamond"/>
          <w:sz w:val="24"/>
          <w:szCs w:val="24"/>
        </w:rPr>
      </w:pPr>
      <w:r w:rsidRPr="00020DC1">
        <w:rPr>
          <w:rFonts w:ascii="Garamond" w:hAnsi="Garamond"/>
          <w:sz w:val="24"/>
          <w:szCs w:val="24"/>
        </w:rPr>
        <w:t xml:space="preserve">Middlebush Hall, </w:t>
      </w:r>
      <w:r w:rsidRPr="00020DC1">
        <w:rPr>
          <w:rFonts w:ascii="Garamond" w:hAnsi="Garamond"/>
          <w:color w:val="333333"/>
          <w:sz w:val="24"/>
          <w:szCs w:val="24"/>
          <w:shd w:val="clear" w:color="auto" w:fill="FFFFFF"/>
        </w:rPr>
        <w:t>900 University Ave</w:t>
      </w:r>
    </w:p>
    <w:p w14:paraId="3CC1E325" w14:textId="77777777" w:rsidR="00020DC1" w:rsidRPr="00020DC1" w:rsidRDefault="00020DC1" w:rsidP="00217C4F">
      <w:pPr>
        <w:spacing w:after="0"/>
        <w:jc w:val="center"/>
        <w:rPr>
          <w:rFonts w:ascii="Garamond" w:hAnsi="Garamond"/>
          <w:sz w:val="24"/>
          <w:szCs w:val="24"/>
        </w:rPr>
      </w:pPr>
      <w:r w:rsidRPr="00020DC1">
        <w:rPr>
          <w:rFonts w:ascii="Garamond" w:hAnsi="Garamond"/>
          <w:sz w:val="24"/>
          <w:szCs w:val="24"/>
        </w:rPr>
        <w:t>Columbia, MO 65211, USA</w:t>
      </w:r>
    </w:p>
    <w:p w14:paraId="607FB45F" w14:textId="60B1D7CD" w:rsidR="00020DC1" w:rsidRDefault="00020DC1" w:rsidP="009143F2">
      <w:pPr>
        <w:spacing w:after="0"/>
        <w:jc w:val="center"/>
        <w:rPr>
          <w:rFonts w:ascii="Garamond" w:hAnsi="Garamond"/>
          <w:sz w:val="24"/>
          <w:szCs w:val="24"/>
        </w:rPr>
      </w:pPr>
      <w:r w:rsidRPr="00020DC1">
        <w:rPr>
          <w:rFonts w:ascii="Garamond" w:hAnsi="Garamond"/>
          <w:sz w:val="24"/>
          <w:szCs w:val="24"/>
        </w:rPr>
        <w:t xml:space="preserve">E-mail: </w:t>
      </w:r>
      <w:hyperlink r:id="rId6" w:history="1">
        <w:r w:rsidRPr="002876AB">
          <w:rPr>
            <w:rStyle w:val="Hyperlink"/>
            <w:rFonts w:ascii="Garamond" w:hAnsi="Garamond"/>
            <w:sz w:val="24"/>
            <w:szCs w:val="24"/>
          </w:rPr>
          <w:t>ajhkt6@mail.missouri.edu</w:t>
        </w:r>
      </w:hyperlink>
    </w:p>
    <w:p w14:paraId="21B0B8A1" w14:textId="77777777" w:rsidR="009143F2" w:rsidRDefault="009143F2" w:rsidP="009143F2">
      <w:pPr>
        <w:spacing w:after="0"/>
        <w:jc w:val="center"/>
        <w:rPr>
          <w:rFonts w:ascii="Garamond" w:hAnsi="Garamond"/>
          <w:sz w:val="24"/>
          <w:szCs w:val="24"/>
        </w:rPr>
      </w:pPr>
    </w:p>
    <w:p w14:paraId="1E378A17" w14:textId="77777777" w:rsidR="00020DC1" w:rsidRDefault="00020DC1" w:rsidP="00020DC1">
      <w:pPr>
        <w:spacing w:after="0" w:line="240" w:lineRule="auto"/>
        <w:jc w:val="center"/>
        <w:rPr>
          <w:rFonts w:ascii="Garamond" w:hAnsi="Garamond"/>
          <w:sz w:val="24"/>
          <w:szCs w:val="24"/>
        </w:rPr>
      </w:pPr>
    </w:p>
    <w:p w14:paraId="53B94535" w14:textId="77777777" w:rsidR="00020DC1" w:rsidRPr="009143F2" w:rsidRDefault="00020DC1" w:rsidP="00020DC1">
      <w:pPr>
        <w:spacing w:after="0" w:line="240" w:lineRule="auto"/>
        <w:rPr>
          <w:rFonts w:ascii="Garamond" w:hAnsi="Garamond"/>
          <w:b/>
          <w:sz w:val="28"/>
          <w:szCs w:val="28"/>
        </w:rPr>
      </w:pPr>
      <w:r w:rsidRPr="009143F2">
        <w:rPr>
          <w:rFonts w:ascii="Garamond" w:hAnsi="Garamond"/>
          <w:b/>
          <w:sz w:val="28"/>
          <w:szCs w:val="28"/>
        </w:rPr>
        <w:t xml:space="preserve">Abstract </w:t>
      </w:r>
    </w:p>
    <w:p w14:paraId="05A0EC95" w14:textId="77777777" w:rsidR="00020DC1" w:rsidRDefault="00020DC1" w:rsidP="00020DC1">
      <w:pPr>
        <w:spacing w:after="0" w:line="240" w:lineRule="auto"/>
        <w:rPr>
          <w:rFonts w:ascii="Garamond" w:hAnsi="Garamond"/>
          <w:b/>
          <w:sz w:val="24"/>
          <w:szCs w:val="24"/>
        </w:rPr>
      </w:pPr>
    </w:p>
    <w:p w14:paraId="09A0B9F1" w14:textId="5660FE74" w:rsidR="00BC7AA0" w:rsidRDefault="00C11236" w:rsidP="004302B5">
      <w:pPr>
        <w:spacing w:after="0"/>
        <w:rPr>
          <w:rFonts w:ascii="Garamond" w:hAnsi="Garamond"/>
          <w:sz w:val="24"/>
          <w:szCs w:val="24"/>
        </w:rPr>
      </w:pPr>
      <w:r>
        <w:rPr>
          <w:rFonts w:ascii="Garamond" w:hAnsi="Garamond"/>
          <w:b/>
          <w:sz w:val="24"/>
          <w:szCs w:val="24"/>
        </w:rPr>
        <w:tab/>
      </w:r>
      <w:r>
        <w:rPr>
          <w:rFonts w:ascii="Garamond" w:hAnsi="Garamond"/>
          <w:sz w:val="24"/>
          <w:szCs w:val="24"/>
        </w:rPr>
        <w:t xml:space="preserve">This paper </w:t>
      </w:r>
      <w:r w:rsidR="00497BE5">
        <w:rPr>
          <w:rFonts w:ascii="Garamond" w:hAnsi="Garamond"/>
          <w:sz w:val="24"/>
          <w:szCs w:val="24"/>
        </w:rPr>
        <w:t>proposes</w:t>
      </w:r>
      <w:r w:rsidR="001B434B">
        <w:rPr>
          <w:rFonts w:ascii="Garamond" w:hAnsi="Garamond"/>
          <w:sz w:val="24"/>
          <w:szCs w:val="24"/>
        </w:rPr>
        <w:t xml:space="preserve"> a model for monthly Chicago bike thefts</w:t>
      </w:r>
      <w:r w:rsidR="00D1412C">
        <w:rPr>
          <w:rFonts w:ascii="Garamond" w:hAnsi="Garamond"/>
          <w:sz w:val="24"/>
          <w:szCs w:val="24"/>
        </w:rPr>
        <w:t xml:space="preserve"> using gas prices as an input series</w:t>
      </w:r>
      <w:r w:rsidR="001B434B">
        <w:rPr>
          <w:rFonts w:ascii="Garamond" w:hAnsi="Garamond"/>
          <w:sz w:val="24"/>
          <w:szCs w:val="24"/>
        </w:rPr>
        <w:t>. The proposed model is an</w:t>
      </w:r>
      <w:r w:rsidR="008653EC">
        <w:rPr>
          <w:rFonts w:ascii="Garamond" w:hAnsi="Garamond"/>
          <w:sz w:val="24"/>
          <w:szCs w:val="24"/>
        </w:rPr>
        <w:t xml:space="preserve"> </w:t>
      </w:r>
      <w:r w:rsidR="001B434B">
        <w:rPr>
          <w:rFonts w:ascii="Garamond" w:hAnsi="Garamond"/>
          <w:sz w:val="24"/>
          <w:szCs w:val="24"/>
        </w:rPr>
        <w:t xml:space="preserve">ARIMA (1, 0, 0) x (2, 1, </w:t>
      </w:r>
      <w:proofErr w:type="gramStart"/>
      <w:r w:rsidR="001B434B">
        <w:rPr>
          <w:rFonts w:ascii="Garamond" w:hAnsi="Garamond"/>
          <w:sz w:val="24"/>
          <w:szCs w:val="24"/>
        </w:rPr>
        <w:t>0)</w:t>
      </w:r>
      <w:r w:rsidR="001B434B">
        <w:rPr>
          <w:rFonts w:ascii="Garamond" w:hAnsi="Garamond"/>
          <w:sz w:val="24"/>
          <w:szCs w:val="24"/>
          <w:vertAlign w:val="subscript"/>
        </w:rPr>
        <w:t>12</w:t>
      </w:r>
      <w:proofErr w:type="gramEnd"/>
      <w:r w:rsidR="00447319">
        <w:rPr>
          <w:rFonts w:ascii="Garamond" w:hAnsi="Garamond"/>
          <w:sz w:val="24"/>
          <w:szCs w:val="24"/>
        </w:rPr>
        <w:t xml:space="preserve"> with a (3, 1, 0</w:t>
      </w:r>
      <w:r w:rsidR="001B434B">
        <w:rPr>
          <w:rFonts w:ascii="Garamond" w:hAnsi="Garamond"/>
          <w:sz w:val="24"/>
          <w:szCs w:val="24"/>
        </w:rPr>
        <w:t>)</w:t>
      </w:r>
      <w:r w:rsidR="008653EC">
        <w:rPr>
          <w:rFonts w:ascii="Garamond" w:hAnsi="Garamond"/>
          <w:sz w:val="24"/>
          <w:szCs w:val="24"/>
        </w:rPr>
        <w:t xml:space="preserve"> </w:t>
      </w:r>
      <w:r w:rsidR="001B434B">
        <w:rPr>
          <w:rFonts w:ascii="Garamond" w:hAnsi="Garamond"/>
          <w:sz w:val="24"/>
          <w:szCs w:val="24"/>
        </w:rPr>
        <w:t>transfer function</w:t>
      </w:r>
      <w:r w:rsidR="00146E4D">
        <w:rPr>
          <w:rFonts w:ascii="Garamond" w:hAnsi="Garamond"/>
          <w:sz w:val="24"/>
          <w:szCs w:val="24"/>
        </w:rPr>
        <w:t xml:space="preserve">. </w:t>
      </w:r>
      <w:r w:rsidR="00F91A7F">
        <w:rPr>
          <w:rFonts w:ascii="Garamond" w:hAnsi="Garamond"/>
          <w:sz w:val="24"/>
          <w:szCs w:val="24"/>
        </w:rPr>
        <w:t xml:space="preserve">The </w:t>
      </w:r>
      <w:r w:rsidR="00FD470D">
        <w:rPr>
          <w:rFonts w:ascii="Garamond" w:hAnsi="Garamond"/>
          <w:sz w:val="24"/>
          <w:szCs w:val="24"/>
        </w:rPr>
        <w:t>proposed</w:t>
      </w:r>
      <w:r w:rsidR="00F91A7F">
        <w:rPr>
          <w:rFonts w:ascii="Garamond" w:hAnsi="Garamond"/>
          <w:sz w:val="24"/>
          <w:szCs w:val="24"/>
        </w:rPr>
        <w:t xml:space="preserve"> </w:t>
      </w:r>
      <w:r w:rsidR="008653EC">
        <w:rPr>
          <w:rFonts w:ascii="Garamond" w:hAnsi="Garamond"/>
          <w:sz w:val="24"/>
          <w:szCs w:val="24"/>
        </w:rPr>
        <w:t xml:space="preserve">model </w:t>
      </w:r>
      <w:r w:rsidR="00497BE5">
        <w:rPr>
          <w:rFonts w:ascii="Garamond" w:hAnsi="Garamond"/>
          <w:sz w:val="24"/>
          <w:szCs w:val="24"/>
        </w:rPr>
        <w:t xml:space="preserve">is </w:t>
      </w:r>
      <w:r w:rsidR="00FD470D">
        <w:rPr>
          <w:rFonts w:ascii="Garamond" w:hAnsi="Garamond"/>
          <w:sz w:val="24"/>
          <w:szCs w:val="24"/>
        </w:rPr>
        <w:t>created</w:t>
      </w:r>
      <w:r w:rsidR="00497BE5">
        <w:rPr>
          <w:rFonts w:ascii="Garamond" w:hAnsi="Garamond"/>
          <w:sz w:val="24"/>
          <w:szCs w:val="24"/>
        </w:rPr>
        <w:t xml:space="preserve"> using</w:t>
      </w:r>
      <w:r w:rsidR="008653EC">
        <w:rPr>
          <w:rFonts w:ascii="Garamond" w:hAnsi="Garamond"/>
          <w:sz w:val="24"/>
          <w:szCs w:val="24"/>
        </w:rPr>
        <w:t xml:space="preserve"> </w:t>
      </w:r>
      <w:r w:rsidR="009F5803">
        <w:rPr>
          <w:rFonts w:ascii="Garamond" w:hAnsi="Garamond"/>
          <w:sz w:val="24"/>
          <w:szCs w:val="24"/>
        </w:rPr>
        <w:t>two datasets: a</w:t>
      </w:r>
      <w:r w:rsidR="00497BE5">
        <w:rPr>
          <w:rFonts w:ascii="Garamond" w:hAnsi="Garamond"/>
          <w:sz w:val="24"/>
          <w:szCs w:val="24"/>
        </w:rPr>
        <w:t xml:space="preserve"> </w:t>
      </w:r>
      <w:r w:rsidR="00F91A7F">
        <w:rPr>
          <w:rFonts w:ascii="Garamond" w:hAnsi="Garamond"/>
          <w:sz w:val="24"/>
          <w:szCs w:val="24"/>
        </w:rPr>
        <w:t xml:space="preserve">Chicago </w:t>
      </w:r>
      <w:r w:rsidR="00497BE5">
        <w:rPr>
          <w:rFonts w:ascii="Garamond" w:hAnsi="Garamond"/>
          <w:sz w:val="24"/>
          <w:szCs w:val="24"/>
        </w:rPr>
        <w:t xml:space="preserve">crime dataset that </w:t>
      </w:r>
      <w:r w:rsidR="00F91A7F">
        <w:rPr>
          <w:rFonts w:ascii="Garamond" w:hAnsi="Garamond"/>
          <w:sz w:val="24"/>
          <w:szCs w:val="24"/>
        </w:rPr>
        <w:t>provides</w:t>
      </w:r>
      <w:r w:rsidR="00497BE5">
        <w:rPr>
          <w:rFonts w:ascii="Garamond" w:hAnsi="Garamond"/>
          <w:sz w:val="24"/>
          <w:szCs w:val="24"/>
        </w:rPr>
        <w:t xml:space="preserve"> the number of </w:t>
      </w:r>
      <w:r w:rsidR="008653EC">
        <w:rPr>
          <w:rFonts w:ascii="Garamond" w:hAnsi="Garamond"/>
          <w:sz w:val="24"/>
          <w:szCs w:val="24"/>
        </w:rPr>
        <w:t>bike theft</w:t>
      </w:r>
      <w:r w:rsidR="00497BE5">
        <w:rPr>
          <w:rFonts w:ascii="Garamond" w:hAnsi="Garamond"/>
          <w:sz w:val="24"/>
          <w:szCs w:val="24"/>
        </w:rPr>
        <w:t>s</w:t>
      </w:r>
      <w:r w:rsidR="008653EC">
        <w:rPr>
          <w:rFonts w:ascii="Garamond" w:hAnsi="Garamond"/>
          <w:sz w:val="24"/>
          <w:szCs w:val="24"/>
        </w:rPr>
        <w:t xml:space="preserve"> from January of 2001</w:t>
      </w:r>
      <w:r w:rsidR="009F5803">
        <w:rPr>
          <w:rFonts w:ascii="Garamond" w:hAnsi="Garamond"/>
          <w:sz w:val="24"/>
          <w:szCs w:val="24"/>
        </w:rPr>
        <w:t xml:space="preserve"> to December of 2014, </w:t>
      </w:r>
      <w:r w:rsidR="008653EC">
        <w:rPr>
          <w:rFonts w:ascii="Garamond" w:hAnsi="Garamond"/>
          <w:sz w:val="24"/>
          <w:szCs w:val="24"/>
        </w:rPr>
        <w:t xml:space="preserve">and </w:t>
      </w:r>
      <w:r w:rsidR="00F91A7F">
        <w:rPr>
          <w:rFonts w:ascii="Garamond" w:hAnsi="Garamond"/>
          <w:sz w:val="24"/>
          <w:szCs w:val="24"/>
        </w:rPr>
        <w:t xml:space="preserve">a Chicago </w:t>
      </w:r>
      <w:r w:rsidR="008653EC">
        <w:rPr>
          <w:rFonts w:ascii="Garamond" w:hAnsi="Garamond"/>
          <w:sz w:val="24"/>
          <w:szCs w:val="24"/>
        </w:rPr>
        <w:t>gas price data</w:t>
      </w:r>
      <w:r w:rsidR="00F91A7F">
        <w:rPr>
          <w:rFonts w:ascii="Garamond" w:hAnsi="Garamond"/>
          <w:sz w:val="24"/>
          <w:szCs w:val="24"/>
        </w:rPr>
        <w:t>set</w:t>
      </w:r>
      <w:r w:rsidR="008653EC">
        <w:rPr>
          <w:rFonts w:ascii="Garamond" w:hAnsi="Garamond"/>
          <w:sz w:val="24"/>
          <w:szCs w:val="24"/>
        </w:rPr>
        <w:t xml:space="preserve"> from Octo</w:t>
      </w:r>
      <w:r w:rsidR="00497BE5">
        <w:rPr>
          <w:rFonts w:ascii="Garamond" w:hAnsi="Garamond"/>
          <w:sz w:val="24"/>
          <w:szCs w:val="24"/>
        </w:rPr>
        <w:t>ber of 2000 to September of 2014</w:t>
      </w:r>
      <w:r w:rsidR="008653EC">
        <w:rPr>
          <w:rFonts w:ascii="Garamond" w:hAnsi="Garamond"/>
          <w:sz w:val="24"/>
          <w:szCs w:val="24"/>
        </w:rPr>
        <w:t xml:space="preserve">. </w:t>
      </w:r>
      <w:r w:rsidR="005067ED">
        <w:rPr>
          <w:rFonts w:ascii="Garamond" w:hAnsi="Garamond"/>
          <w:sz w:val="24"/>
          <w:szCs w:val="24"/>
        </w:rPr>
        <w:t>The</w:t>
      </w:r>
      <w:r w:rsidR="008653EC">
        <w:rPr>
          <w:rFonts w:ascii="Garamond" w:hAnsi="Garamond"/>
          <w:sz w:val="24"/>
          <w:szCs w:val="24"/>
        </w:rPr>
        <w:t xml:space="preserve"> ARIMA (1, 0, 0) x (2, 1, </w:t>
      </w:r>
      <w:proofErr w:type="gramStart"/>
      <w:r w:rsidR="008653EC">
        <w:rPr>
          <w:rFonts w:ascii="Garamond" w:hAnsi="Garamond"/>
          <w:sz w:val="24"/>
          <w:szCs w:val="24"/>
        </w:rPr>
        <w:t>0)</w:t>
      </w:r>
      <w:r w:rsidR="008653EC">
        <w:rPr>
          <w:rFonts w:ascii="Garamond" w:hAnsi="Garamond"/>
          <w:sz w:val="24"/>
          <w:szCs w:val="24"/>
          <w:vertAlign w:val="subscript"/>
        </w:rPr>
        <w:t>12</w:t>
      </w:r>
      <w:proofErr w:type="gramEnd"/>
      <w:r w:rsidR="005067ED">
        <w:rPr>
          <w:rFonts w:ascii="Garamond" w:hAnsi="Garamond"/>
          <w:sz w:val="24"/>
          <w:szCs w:val="24"/>
        </w:rPr>
        <w:t xml:space="preserve"> </w:t>
      </w:r>
      <w:r w:rsidR="00BE4907">
        <w:rPr>
          <w:rFonts w:ascii="Garamond" w:hAnsi="Garamond"/>
          <w:sz w:val="24"/>
          <w:szCs w:val="24"/>
        </w:rPr>
        <w:t>models</w:t>
      </w:r>
      <w:r w:rsidR="00146E4D">
        <w:rPr>
          <w:rFonts w:ascii="Garamond" w:hAnsi="Garamond"/>
          <w:sz w:val="24"/>
          <w:szCs w:val="24"/>
        </w:rPr>
        <w:t xml:space="preserve"> the trend of</w:t>
      </w:r>
      <w:r w:rsidR="00F91A7F">
        <w:rPr>
          <w:rFonts w:ascii="Garamond" w:hAnsi="Garamond"/>
          <w:sz w:val="24"/>
          <w:szCs w:val="24"/>
        </w:rPr>
        <w:t xml:space="preserve"> monthly Chicago bike thefts</w:t>
      </w:r>
      <w:r w:rsidR="00BC7AA0">
        <w:rPr>
          <w:rFonts w:ascii="Garamond" w:hAnsi="Garamond"/>
          <w:sz w:val="24"/>
          <w:szCs w:val="24"/>
        </w:rPr>
        <w:t xml:space="preserve">. </w:t>
      </w:r>
      <w:r w:rsidR="001805C0">
        <w:rPr>
          <w:rFonts w:ascii="Garamond" w:hAnsi="Garamond"/>
          <w:sz w:val="24"/>
          <w:szCs w:val="24"/>
        </w:rPr>
        <w:t xml:space="preserve">The </w:t>
      </w:r>
      <w:r w:rsidR="00C07F6F">
        <w:rPr>
          <w:rFonts w:ascii="Garamond" w:hAnsi="Garamond"/>
          <w:sz w:val="24"/>
          <w:szCs w:val="24"/>
        </w:rPr>
        <w:t xml:space="preserve">relationship between gas prices and bike theft is </w:t>
      </w:r>
      <w:r w:rsidR="00BE4907">
        <w:rPr>
          <w:rFonts w:ascii="Garamond" w:hAnsi="Garamond"/>
          <w:sz w:val="24"/>
          <w:szCs w:val="24"/>
        </w:rPr>
        <w:t>modeled</w:t>
      </w:r>
      <w:r w:rsidR="00C07F6F">
        <w:rPr>
          <w:rFonts w:ascii="Garamond" w:hAnsi="Garamond"/>
          <w:sz w:val="24"/>
          <w:szCs w:val="24"/>
        </w:rPr>
        <w:t xml:space="preserve"> by the </w:t>
      </w:r>
      <w:r w:rsidR="001805C0">
        <w:rPr>
          <w:rFonts w:ascii="Garamond" w:hAnsi="Garamond"/>
          <w:sz w:val="24"/>
          <w:szCs w:val="24"/>
        </w:rPr>
        <w:t xml:space="preserve">transfer function </w:t>
      </w:r>
      <w:r w:rsidR="00C07F6F">
        <w:rPr>
          <w:rFonts w:ascii="Garamond" w:hAnsi="Garamond"/>
          <w:sz w:val="24"/>
          <w:szCs w:val="24"/>
        </w:rPr>
        <w:t>with</w:t>
      </w:r>
      <w:r w:rsidR="001805C0">
        <w:rPr>
          <w:rFonts w:ascii="Garamond" w:hAnsi="Garamond"/>
          <w:sz w:val="24"/>
          <w:szCs w:val="24"/>
        </w:rPr>
        <w:t xml:space="preserve"> delay par</w:t>
      </w:r>
      <w:r w:rsidR="00447319">
        <w:rPr>
          <w:rFonts w:ascii="Garamond" w:hAnsi="Garamond"/>
          <w:sz w:val="24"/>
          <w:szCs w:val="24"/>
        </w:rPr>
        <w:t xml:space="preserve">ameter of b=3 and an </w:t>
      </w:r>
      <w:proofErr w:type="gramStart"/>
      <w:r w:rsidR="00447319">
        <w:rPr>
          <w:rFonts w:ascii="Garamond" w:hAnsi="Garamond"/>
          <w:sz w:val="24"/>
          <w:szCs w:val="24"/>
        </w:rPr>
        <w:t>AR(</w:t>
      </w:r>
      <w:proofErr w:type="gramEnd"/>
      <w:r w:rsidR="00447319">
        <w:rPr>
          <w:rFonts w:ascii="Garamond" w:hAnsi="Garamond"/>
          <w:sz w:val="24"/>
          <w:szCs w:val="24"/>
        </w:rPr>
        <w:t>1), or r</w:t>
      </w:r>
      <w:r w:rsidR="001805C0">
        <w:rPr>
          <w:rFonts w:ascii="Garamond" w:hAnsi="Garamond"/>
          <w:sz w:val="24"/>
          <w:szCs w:val="24"/>
        </w:rPr>
        <w:t xml:space="preserve">=1. </w:t>
      </w:r>
      <w:r w:rsidR="005067ED">
        <w:rPr>
          <w:rFonts w:ascii="Garamond" w:hAnsi="Garamond"/>
          <w:sz w:val="24"/>
          <w:szCs w:val="24"/>
        </w:rPr>
        <w:t>The pap</w:t>
      </w:r>
      <w:r w:rsidR="00C1170E">
        <w:rPr>
          <w:rFonts w:ascii="Garamond" w:hAnsi="Garamond"/>
          <w:sz w:val="24"/>
          <w:szCs w:val="24"/>
        </w:rPr>
        <w:t xml:space="preserve">er concludes by </w:t>
      </w:r>
      <w:r w:rsidR="001805C0">
        <w:rPr>
          <w:rFonts w:ascii="Garamond" w:hAnsi="Garamond"/>
          <w:sz w:val="24"/>
          <w:szCs w:val="24"/>
        </w:rPr>
        <w:t xml:space="preserve">comparing </w:t>
      </w:r>
      <w:r w:rsidR="00FD470D">
        <w:rPr>
          <w:rFonts w:ascii="Garamond" w:hAnsi="Garamond"/>
          <w:sz w:val="24"/>
          <w:szCs w:val="24"/>
        </w:rPr>
        <w:t xml:space="preserve">the </w:t>
      </w:r>
      <w:r w:rsidR="00BE4907">
        <w:rPr>
          <w:rFonts w:ascii="Garamond" w:hAnsi="Garamond"/>
          <w:sz w:val="24"/>
          <w:szCs w:val="24"/>
        </w:rPr>
        <w:t xml:space="preserve">model’s </w:t>
      </w:r>
      <w:r w:rsidR="001805C0">
        <w:rPr>
          <w:rFonts w:ascii="Garamond" w:hAnsi="Garamond"/>
          <w:sz w:val="24"/>
          <w:szCs w:val="24"/>
        </w:rPr>
        <w:t xml:space="preserve">forecasts to </w:t>
      </w:r>
      <w:r w:rsidR="005067ED">
        <w:rPr>
          <w:rFonts w:ascii="Garamond" w:hAnsi="Garamond"/>
          <w:sz w:val="24"/>
          <w:szCs w:val="24"/>
        </w:rPr>
        <w:t xml:space="preserve">actual observations </w:t>
      </w:r>
      <w:r w:rsidR="00BE4907">
        <w:rPr>
          <w:rFonts w:ascii="Garamond" w:hAnsi="Garamond"/>
          <w:sz w:val="24"/>
          <w:szCs w:val="24"/>
        </w:rPr>
        <w:t>as well as</w:t>
      </w:r>
      <w:r w:rsidR="005067ED">
        <w:rPr>
          <w:rFonts w:ascii="Garamond" w:hAnsi="Garamond"/>
          <w:sz w:val="24"/>
          <w:szCs w:val="24"/>
        </w:rPr>
        <w:t xml:space="preserve"> a discussion of model limitations. </w:t>
      </w:r>
    </w:p>
    <w:p w14:paraId="760A13A9" w14:textId="77777777" w:rsidR="00020DC1" w:rsidRPr="008653EC" w:rsidRDefault="00BC7AA0" w:rsidP="00020DC1">
      <w:pPr>
        <w:spacing w:after="0" w:line="240" w:lineRule="auto"/>
        <w:rPr>
          <w:rFonts w:ascii="Garamond" w:hAnsi="Garamond"/>
          <w:sz w:val="24"/>
          <w:szCs w:val="24"/>
        </w:rPr>
      </w:pPr>
      <w:r>
        <w:rPr>
          <w:rFonts w:ascii="Garamond" w:hAnsi="Garamond"/>
          <w:sz w:val="24"/>
          <w:szCs w:val="24"/>
        </w:rPr>
        <w:t xml:space="preserve"> </w:t>
      </w:r>
    </w:p>
    <w:p w14:paraId="2A30EC8F" w14:textId="77777777" w:rsidR="00835B60" w:rsidRPr="009143F2" w:rsidRDefault="00835B60" w:rsidP="00835B60">
      <w:pPr>
        <w:rPr>
          <w:rFonts w:ascii="Garamond" w:hAnsi="Garamond"/>
          <w:b/>
          <w:sz w:val="28"/>
          <w:szCs w:val="28"/>
        </w:rPr>
      </w:pPr>
      <w:r w:rsidRPr="009143F2">
        <w:rPr>
          <w:rFonts w:ascii="Garamond" w:hAnsi="Garamond"/>
          <w:b/>
          <w:sz w:val="28"/>
          <w:szCs w:val="28"/>
        </w:rPr>
        <w:t>Introduction</w:t>
      </w:r>
    </w:p>
    <w:p w14:paraId="31EFF04F" w14:textId="2EC90D7E" w:rsidR="00C72380" w:rsidRDefault="00835B60" w:rsidP="00835B60">
      <w:pPr>
        <w:rPr>
          <w:rFonts w:ascii="Garamond" w:hAnsi="Garamond"/>
          <w:sz w:val="24"/>
          <w:szCs w:val="24"/>
        </w:rPr>
      </w:pPr>
      <w:r>
        <w:rPr>
          <w:rFonts w:ascii="Garamond" w:hAnsi="Garamond"/>
          <w:b/>
          <w:sz w:val="24"/>
          <w:szCs w:val="24"/>
        </w:rPr>
        <w:tab/>
      </w:r>
      <w:r w:rsidR="00A31A0D">
        <w:rPr>
          <w:rFonts w:ascii="Garamond" w:hAnsi="Garamond"/>
          <w:sz w:val="24"/>
          <w:szCs w:val="24"/>
        </w:rPr>
        <w:t xml:space="preserve">Biking is an environmentally friendly and healthy alternative to driving a car. Many cities throughout the U.S. have implemented policies that encourage biking for transportation. Even mid to small sized cities like </w:t>
      </w:r>
      <w:r w:rsidR="00C72380">
        <w:rPr>
          <w:rFonts w:ascii="Garamond" w:hAnsi="Garamond"/>
          <w:sz w:val="24"/>
          <w:szCs w:val="24"/>
        </w:rPr>
        <w:t>Columbia, Missouri</w:t>
      </w:r>
      <w:r w:rsidR="00A31A0D">
        <w:rPr>
          <w:rFonts w:ascii="Garamond" w:hAnsi="Garamond"/>
          <w:sz w:val="24"/>
          <w:szCs w:val="24"/>
        </w:rPr>
        <w:t>, are providing t</w:t>
      </w:r>
      <w:r w:rsidR="0041787D">
        <w:rPr>
          <w:rFonts w:ascii="Garamond" w:hAnsi="Garamond"/>
          <w:sz w:val="24"/>
          <w:szCs w:val="24"/>
        </w:rPr>
        <w:t xml:space="preserve">heir residents with bike maps, bike </w:t>
      </w:r>
      <w:r w:rsidR="00A31A0D">
        <w:rPr>
          <w:rFonts w:ascii="Garamond" w:hAnsi="Garamond"/>
          <w:sz w:val="24"/>
          <w:szCs w:val="24"/>
        </w:rPr>
        <w:t xml:space="preserve">parking, clearly marked </w:t>
      </w:r>
      <w:r w:rsidR="00C72380">
        <w:rPr>
          <w:rFonts w:ascii="Garamond" w:hAnsi="Garamond"/>
          <w:sz w:val="24"/>
          <w:szCs w:val="24"/>
        </w:rPr>
        <w:t>bike lanes, and bike safety awareness programs</w:t>
      </w:r>
      <w:r w:rsidR="0041787D">
        <w:rPr>
          <w:rFonts w:ascii="Garamond" w:hAnsi="Garamond"/>
          <w:sz w:val="24"/>
          <w:szCs w:val="24"/>
        </w:rPr>
        <w:t xml:space="preserve"> (</w:t>
      </w:r>
      <w:r w:rsidR="0041787D" w:rsidRPr="0041787D">
        <w:rPr>
          <w:rFonts w:ascii="Garamond" w:hAnsi="Garamond"/>
          <w:sz w:val="24"/>
          <w:szCs w:val="24"/>
        </w:rPr>
        <w:t>The District Downtown Columbia</w:t>
      </w:r>
      <w:r w:rsidR="0041787D">
        <w:rPr>
          <w:rFonts w:ascii="Garamond" w:hAnsi="Garamond"/>
          <w:i/>
          <w:sz w:val="24"/>
          <w:szCs w:val="24"/>
        </w:rPr>
        <w:t>)</w:t>
      </w:r>
      <w:r w:rsidR="00A31A0D">
        <w:rPr>
          <w:rFonts w:ascii="Garamond" w:hAnsi="Garamond"/>
          <w:sz w:val="24"/>
          <w:szCs w:val="24"/>
        </w:rPr>
        <w:t xml:space="preserve">. </w:t>
      </w:r>
    </w:p>
    <w:p w14:paraId="5CE2CFAE" w14:textId="0E0E8EE0" w:rsidR="00C72380" w:rsidRDefault="00A31A0D" w:rsidP="00C72380">
      <w:pPr>
        <w:ind w:firstLine="720"/>
        <w:rPr>
          <w:rFonts w:ascii="Garamond" w:hAnsi="Garamond"/>
          <w:sz w:val="24"/>
          <w:szCs w:val="24"/>
        </w:rPr>
      </w:pPr>
      <w:r>
        <w:rPr>
          <w:rFonts w:ascii="Garamond" w:hAnsi="Garamond"/>
          <w:sz w:val="24"/>
          <w:szCs w:val="24"/>
        </w:rPr>
        <w:t xml:space="preserve">Though </w:t>
      </w:r>
      <w:r w:rsidR="00C72380">
        <w:rPr>
          <w:rFonts w:ascii="Garamond" w:hAnsi="Garamond"/>
          <w:sz w:val="24"/>
          <w:szCs w:val="24"/>
        </w:rPr>
        <w:t>more and more cities are providing resources to bikers, few cities are talking about bike security. In a recent study published in the International Journal of Sustainable Transportation, it was found that about half of all active cyclists have their bikes stolen (</w:t>
      </w:r>
      <w:r w:rsidR="00C72380" w:rsidRPr="0041787D">
        <w:rPr>
          <w:rFonts w:ascii="Garamond" w:hAnsi="Garamond"/>
          <w:sz w:val="24"/>
          <w:szCs w:val="24"/>
        </w:rPr>
        <w:t xml:space="preserve">Van </w:t>
      </w:r>
      <w:proofErr w:type="spellStart"/>
      <w:r w:rsidR="00C72380" w:rsidRPr="0041787D">
        <w:rPr>
          <w:rFonts w:ascii="Garamond" w:hAnsi="Garamond"/>
          <w:sz w:val="24"/>
          <w:szCs w:val="24"/>
        </w:rPr>
        <w:t>Lierop</w:t>
      </w:r>
      <w:proofErr w:type="spellEnd"/>
      <w:r w:rsidR="00C72380">
        <w:rPr>
          <w:rFonts w:ascii="Garamond" w:hAnsi="Garamond"/>
          <w:sz w:val="24"/>
          <w:szCs w:val="24"/>
        </w:rPr>
        <w:t xml:space="preserve">). The </w:t>
      </w:r>
      <w:r w:rsidR="00564226">
        <w:rPr>
          <w:rFonts w:ascii="Garamond" w:hAnsi="Garamond"/>
          <w:sz w:val="24"/>
          <w:szCs w:val="24"/>
        </w:rPr>
        <w:t xml:space="preserve">high </w:t>
      </w:r>
      <w:r w:rsidR="00C72380">
        <w:rPr>
          <w:rFonts w:ascii="Garamond" w:hAnsi="Garamond"/>
          <w:sz w:val="24"/>
          <w:szCs w:val="24"/>
        </w:rPr>
        <w:t>risk of having your bike</w:t>
      </w:r>
      <w:r w:rsidR="00564226">
        <w:rPr>
          <w:rFonts w:ascii="Garamond" w:hAnsi="Garamond"/>
          <w:sz w:val="24"/>
          <w:szCs w:val="24"/>
        </w:rPr>
        <w:t xml:space="preserve"> stolen makes it impor</w:t>
      </w:r>
      <w:r w:rsidR="007665D2">
        <w:rPr>
          <w:rFonts w:ascii="Garamond" w:hAnsi="Garamond"/>
          <w:sz w:val="24"/>
          <w:szCs w:val="24"/>
        </w:rPr>
        <w:t xml:space="preserve">tant to </w:t>
      </w:r>
      <w:r w:rsidR="0041787D">
        <w:rPr>
          <w:rFonts w:ascii="Garamond" w:hAnsi="Garamond"/>
          <w:sz w:val="24"/>
          <w:szCs w:val="24"/>
        </w:rPr>
        <w:t>better understand</w:t>
      </w:r>
      <w:r w:rsidR="007665D2">
        <w:rPr>
          <w:rFonts w:ascii="Garamond" w:hAnsi="Garamond"/>
          <w:sz w:val="24"/>
          <w:szCs w:val="24"/>
        </w:rPr>
        <w:t xml:space="preserve"> </w:t>
      </w:r>
      <w:r w:rsidR="0041787D">
        <w:rPr>
          <w:rFonts w:ascii="Garamond" w:hAnsi="Garamond"/>
          <w:sz w:val="24"/>
          <w:szCs w:val="24"/>
        </w:rPr>
        <w:t>bike security</w:t>
      </w:r>
      <w:r w:rsidR="007665D2">
        <w:rPr>
          <w:rFonts w:ascii="Garamond" w:hAnsi="Garamond"/>
          <w:sz w:val="24"/>
          <w:szCs w:val="24"/>
        </w:rPr>
        <w:t xml:space="preserve"> and </w:t>
      </w:r>
      <w:r w:rsidR="0041787D">
        <w:rPr>
          <w:rFonts w:ascii="Garamond" w:hAnsi="Garamond"/>
          <w:sz w:val="24"/>
          <w:szCs w:val="24"/>
        </w:rPr>
        <w:t>the</w:t>
      </w:r>
      <w:r w:rsidR="007665D2">
        <w:rPr>
          <w:rFonts w:ascii="Garamond" w:hAnsi="Garamond"/>
          <w:sz w:val="24"/>
          <w:szCs w:val="24"/>
        </w:rPr>
        <w:t xml:space="preserve"> </w:t>
      </w:r>
      <w:r w:rsidR="0041787D">
        <w:rPr>
          <w:rFonts w:ascii="Garamond" w:hAnsi="Garamond"/>
          <w:sz w:val="24"/>
          <w:szCs w:val="24"/>
        </w:rPr>
        <w:t>factors that influence</w:t>
      </w:r>
      <w:r w:rsidR="007665D2">
        <w:rPr>
          <w:rFonts w:ascii="Garamond" w:hAnsi="Garamond"/>
          <w:sz w:val="24"/>
          <w:szCs w:val="24"/>
        </w:rPr>
        <w:t xml:space="preserve"> </w:t>
      </w:r>
      <w:r w:rsidR="00613D6E">
        <w:rPr>
          <w:rFonts w:ascii="Garamond" w:hAnsi="Garamond"/>
          <w:sz w:val="24"/>
          <w:szCs w:val="24"/>
        </w:rPr>
        <w:t>bike theft</w:t>
      </w:r>
      <w:r w:rsidR="0041787D">
        <w:rPr>
          <w:rFonts w:ascii="Garamond" w:hAnsi="Garamond"/>
          <w:sz w:val="24"/>
          <w:szCs w:val="24"/>
        </w:rPr>
        <w:t xml:space="preserve">.  </w:t>
      </w:r>
    </w:p>
    <w:p w14:paraId="04461CE8" w14:textId="5F8BD168" w:rsidR="007665D2" w:rsidRDefault="00082394" w:rsidP="00082394">
      <w:pPr>
        <w:ind w:firstLine="720"/>
        <w:rPr>
          <w:rFonts w:ascii="Garamond" w:hAnsi="Garamond"/>
          <w:sz w:val="24"/>
          <w:szCs w:val="24"/>
        </w:rPr>
      </w:pPr>
      <w:r>
        <w:rPr>
          <w:rFonts w:ascii="Garamond" w:hAnsi="Garamond"/>
          <w:sz w:val="24"/>
          <w:szCs w:val="24"/>
        </w:rPr>
        <w:t xml:space="preserve">In this paper, the relationship between bike theft and gas prices is </w:t>
      </w:r>
      <w:r w:rsidR="007D6277">
        <w:rPr>
          <w:rFonts w:ascii="Garamond" w:hAnsi="Garamond"/>
          <w:sz w:val="24"/>
          <w:szCs w:val="24"/>
        </w:rPr>
        <w:t>explored</w:t>
      </w:r>
      <w:r>
        <w:rPr>
          <w:rFonts w:ascii="Garamond" w:hAnsi="Garamond"/>
          <w:sz w:val="24"/>
          <w:szCs w:val="24"/>
        </w:rPr>
        <w:t xml:space="preserve"> and a </w:t>
      </w:r>
      <w:r w:rsidR="00613D6E">
        <w:rPr>
          <w:rFonts w:ascii="Garamond" w:hAnsi="Garamond"/>
          <w:sz w:val="24"/>
          <w:szCs w:val="24"/>
        </w:rPr>
        <w:t xml:space="preserve">time series </w:t>
      </w:r>
      <w:r>
        <w:rPr>
          <w:rFonts w:ascii="Garamond" w:hAnsi="Garamond"/>
          <w:sz w:val="24"/>
          <w:szCs w:val="24"/>
        </w:rPr>
        <w:t xml:space="preserve">model is created </w:t>
      </w:r>
      <w:r w:rsidR="007D6277">
        <w:rPr>
          <w:rFonts w:ascii="Garamond" w:hAnsi="Garamond"/>
          <w:sz w:val="24"/>
          <w:szCs w:val="24"/>
        </w:rPr>
        <w:t>to quantify this relationship. If there is a relationship between bike theft and gas prices, the</w:t>
      </w:r>
      <w:r>
        <w:rPr>
          <w:rFonts w:ascii="Garamond" w:hAnsi="Garamond"/>
          <w:sz w:val="24"/>
          <w:szCs w:val="24"/>
        </w:rPr>
        <w:t xml:space="preserve"> number of bike thefts </w:t>
      </w:r>
      <w:r w:rsidR="00B97E53">
        <w:rPr>
          <w:rFonts w:ascii="Garamond" w:hAnsi="Garamond"/>
          <w:sz w:val="24"/>
          <w:szCs w:val="24"/>
        </w:rPr>
        <w:t>will</w:t>
      </w:r>
      <w:r>
        <w:rPr>
          <w:rFonts w:ascii="Garamond" w:hAnsi="Garamond"/>
          <w:sz w:val="24"/>
          <w:szCs w:val="24"/>
        </w:rPr>
        <w:t xml:space="preserve"> be </w:t>
      </w:r>
      <w:r w:rsidR="00B97E53">
        <w:rPr>
          <w:rFonts w:ascii="Garamond" w:hAnsi="Garamond"/>
          <w:sz w:val="24"/>
          <w:szCs w:val="24"/>
        </w:rPr>
        <w:t xml:space="preserve">more accurately </w:t>
      </w:r>
      <w:r>
        <w:rPr>
          <w:rFonts w:ascii="Garamond" w:hAnsi="Garamond"/>
          <w:sz w:val="24"/>
          <w:szCs w:val="24"/>
        </w:rPr>
        <w:t xml:space="preserve">predicted when gas prices are taken into account. With better prediction of bike theft, bike riders can be more aware when their bike is most </w:t>
      </w:r>
      <w:r>
        <w:rPr>
          <w:rFonts w:ascii="Garamond" w:hAnsi="Garamond"/>
          <w:sz w:val="24"/>
          <w:szCs w:val="24"/>
        </w:rPr>
        <w:lastRenderedPageBreak/>
        <w:t xml:space="preserve">at risk. </w:t>
      </w:r>
      <w:r w:rsidR="00A641AB">
        <w:rPr>
          <w:rFonts w:ascii="Garamond" w:hAnsi="Garamond"/>
          <w:sz w:val="24"/>
          <w:szCs w:val="24"/>
        </w:rPr>
        <w:t xml:space="preserve">The relationship between bike theft and gas prices was chosen </w:t>
      </w:r>
      <w:r w:rsidR="007D6277">
        <w:rPr>
          <w:rFonts w:ascii="Garamond" w:hAnsi="Garamond"/>
          <w:sz w:val="24"/>
          <w:szCs w:val="24"/>
        </w:rPr>
        <w:t>because</w:t>
      </w:r>
      <w:r w:rsidR="00A641AB">
        <w:rPr>
          <w:rFonts w:ascii="Garamond" w:hAnsi="Garamond"/>
          <w:sz w:val="24"/>
          <w:szCs w:val="24"/>
        </w:rPr>
        <w:t xml:space="preserve"> g</w:t>
      </w:r>
      <w:r w:rsidR="007D6277">
        <w:rPr>
          <w:rFonts w:ascii="Garamond" w:hAnsi="Garamond"/>
          <w:sz w:val="24"/>
          <w:szCs w:val="24"/>
        </w:rPr>
        <w:t xml:space="preserve">as prices may have an impact on </w:t>
      </w:r>
      <w:r w:rsidR="00A641AB">
        <w:rPr>
          <w:rFonts w:ascii="Garamond" w:hAnsi="Garamond"/>
          <w:sz w:val="24"/>
          <w:szCs w:val="24"/>
        </w:rPr>
        <w:t>bike theft</w:t>
      </w:r>
      <w:r w:rsidR="007D6277">
        <w:rPr>
          <w:rFonts w:ascii="Garamond" w:hAnsi="Garamond"/>
          <w:sz w:val="24"/>
          <w:szCs w:val="24"/>
        </w:rPr>
        <w:t xml:space="preserve">. When </w:t>
      </w:r>
      <w:r w:rsidR="00A641AB">
        <w:rPr>
          <w:rFonts w:ascii="Garamond" w:hAnsi="Garamond"/>
          <w:sz w:val="24"/>
          <w:szCs w:val="24"/>
        </w:rPr>
        <w:t xml:space="preserve">gas prices </w:t>
      </w:r>
      <w:r w:rsidR="007D6277">
        <w:rPr>
          <w:rFonts w:ascii="Garamond" w:hAnsi="Garamond"/>
          <w:sz w:val="24"/>
          <w:szCs w:val="24"/>
        </w:rPr>
        <w:t>are higher, there is</w:t>
      </w:r>
      <w:r w:rsidR="00A641AB">
        <w:rPr>
          <w:rFonts w:ascii="Garamond" w:hAnsi="Garamond"/>
          <w:sz w:val="24"/>
          <w:szCs w:val="24"/>
        </w:rPr>
        <w:t xml:space="preserve"> greater demand for </w:t>
      </w:r>
      <w:r w:rsidR="007D6277">
        <w:rPr>
          <w:rFonts w:ascii="Garamond" w:hAnsi="Garamond"/>
          <w:sz w:val="24"/>
          <w:szCs w:val="24"/>
        </w:rPr>
        <w:t xml:space="preserve">cost effective means of transportation, i.e. bikes, </w:t>
      </w:r>
      <w:r w:rsidR="00A641AB">
        <w:rPr>
          <w:rFonts w:ascii="Garamond" w:hAnsi="Garamond"/>
          <w:sz w:val="24"/>
          <w:szCs w:val="24"/>
        </w:rPr>
        <w:t xml:space="preserve">and a greater incentive to steal and sell bikes to meet that demand. </w:t>
      </w:r>
    </w:p>
    <w:p w14:paraId="10CFA9D4" w14:textId="06B72FA3" w:rsidR="00082394" w:rsidRDefault="00082394" w:rsidP="00F0578B">
      <w:pPr>
        <w:ind w:firstLine="720"/>
        <w:rPr>
          <w:rFonts w:ascii="Garamond" w:hAnsi="Garamond"/>
          <w:sz w:val="24"/>
          <w:szCs w:val="24"/>
        </w:rPr>
      </w:pPr>
      <w:r>
        <w:rPr>
          <w:rFonts w:ascii="Garamond" w:hAnsi="Garamond"/>
          <w:sz w:val="24"/>
          <w:szCs w:val="24"/>
        </w:rPr>
        <w:t xml:space="preserve">The data in this study is from the </w:t>
      </w:r>
      <w:r w:rsidR="00332E0C">
        <w:rPr>
          <w:rFonts w:ascii="Garamond" w:hAnsi="Garamond"/>
          <w:sz w:val="24"/>
          <w:szCs w:val="24"/>
        </w:rPr>
        <w:t>City</w:t>
      </w:r>
      <w:r>
        <w:rPr>
          <w:rFonts w:ascii="Garamond" w:hAnsi="Garamond"/>
          <w:sz w:val="24"/>
          <w:szCs w:val="24"/>
        </w:rPr>
        <w:t xml:space="preserve"> of Chicago. The number of monthly bike theft incidents is calculated using the City of Chicago’s database of crimes committed since 2001. The monthly gas price</w:t>
      </w:r>
      <w:r w:rsidR="00F0578B">
        <w:rPr>
          <w:rFonts w:ascii="Garamond" w:hAnsi="Garamond"/>
          <w:sz w:val="24"/>
          <w:szCs w:val="24"/>
        </w:rPr>
        <w:t>s</w:t>
      </w:r>
      <w:r>
        <w:rPr>
          <w:rFonts w:ascii="Garamond" w:hAnsi="Garamond"/>
          <w:sz w:val="24"/>
          <w:szCs w:val="24"/>
        </w:rPr>
        <w:t xml:space="preserve"> in Chicago</w:t>
      </w:r>
      <w:r w:rsidR="00F0578B">
        <w:rPr>
          <w:rFonts w:ascii="Garamond" w:hAnsi="Garamond"/>
          <w:sz w:val="24"/>
          <w:szCs w:val="24"/>
        </w:rPr>
        <w:t xml:space="preserve"> since 2000 are</w:t>
      </w:r>
      <w:r>
        <w:rPr>
          <w:rFonts w:ascii="Garamond" w:hAnsi="Garamond"/>
          <w:sz w:val="24"/>
          <w:szCs w:val="24"/>
        </w:rPr>
        <w:t xml:space="preserve"> calculated using data from the U.S. Energy Information Administration. Though the model </w:t>
      </w:r>
      <w:r w:rsidR="00F0578B">
        <w:rPr>
          <w:rFonts w:ascii="Garamond" w:hAnsi="Garamond"/>
          <w:sz w:val="24"/>
          <w:szCs w:val="24"/>
        </w:rPr>
        <w:t xml:space="preserve">of bike thefts </w:t>
      </w:r>
      <w:r>
        <w:rPr>
          <w:rFonts w:ascii="Garamond" w:hAnsi="Garamond"/>
          <w:sz w:val="24"/>
          <w:szCs w:val="24"/>
        </w:rPr>
        <w:t xml:space="preserve">is specific to Chicago data, the study methods </w:t>
      </w:r>
      <w:r w:rsidR="00F0578B">
        <w:rPr>
          <w:rFonts w:ascii="Garamond" w:hAnsi="Garamond"/>
          <w:sz w:val="24"/>
          <w:szCs w:val="24"/>
        </w:rPr>
        <w:t xml:space="preserve">can be generalized </w:t>
      </w:r>
      <w:r w:rsidR="00F021CF">
        <w:rPr>
          <w:rFonts w:ascii="Garamond" w:hAnsi="Garamond"/>
          <w:sz w:val="24"/>
          <w:szCs w:val="24"/>
        </w:rPr>
        <w:t xml:space="preserve">to other cities. </w:t>
      </w:r>
      <w:r w:rsidR="00F0578B">
        <w:rPr>
          <w:rFonts w:ascii="Garamond" w:hAnsi="Garamond"/>
          <w:sz w:val="24"/>
          <w:szCs w:val="24"/>
        </w:rPr>
        <w:t xml:space="preserve"> </w:t>
      </w:r>
    </w:p>
    <w:p w14:paraId="09B2F0AD" w14:textId="77777777" w:rsidR="00807615" w:rsidRDefault="00807615" w:rsidP="00F0578B">
      <w:pPr>
        <w:rPr>
          <w:rFonts w:ascii="Garamond" w:hAnsi="Garamond"/>
          <w:sz w:val="24"/>
          <w:szCs w:val="24"/>
        </w:rPr>
      </w:pPr>
    </w:p>
    <w:p w14:paraId="30C7DB57" w14:textId="77777777" w:rsidR="00F0578B" w:rsidRPr="009143F2" w:rsidRDefault="009E64F7" w:rsidP="00F0578B">
      <w:pPr>
        <w:rPr>
          <w:rFonts w:ascii="Garamond" w:hAnsi="Garamond"/>
          <w:b/>
          <w:sz w:val="28"/>
          <w:szCs w:val="28"/>
        </w:rPr>
      </w:pPr>
      <w:r w:rsidRPr="009143F2">
        <w:rPr>
          <w:rFonts w:ascii="Garamond" w:hAnsi="Garamond"/>
          <w:b/>
          <w:sz w:val="28"/>
          <w:szCs w:val="28"/>
        </w:rPr>
        <w:t>Data Cleaning</w:t>
      </w:r>
    </w:p>
    <w:p w14:paraId="7E365ECF" w14:textId="7101584F" w:rsidR="00F0578B" w:rsidRPr="00F0578B" w:rsidRDefault="00F0578B" w:rsidP="00F0578B">
      <w:pPr>
        <w:rPr>
          <w:rFonts w:ascii="Garamond" w:hAnsi="Garamond"/>
          <w:sz w:val="24"/>
          <w:szCs w:val="24"/>
        </w:rPr>
      </w:pPr>
      <w:r>
        <w:rPr>
          <w:rFonts w:ascii="Garamond" w:hAnsi="Garamond"/>
          <w:sz w:val="24"/>
          <w:szCs w:val="24"/>
        </w:rPr>
        <w:tab/>
      </w:r>
      <w:r w:rsidR="00807615">
        <w:rPr>
          <w:rFonts w:ascii="Garamond" w:hAnsi="Garamond"/>
          <w:sz w:val="24"/>
          <w:szCs w:val="24"/>
        </w:rPr>
        <w:t xml:space="preserve">The </w:t>
      </w:r>
      <w:r w:rsidR="009E64F7">
        <w:rPr>
          <w:rFonts w:ascii="Garamond" w:hAnsi="Garamond"/>
          <w:sz w:val="24"/>
          <w:szCs w:val="24"/>
        </w:rPr>
        <w:t>City of Chicago</w:t>
      </w:r>
      <w:r w:rsidR="00807615">
        <w:rPr>
          <w:rFonts w:ascii="Garamond" w:hAnsi="Garamond"/>
          <w:sz w:val="24"/>
          <w:szCs w:val="24"/>
        </w:rPr>
        <w:t xml:space="preserve"> database </w:t>
      </w:r>
      <w:r w:rsidR="009143F2">
        <w:rPr>
          <w:rFonts w:ascii="Garamond" w:hAnsi="Garamond"/>
          <w:sz w:val="24"/>
          <w:szCs w:val="24"/>
        </w:rPr>
        <w:t>provides a record of</w:t>
      </w:r>
      <w:r w:rsidR="009E64F7">
        <w:rPr>
          <w:rFonts w:ascii="Garamond" w:hAnsi="Garamond"/>
          <w:sz w:val="24"/>
          <w:szCs w:val="24"/>
        </w:rPr>
        <w:t xml:space="preserve"> crimes committed since</w:t>
      </w:r>
      <w:r w:rsidR="00807615">
        <w:rPr>
          <w:rFonts w:ascii="Garamond" w:hAnsi="Garamond"/>
          <w:sz w:val="24"/>
          <w:szCs w:val="24"/>
        </w:rPr>
        <w:t xml:space="preserve"> January of</w:t>
      </w:r>
      <w:r w:rsidR="009E64F7">
        <w:rPr>
          <w:rFonts w:ascii="Garamond" w:hAnsi="Garamond"/>
          <w:sz w:val="24"/>
          <w:szCs w:val="24"/>
        </w:rPr>
        <w:t xml:space="preserve"> 2001.</w:t>
      </w:r>
      <w:r w:rsidR="00807615">
        <w:rPr>
          <w:rFonts w:ascii="Garamond" w:hAnsi="Garamond"/>
          <w:sz w:val="24"/>
          <w:szCs w:val="24"/>
        </w:rPr>
        <w:t xml:space="preserve"> Each row in the dataset corresponds to a reported crime. The crime data was filtered to only include incidents of </w:t>
      </w:r>
      <w:r w:rsidR="00706BA4">
        <w:rPr>
          <w:rFonts w:ascii="Garamond" w:hAnsi="Garamond"/>
          <w:sz w:val="24"/>
          <w:szCs w:val="24"/>
        </w:rPr>
        <w:t>cycle, scooter, and bike</w:t>
      </w:r>
      <w:r w:rsidR="00807615">
        <w:rPr>
          <w:rFonts w:ascii="Garamond" w:hAnsi="Garamond"/>
          <w:sz w:val="24"/>
          <w:szCs w:val="24"/>
        </w:rPr>
        <w:t xml:space="preserve"> theft. The count of </w:t>
      </w:r>
      <w:r w:rsidR="00706BA4">
        <w:rPr>
          <w:rFonts w:ascii="Garamond" w:hAnsi="Garamond"/>
          <w:sz w:val="24"/>
          <w:szCs w:val="24"/>
        </w:rPr>
        <w:t>cycle, scooter, and bike</w:t>
      </w:r>
      <w:r w:rsidR="00807615">
        <w:rPr>
          <w:rFonts w:ascii="Garamond" w:hAnsi="Garamond"/>
          <w:sz w:val="24"/>
          <w:szCs w:val="24"/>
        </w:rPr>
        <w:t xml:space="preserve"> theft by month was then calculated using R and Excel. </w:t>
      </w:r>
      <w:r w:rsidR="00E57C05">
        <w:rPr>
          <w:rFonts w:ascii="Garamond" w:hAnsi="Garamond"/>
          <w:sz w:val="24"/>
          <w:szCs w:val="24"/>
        </w:rPr>
        <w:t xml:space="preserve">The </w:t>
      </w:r>
      <w:r w:rsidR="00613D6E">
        <w:rPr>
          <w:rFonts w:ascii="Garamond" w:hAnsi="Garamond"/>
          <w:sz w:val="24"/>
          <w:szCs w:val="24"/>
        </w:rPr>
        <w:t>monthly count</w:t>
      </w:r>
      <w:r w:rsidR="007C067D">
        <w:rPr>
          <w:rFonts w:ascii="Garamond" w:hAnsi="Garamond"/>
          <w:sz w:val="24"/>
          <w:szCs w:val="24"/>
        </w:rPr>
        <w:t xml:space="preserve"> of cycle, scooter, and bike theft</w:t>
      </w:r>
      <w:r w:rsidR="00AE6995">
        <w:rPr>
          <w:rFonts w:ascii="Garamond" w:hAnsi="Garamond"/>
          <w:sz w:val="24"/>
          <w:szCs w:val="24"/>
        </w:rPr>
        <w:t xml:space="preserve"> will be referred to as </w:t>
      </w:r>
      <w:r w:rsidR="007C067D">
        <w:rPr>
          <w:rFonts w:ascii="Garamond" w:hAnsi="Garamond"/>
          <w:sz w:val="24"/>
          <w:szCs w:val="24"/>
        </w:rPr>
        <w:t>“theft.”</w:t>
      </w:r>
      <w:r w:rsidR="00AE6995">
        <w:rPr>
          <w:rFonts w:ascii="Garamond" w:hAnsi="Garamond"/>
          <w:sz w:val="24"/>
          <w:szCs w:val="24"/>
        </w:rPr>
        <w:t xml:space="preserve"> </w:t>
      </w:r>
      <w:r w:rsidR="006228F3">
        <w:rPr>
          <w:rFonts w:ascii="Garamond" w:hAnsi="Garamond"/>
          <w:sz w:val="24"/>
          <w:szCs w:val="24"/>
        </w:rPr>
        <w:t xml:space="preserve">The </w:t>
      </w:r>
      <w:r w:rsidR="007C067D">
        <w:rPr>
          <w:rFonts w:ascii="Garamond" w:hAnsi="Garamond"/>
          <w:sz w:val="24"/>
          <w:szCs w:val="24"/>
        </w:rPr>
        <w:t xml:space="preserve">ARIMA transfer function </w:t>
      </w:r>
      <w:r w:rsidR="006228F3">
        <w:rPr>
          <w:rFonts w:ascii="Garamond" w:hAnsi="Garamond"/>
          <w:sz w:val="24"/>
          <w:szCs w:val="24"/>
        </w:rPr>
        <w:t xml:space="preserve">model will be created using the </w:t>
      </w:r>
      <w:r w:rsidR="007C067D">
        <w:rPr>
          <w:rFonts w:ascii="Garamond" w:hAnsi="Garamond"/>
          <w:sz w:val="24"/>
          <w:szCs w:val="24"/>
        </w:rPr>
        <w:t>theft data</w:t>
      </w:r>
      <w:r w:rsidR="006228F3">
        <w:rPr>
          <w:rFonts w:ascii="Garamond" w:hAnsi="Garamond"/>
          <w:sz w:val="24"/>
          <w:szCs w:val="24"/>
        </w:rPr>
        <w:t xml:space="preserve"> from January of 2001 to December of 2014. The remaining </w:t>
      </w:r>
      <w:r w:rsidR="007C067D">
        <w:rPr>
          <w:rFonts w:ascii="Garamond" w:hAnsi="Garamond"/>
          <w:sz w:val="24"/>
          <w:szCs w:val="24"/>
        </w:rPr>
        <w:t xml:space="preserve">theft </w:t>
      </w:r>
      <w:r w:rsidR="006228F3">
        <w:rPr>
          <w:rFonts w:ascii="Garamond" w:hAnsi="Garamond"/>
          <w:sz w:val="24"/>
          <w:szCs w:val="24"/>
        </w:rPr>
        <w:t xml:space="preserve">data, January 2015 to November of 2015, will be used to check the veracity of the model. </w:t>
      </w:r>
    </w:p>
    <w:p w14:paraId="06E032F9" w14:textId="74D9F872" w:rsidR="00F0578B" w:rsidRDefault="00807615" w:rsidP="00082394">
      <w:pPr>
        <w:ind w:firstLine="720"/>
        <w:rPr>
          <w:rFonts w:ascii="Garamond" w:hAnsi="Garamond"/>
          <w:sz w:val="24"/>
          <w:szCs w:val="24"/>
        </w:rPr>
      </w:pPr>
      <w:r>
        <w:rPr>
          <w:rFonts w:ascii="Garamond" w:hAnsi="Garamond"/>
          <w:sz w:val="24"/>
          <w:szCs w:val="24"/>
        </w:rPr>
        <w:t xml:space="preserve">The U.S. Energy Information Administration provided a record of Chicago gas prices by week starting in June of 2000. The average </w:t>
      </w:r>
      <w:r w:rsidR="00CB7F62">
        <w:rPr>
          <w:rFonts w:ascii="Garamond" w:hAnsi="Garamond"/>
          <w:sz w:val="24"/>
          <w:szCs w:val="24"/>
        </w:rPr>
        <w:t xml:space="preserve">monthly gas price </w:t>
      </w:r>
      <w:r>
        <w:rPr>
          <w:rFonts w:ascii="Garamond" w:hAnsi="Garamond"/>
          <w:sz w:val="24"/>
          <w:szCs w:val="24"/>
        </w:rPr>
        <w:t xml:space="preserve">was calculated using R and Excel. </w:t>
      </w:r>
      <w:r w:rsidR="00E57C05">
        <w:rPr>
          <w:rFonts w:ascii="Garamond" w:hAnsi="Garamond"/>
          <w:sz w:val="24"/>
          <w:szCs w:val="24"/>
        </w:rPr>
        <w:t>The cleaned</w:t>
      </w:r>
      <w:r w:rsidR="00AE6995">
        <w:rPr>
          <w:rFonts w:ascii="Garamond" w:hAnsi="Garamond"/>
          <w:sz w:val="24"/>
          <w:szCs w:val="24"/>
        </w:rPr>
        <w:t xml:space="preserve"> </w:t>
      </w:r>
      <w:r w:rsidR="00CB7F62">
        <w:rPr>
          <w:rFonts w:ascii="Garamond" w:hAnsi="Garamond"/>
          <w:sz w:val="24"/>
          <w:szCs w:val="24"/>
        </w:rPr>
        <w:t>average monthly gas price</w:t>
      </w:r>
      <w:r w:rsidR="00AE6995">
        <w:rPr>
          <w:rFonts w:ascii="Garamond" w:hAnsi="Garamond"/>
          <w:sz w:val="24"/>
          <w:szCs w:val="24"/>
        </w:rPr>
        <w:t xml:space="preserve"> </w:t>
      </w:r>
      <w:r w:rsidR="00CB7F62">
        <w:rPr>
          <w:rFonts w:ascii="Garamond" w:hAnsi="Garamond"/>
          <w:sz w:val="24"/>
          <w:szCs w:val="24"/>
        </w:rPr>
        <w:t>data will be referred to as</w:t>
      </w:r>
      <w:r w:rsidR="00AE6995">
        <w:rPr>
          <w:rFonts w:ascii="Garamond" w:hAnsi="Garamond"/>
          <w:sz w:val="24"/>
          <w:szCs w:val="24"/>
        </w:rPr>
        <w:t xml:space="preserve"> </w:t>
      </w:r>
      <w:r w:rsidR="00CB7F62">
        <w:rPr>
          <w:rFonts w:ascii="Garamond" w:hAnsi="Garamond"/>
          <w:sz w:val="24"/>
          <w:szCs w:val="24"/>
        </w:rPr>
        <w:t>“</w:t>
      </w:r>
      <w:r w:rsidR="00AE6995">
        <w:rPr>
          <w:rFonts w:ascii="Garamond" w:hAnsi="Garamond"/>
          <w:sz w:val="24"/>
          <w:szCs w:val="24"/>
        </w:rPr>
        <w:t>gas.</w:t>
      </w:r>
      <w:r w:rsidR="00CB7F62">
        <w:rPr>
          <w:rFonts w:ascii="Garamond" w:hAnsi="Garamond"/>
          <w:sz w:val="24"/>
          <w:szCs w:val="24"/>
        </w:rPr>
        <w:t>”</w:t>
      </w:r>
      <w:r w:rsidR="00AE6995">
        <w:rPr>
          <w:rFonts w:ascii="Garamond" w:hAnsi="Garamond"/>
          <w:sz w:val="24"/>
          <w:szCs w:val="24"/>
        </w:rPr>
        <w:t xml:space="preserve"> </w:t>
      </w:r>
    </w:p>
    <w:p w14:paraId="62103307" w14:textId="77777777" w:rsidR="00807615" w:rsidRDefault="00807615" w:rsidP="00807615">
      <w:pPr>
        <w:rPr>
          <w:rFonts w:ascii="Garamond" w:hAnsi="Garamond"/>
          <w:b/>
          <w:sz w:val="24"/>
          <w:szCs w:val="24"/>
        </w:rPr>
      </w:pPr>
    </w:p>
    <w:p w14:paraId="228272B4" w14:textId="77777777" w:rsidR="00807615" w:rsidRPr="009143F2" w:rsidRDefault="00807615" w:rsidP="00807615">
      <w:pPr>
        <w:rPr>
          <w:rFonts w:ascii="Garamond" w:hAnsi="Garamond"/>
          <w:b/>
          <w:sz w:val="28"/>
          <w:szCs w:val="28"/>
        </w:rPr>
      </w:pPr>
      <w:r w:rsidRPr="009143F2">
        <w:rPr>
          <w:rFonts w:ascii="Garamond" w:hAnsi="Garamond"/>
          <w:b/>
          <w:sz w:val="28"/>
          <w:szCs w:val="28"/>
        </w:rPr>
        <w:t>Model Specification</w:t>
      </w:r>
    </w:p>
    <w:p w14:paraId="01773118" w14:textId="0093DA47" w:rsidR="00E57C05" w:rsidRDefault="00E57C05" w:rsidP="004C5DD8">
      <w:pPr>
        <w:ind w:firstLine="720"/>
        <w:rPr>
          <w:rFonts w:ascii="Garamond" w:hAnsi="Garamond"/>
          <w:sz w:val="24"/>
          <w:szCs w:val="24"/>
        </w:rPr>
      </w:pPr>
      <w:r>
        <w:rPr>
          <w:rFonts w:ascii="Garamond" w:hAnsi="Garamond"/>
          <w:sz w:val="24"/>
          <w:szCs w:val="24"/>
        </w:rPr>
        <w:t xml:space="preserve">Exhibit 1 shows the time series plot for </w:t>
      </w:r>
      <w:r w:rsidR="00C21C36">
        <w:rPr>
          <w:rFonts w:ascii="Garamond" w:hAnsi="Garamond"/>
          <w:sz w:val="24"/>
          <w:szCs w:val="24"/>
        </w:rPr>
        <w:t xml:space="preserve">the </w:t>
      </w:r>
      <w:r>
        <w:rPr>
          <w:rFonts w:ascii="Garamond" w:hAnsi="Garamond"/>
          <w:sz w:val="24"/>
          <w:szCs w:val="24"/>
        </w:rPr>
        <w:t xml:space="preserve">theft data. The time series plot </w:t>
      </w:r>
      <w:r w:rsidR="00B974E9">
        <w:rPr>
          <w:rFonts w:ascii="Garamond" w:hAnsi="Garamond"/>
          <w:sz w:val="24"/>
          <w:szCs w:val="24"/>
        </w:rPr>
        <w:t>is</w:t>
      </w:r>
      <w:r>
        <w:rPr>
          <w:rFonts w:ascii="Garamond" w:hAnsi="Garamond"/>
          <w:sz w:val="24"/>
          <w:szCs w:val="24"/>
        </w:rPr>
        <w:t xml:space="preserve"> graphed to check for stationarity </w:t>
      </w:r>
      <w:r w:rsidR="00C21C36">
        <w:rPr>
          <w:rFonts w:ascii="Garamond" w:hAnsi="Garamond"/>
          <w:sz w:val="24"/>
          <w:szCs w:val="24"/>
        </w:rPr>
        <w:t>of</w:t>
      </w:r>
      <w:r>
        <w:rPr>
          <w:rFonts w:ascii="Garamond" w:hAnsi="Garamond"/>
          <w:sz w:val="24"/>
          <w:szCs w:val="24"/>
        </w:rPr>
        <w:t xml:space="preserve"> the mean and variance. </w:t>
      </w:r>
      <w:r w:rsidR="00196693">
        <w:rPr>
          <w:rFonts w:ascii="Garamond" w:hAnsi="Garamond"/>
          <w:sz w:val="24"/>
          <w:szCs w:val="24"/>
        </w:rPr>
        <w:t>The theft data appears to be stationary, which i</w:t>
      </w:r>
      <w:r w:rsidR="00592C81">
        <w:rPr>
          <w:rFonts w:ascii="Garamond" w:hAnsi="Garamond"/>
          <w:sz w:val="24"/>
          <w:szCs w:val="24"/>
        </w:rPr>
        <w:t>s confirmed by a Dickey Fuller t</w:t>
      </w:r>
      <w:r w:rsidR="00196693">
        <w:rPr>
          <w:rFonts w:ascii="Garamond" w:hAnsi="Garamond"/>
          <w:sz w:val="24"/>
          <w:szCs w:val="24"/>
        </w:rPr>
        <w:t xml:space="preserve">est with p-value less than 0.01. The variance appears to be slightly unequal over time. The Box Cox test on theft data confirms that the variance is unequal </w:t>
      </w:r>
      <w:r w:rsidR="00C21C36">
        <w:rPr>
          <w:rFonts w:ascii="Garamond" w:hAnsi="Garamond"/>
          <w:sz w:val="24"/>
          <w:szCs w:val="24"/>
        </w:rPr>
        <w:t xml:space="preserve">over time </w:t>
      </w:r>
      <w:r w:rsidR="00196693">
        <w:rPr>
          <w:rFonts w:ascii="Garamond" w:hAnsi="Garamond"/>
          <w:sz w:val="24"/>
          <w:szCs w:val="24"/>
        </w:rPr>
        <w:t xml:space="preserve">and that a transformation with lambda = </w:t>
      </w:r>
      <w:r w:rsidR="00C21C36">
        <w:rPr>
          <w:rFonts w:ascii="Garamond" w:hAnsi="Garamond"/>
          <w:sz w:val="24"/>
          <w:szCs w:val="24"/>
        </w:rPr>
        <w:t>0</w:t>
      </w:r>
      <w:r w:rsidR="00196693">
        <w:rPr>
          <w:rFonts w:ascii="Garamond" w:hAnsi="Garamond"/>
          <w:sz w:val="24"/>
          <w:szCs w:val="24"/>
        </w:rPr>
        <w:t>.4 would be appropriate. The time series for theft is transformed with lam</w:t>
      </w:r>
      <w:r w:rsidR="00C21C36">
        <w:rPr>
          <w:rFonts w:ascii="Garamond" w:hAnsi="Garamond"/>
          <w:sz w:val="24"/>
          <w:szCs w:val="24"/>
        </w:rPr>
        <w:t>b</w:t>
      </w:r>
      <w:r w:rsidR="00196693">
        <w:rPr>
          <w:rFonts w:ascii="Garamond" w:hAnsi="Garamond"/>
          <w:sz w:val="24"/>
          <w:szCs w:val="24"/>
        </w:rPr>
        <w:t>da =</w:t>
      </w:r>
      <w:r w:rsidR="00C21C36">
        <w:rPr>
          <w:rFonts w:ascii="Garamond" w:hAnsi="Garamond"/>
          <w:sz w:val="24"/>
          <w:szCs w:val="24"/>
        </w:rPr>
        <w:t xml:space="preserve"> 0</w:t>
      </w:r>
      <w:r w:rsidR="00196693">
        <w:rPr>
          <w:rFonts w:ascii="Garamond" w:hAnsi="Garamond"/>
          <w:sz w:val="24"/>
          <w:szCs w:val="24"/>
        </w:rPr>
        <w:t>.4. The plot of the transformed data looks very similar to Exhibit 1 and can be found in the Appendix</w:t>
      </w:r>
      <w:r w:rsidR="00C21C36">
        <w:rPr>
          <w:rFonts w:ascii="Garamond" w:hAnsi="Garamond"/>
          <w:sz w:val="24"/>
          <w:szCs w:val="24"/>
        </w:rPr>
        <w:t xml:space="preserve"> A</w:t>
      </w:r>
      <w:r w:rsidR="00196693">
        <w:rPr>
          <w:rFonts w:ascii="Garamond" w:hAnsi="Garamond"/>
          <w:sz w:val="24"/>
          <w:szCs w:val="24"/>
        </w:rPr>
        <w:t xml:space="preserve">, Exhibit A.1.  </w:t>
      </w:r>
    </w:p>
    <w:p w14:paraId="4F1E719F" w14:textId="77777777" w:rsidR="002237FD" w:rsidRDefault="002237FD" w:rsidP="004C5DD8">
      <w:pPr>
        <w:ind w:firstLine="720"/>
        <w:rPr>
          <w:rFonts w:ascii="Garamond" w:hAnsi="Garamond"/>
          <w:sz w:val="24"/>
          <w:szCs w:val="24"/>
        </w:rPr>
      </w:pPr>
    </w:p>
    <w:p w14:paraId="07048D48" w14:textId="77777777" w:rsidR="00592C81" w:rsidRDefault="00592C81" w:rsidP="004C5DD8">
      <w:pPr>
        <w:ind w:firstLine="720"/>
        <w:rPr>
          <w:rFonts w:ascii="Garamond" w:hAnsi="Garamond"/>
          <w:sz w:val="24"/>
          <w:szCs w:val="24"/>
        </w:rPr>
      </w:pPr>
    </w:p>
    <w:p w14:paraId="5DF9CAB5" w14:textId="77777777" w:rsidR="002237FD" w:rsidRDefault="002237FD" w:rsidP="004C5DD8">
      <w:pPr>
        <w:ind w:firstLine="720"/>
        <w:rPr>
          <w:rFonts w:ascii="Garamond" w:hAnsi="Garamond"/>
          <w:sz w:val="24"/>
          <w:szCs w:val="24"/>
        </w:rPr>
      </w:pPr>
    </w:p>
    <w:p w14:paraId="52E27BD0" w14:textId="77777777" w:rsidR="002237FD" w:rsidRDefault="002237FD" w:rsidP="004C5DD8">
      <w:pPr>
        <w:ind w:firstLine="720"/>
        <w:rPr>
          <w:rFonts w:ascii="Garamond" w:hAnsi="Garamond"/>
          <w:sz w:val="24"/>
          <w:szCs w:val="24"/>
        </w:rPr>
      </w:pPr>
    </w:p>
    <w:p w14:paraId="54A3270E" w14:textId="77777777" w:rsidR="00E57C05" w:rsidRPr="00E57C05" w:rsidRDefault="00E57C05" w:rsidP="00E57C05">
      <w:pPr>
        <w:ind w:firstLine="720"/>
        <w:jc w:val="center"/>
        <w:rPr>
          <w:rFonts w:ascii="Garamond" w:hAnsi="Garamond"/>
          <w:b/>
          <w:sz w:val="24"/>
          <w:szCs w:val="24"/>
        </w:rPr>
      </w:pPr>
      <w:r>
        <w:rPr>
          <w:rFonts w:ascii="Garamond" w:hAnsi="Garamond"/>
          <w:b/>
          <w:sz w:val="24"/>
          <w:szCs w:val="24"/>
        </w:rPr>
        <w:lastRenderedPageBreak/>
        <w:t>Exhibit 1: Time Series Plot for Theft Data</w:t>
      </w:r>
    </w:p>
    <w:p w14:paraId="121E2CEA" w14:textId="77777777" w:rsidR="00807615" w:rsidRDefault="00196693" w:rsidP="00E57C05">
      <w:pPr>
        <w:jc w:val="center"/>
        <w:rPr>
          <w:noProof/>
        </w:rPr>
      </w:pPr>
      <w:r>
        <w:rPr>
          <w:noProof/>
        </w:rPr>
        <w:drawing>
          <wp:inline distT="0" distB="0" distL="0" distR="0" wp14:anchorId="0F1F8590" wp14:editId="47539604">
            <wp:extent cx="3714750" cy="243284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2957" cy="2438218"/>
                    </a:xfrm>
                    <a:prstGeom prst="rect">
                      <a:avLst/>
                    </a:prstGeom>
                  </pic:spPr>
                </pic:pic>
              </a:graphicData>
            </a:graphic>
          </wp:inline>
        </w:drawing>
      </w:r>
    </w:p>
    <w:p w14:paraId="2AADD05F" w14:textId="2A696D94" w:rsidR="00C72380" w:rsidRDefault="00A9569C" w:rsidP="00835B60">
      <w:pPr>
        <w:rPr>
          <w:rFonts w:ascii="Garamond" w:hAnsi="Garamond"/>
          <w:sz w:val="24"/>
          <w:szCs w:val="24"/>
        </w:rPr>
      </w:pPr>
      <w:r>
        <w:rPr>
          <w:rFonts w:ascii="Garamond" w:hAnsi="Garamond"/>
          <w:sz w:val="24"/>
          <w:szCs w:val="24"/>
        </w:rPr>
        <w:tab/>
      </w:r>
      <w:r w:rsidR="004C5DD8">
        <w:rPr>
          <w:rFonts w:ascii="Garamond" w:hAnsi="Garamond"/>
          <w:sz w:val="24"/>
          <w:szCs w:val="24"/>
        </w:rPr>
        <w:t xml:space="preserve">The time series plot for theft data shows </w:t>
      </w:r>
      <w:proofErr w:type="gramStart"/>
      <w:r w:rsidR="00A53E40">
        <w:rPr>
          <w:rFonts w:ascii="Garamond" w:hAnsi="Garamond"/>
          <w:sz w:val="24"/>
          <w:szCs w:val="24"/>
        </w:rPr>
        <w:t>12 month</w:t>
      </w:r>
      <w:proofErr w:type="gramEnd"/>
      <w:r w:rsidR="00A53E40">
        <w:rPr>
          <w:rFonts w:ascii="Garamond" w:hAnsi="Garamond"/>
          <w:sz w:val="24"/>
          <w:szCs w:val="24"/>
        </w:rPr>
        <w:t xml:space="preserve"> seasonality</w:t>
      </w:r>
      <w:r w:rsidR="004C5DD8">
        <w:rPr>
          <w:rFonts w:ascii="Garamond" w:hAnsi="Garamond"/>
          <w:sz w:val="24"/>
          <w:szCs w:val="24"/>
        </w:rPr>
        <w:t xml:space="preserve">. The ACF of the transformed </w:t>
      </w:r>
      <w:r w:rsidR="00A53E40">
        <w:rPr>
          <w:rFonts w:ascii="Garamond" w:hAnsi="Garamond"/>
          <w:sz w:val="24"/>
          <w:szCs w:val="24"/>
        </w:rPr>
        <w:t xml:space="preserve">theft </w:t>
      </w:r>
      <w:r w:rsidR="004C5DD8">
        <w:rPr>
          <w:rFonts w:ascii="Garamond" w:hAnsi="Garamond"/>
          <w:sz w:val="24"/>
          <w:szCs w:val="24"/>
        </w:rPr>
        <w:t xml:space="preserve">data is plotted in Exhibit 2 to check </w:t>
      </w:r>
      <w:r w:rsidR="00A53E40">
        <w:rPr>
          <w:rFonts w:ascii="Garamond" w:hAnsi="Garamond"/>
          <w:sz w:val="24"/>
          <w:szCs w:val="24"/>
        </w:rPr>
        <w:t>if</w:t>
      </w:r>
      <w:r w:rsidR="004C5DD8">
        <w:rPr>
          <w:rFonts w:ascii="Garamond" w:hAnsi="Garamond"/>
          <w:sz w:val="24"/>
          <w:szCs w:val="24"/>
        </w:rPr>
        <w:t xml:space="preserve"> a seasonal difference operator</w:t>
      </w:r>
      <w:r w:rsidR="00A53E40">
        <w:rPr>
          <w:rFonts w:ascii="Garamond" w:hAnsi="Garamond"/>
          <w:sz w:val="24"/>
          <w:szCs w:val="24"/>
        </w:rPr>
        <w:t xml:space="preserve"> is required</w:t>
      </w:r>
      <w:r w:rsidR="004C5DD8">
        <w:rPr>
          <w:rFonts w:ascii="Garamond" w:hAnsi="Garamond"/>
          <w:sz w:val="24"/>
          <w:szCs w:val="24"/>
        </w:rPr>
        <w:t xml:space="preserve">. The ACF shows clear decay for spikes every 12 lags. Therefore, one seasonal difference is applied with </w:t>
      </w:r>
      <w:r w:rsidR="00A53E40">
        <w:rPr>
          <w:rFonts w:ascii="Garamond" w:hAnsi="Garamond"/>
          <w:sz w:val="24"/>
          <w:szCs w:val="24"/>
        </w:rPr>
        <w:t xml:space="preserve">the seasonal parameter </w:t>
      </w:r>
      <w:r w:rsidR="004C5DD8">
        <w:rPr>
          <w:rFonts w:ascii="Garamond" w:hAnsi="Garamond"/>
          <w:sz w:val="24"/>
          <w:szCs w:val="24"/>
        </w:rPr>
        <w:t xml:space="preserve">s=12. </w:t>
      </w:r>
    </w:p>
    <w:p w14:paraId="691F8B4D" w14:textId="77777777" w:rsidR="004C5DD8" w:rsidRPr="004C5DD8" w:rsidRDefault="004C5DD8" w:rsidP="004C5DD8">
      <w:pPr>
        <w:jc w:val="center"/>
        <w:rPr>
          <w:rFonts w:ascii="Garamond" w:hAnsi="Garamond"/>
          <w:b/>
          <w:sz w:val="24"/>
          <w:szCs w:val="24"/>
        </w:rPr>
      </w:pPr>
      <w:r w:rsidRPr="004C5DD8">
        <w:rPr>
          <w:rFonts w:ascii="Garamond" w:hAnsi="Garamond"/>
          <w:b/>
          <w:sz w:val="24"/>
          <w:szCs w:val="24"/>
        </w:rPr>
        <w:t>Exhibit 2: ACF of Transformed Theft Data</w:t>
      </w:r>
    </w:p>
    <w:p w14:paraId="7A2FEB0D" w14:textId="77777777" w:rsidR="004C5DD8" w:rsidRDefault="004C5DD8" w:rsidP="004C5DD8">
      <w:pPr>
        <w:jc w:val="center"/>
        <w:rPr>
          <w:rFonts w:ascii="Garamond" w:hAnsi="Garamond"/>
          <w:sz w:val="24"/>
          <w:szCs w:val="24"/>
        </w:rPr>
      </w:pPr>
      <w:r>
        <w:rPr>
          <w:noProof/>
        </w:rPr>
        <w:drawing>
          <wp:inline distT="0" distB="0" distL="0" distR="0" wp14:anchorId="6CAEF3D6" wp14:editId="0ECD5786">
            <wp:extent cx="4143375" cy="29052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7831" cy="2908357"/>
                    </a:xfrm>
                    <a:prstGeom prst="rect">
                      <a:avLst/>
                    </a:prstGeom>
                  </pic:spPr>
                </pic:pic>
              </a:graphicData>
            </a:graphic>
          </wp:inline>
        </w:drawing>
      </w:r>
    </w:p>
    <w:p w14:paraId="1B594903" w14:textId="58A1FA24" w:rsidR="004F7E05" w:rsidRDefault="004C5DD8" w:rsidP="004C5DD8">
      <w:pPr>
        <w:rPr>
          <w:rFonts w:ascii="Garamond" w:hAnsi="Garamond"/>
          <w:sz w:val="24"/>
          <w:szCs w:val="24"/>
        </w:rPr>
      </w:pPr>
      <w:r>
        <w:rPr>
          <w:rFonts w:ascii="Garamond" w:hAnsi="Garamond"/>
          <w:sz w:val="24"/>
          <w:szCs w:val="24"/>
        </w:rPr>
        <w:tab/>
        <w:t xml:space="preserve">The times series plot of the theft data after </w:t>
      </w:r>
      <w:r w:rsidR="004F7E05">
        <w:rPr>
          <w:rFonts w:ascii="Garamond" w:hAnsi="Garamond"/>
          <w:sz w:val="24"/>
          <w:szCs w:val="24"/>
        </w:rPr>
        <w:t>the</w:t>
      </w:r>
      <w:r>
        <w:rPr>
          <w:rFonts w:ascii="Garamond" w:hAnsi="Garamond"/>
          <w:sz w:val="24"/>
          <w:szCs w:val="24"/>
        </w:rPr>
        <w:t xml:space="preserve"> first difference and seasonal first difference </w:t>
      </w:r>
      <w:r w:rsidR="004F7E05">
        <w:rPr>
          <w:rFonts w:ascii="Garamond" w:hAnsi="Garamond"/>
          <w:sz w:val="24"/>
          <w:szCs w:val="24"/>
        </w:rPr>
        <w:t>is shown in Appendix A</w:t>
      </w:r>
      <w:r w:rsidR="00030AD4">
        <w:rPr>
          <w:rFonts w:ascii="Garamond" w:hAnsi="Garamond"/>
          <w:sz w:val="24"/>
          <w:szCs w:val="24"/>
        </w:rPr>
        <w:t>,</w:t>
      </w:r>
      <w:r w:rsidR="004F7E05">
        <w:rPr>
          <w:rFonts w:ascii="Garamond" w:hAnsi="Garamond"/>
          <w:sz w:val="24"/>
          <w:szCs w:val="24"/>
        </w:rPr>
        <w:t xml:space="preserve"> Exhibit A.2. </w:t>
      </w:r>
      <w:r>
        <w:rPr>
          <w:rFonts w:ascii="Garamond" w:hAnsi="Garamond"/>
          <w:sz w:val="24"/>
          <w:szCs w:val="24"/>
        </w:rPr>
        <w:t xml:space="preserve"> </w:t>
      </w:r>
      <w:r w:rsidR="004F7E05">
        <w:rPr>
          <w:rFonts w:ascii="Garamond" w:hAnsi="Garamond"/>
          <w:sz w:val="24"/>
          <w:szCs w:val="24"/>
        </w:rPr>
        <w:t xml:space="preserve">Though the plot in Exhibit A.2 </w:t>
      </w:r>
      <w:r w:rsidR="00030AD4">
        <w:rPr>
          <w:rFonts w:ascii="Garamond" w:hAnsi="Garamond"/>
          <w:sz w:val="24"/>
          <w:szCs w:val="24"/>
        </w:rPr>
        <w:t>no longer shows</w:t>
      </w:r>
      <w:r w:rsidR="004F7E05">
        <w:rPr>
          <w:rFonts w:ascii="Garamond" w:hAnsi="Garamond"/>
          <w:sz w:val="24"/>
          <w:szCs w:val="24"/>
        </w:rPr>
        <w:t xml:space="preserve"> </w:t>
      </w:r>
      <w:proofErr w:type="gramStart"/>
      <w:r w:rsidR="004F7E05">
        <w:rPr>
          <w:rFonts w:ascii="Garamond" w:hAnsi="Garamond"/>
          <w:sz w:val="24"/>
          <w:szCs w:val="24"/>
        </w:rPr>
        <w:t>12 month</w:t>
      </w:r>
      <w:proofErr w:type="gramEnd"/>
      <w:r w:rsidR="004F7E05">
        <w:rPr>
          <w:rFonts w:ascii="Garamond" w:hAnsi="Garamond"/>
          <w:sz w:val="24"/>
          <w:szCs w:val="24"/>
        </w:rPr>
        <w:t xml:space="preserve"> </w:t>
      </w:r>
      <w:r w:rsidR="00030AD4">
        <w:rPr>
          <w:rFonts w:ascii="Garamond" w:hAnsi="Garamond"/>
          <w:sz w:val="24"/>
          <w:szCs w:val="24"/>
        </w:rPr>
        <w:t>seasonality</w:t>
      </w:r>
      <w:r w:rsidR="004F7E05">
        <w:rPr>
          <w:rFonts w:ascii="Garamond" w:hAnsi="Garamond"/>
          <w:sz w:val="24"/>
          <w:szCs w:val="24"/>
        </w:rPr>
        <w:t>, there still appears to be some sort of seasonality with peaks and troughs appearing at equal distances</w:t>
      </w:r>
      <w:r w:rsidR="00030AD4">
        <w:rPr>
          <w:rFonts w:ascii="Garamond" w:hAnsi="Garamond"/>
          <w:sz w:val="24"/>
          <w:szCs w:val="24"/>
        </w:rPr>
        <w:t xml:space="preserve"> over time</w:t>
      </w:r>
      <w:r w:rsidR="004F7E05">
        <w:rPr>
          <w:rFonts w:ascii="Garamond" w:hAnsi="Garamond"/>
          <w:sz w:val="24"/>
          <w:szCs w:val="24"/>
        </w:rPr>
        <w:t xml:space="preserve">. The ACF &amp; PACF of the transformed theft </w:t>
      </w:r>
      <w:r w:rsidR="00030AD4">
        <w:rPr>
          <w:rFonts w:ascii="Garamond" w:hAnsi="Garamond"/>
          <w:sz w:val="24"/>
          <w:szCs w:val="24"/>
        </w:rPr>
        <w:t xml:space="preserve">data </w:t>
      </w:r>
      <w:r w:rsidR="004F7E05">
        <w:rPr>
          <w:rFonts w:ascii="Garamond" w:hAnsi="Garamond"/>
          <w:sz w:val="24"/>
          <w:szCs w:val="24"/>
        </w:rPr>
        <w:t xml:space="preserve">with first and seasonal </w:t>
      </w:r>
      <w:r w:rsidR="00030AD4">
        <w:rPr>
          <w:rFonts w:ascii="Garamond" w:hAnsi="Garamond"/>
          <w:sz w:val="24"/>
          <w:szCs w:val="24"/>
        </w:rPr>
        <w:t>difference</w:t>
      </w:r>
      <w:r w:rsidR="004F7E05">
        <w:rPr>
          <w:rFonts w:ascii="Garamond" w:hAnsi="Garamond"/>
          <w:sz w:val="24"/>
          <w:szCs w:val="24"/>
        </w:rPr>
        <w:t xml:space="preserve"> is shown in Exhibit 3. The ACF shows a damped sine wave and the PACF cuts</w:t>
      </w:r>
      <w:r w:rsidR="00BA199A">
        <w:rPr>
          <w:rFonts w:ascii="Garamond" w:hAnsi="Garamond"/>
          <w:sz w:val="24"/>
          <w:szCs w:val="24"/>
        </w:rPr>
        <w:t xml:space="preserve"> off after </w:t>
      </w:r>
      <w:r w:rsidR="00BA199A">
        <w:rPr>
          <w:rFonts w:ascii="Garamond" w:hAnsi="Garamond"/>
          <w:sz w:val="24"/>
          <w:szCs w:val="24"/>
        </w:rPr>
        <w:lastRenderedPageBreak/>
        <w:t xml:space="preserve">two seasonal spikes, </w:t>
      </w:r>
      <w:r w:rsidR="00030AD4">
        <w:rPr>
          <w:rFonts w:ascii="Garamond" w:hAnsi="Garamond"/>
          <w:sz w:val="24"/>
          <w:szCs w:val="24"/>
        </w:rPr>
        <w:t>indicating</w:t>
      </w:r>
      <w:r w:rsidR="00BA199A">
        <w:rPr>
          <w:rFonts w:ascii="Garamond" w:hAnsi="Garamond"/>
          <w:sz w:val="24"/>
          <w:szCs w:val="24"/>
        </w:rPr>
        <w:t xml:space="preserve"> a seasonal </w:t>
      </w:r>
      <w:proofErr w:type="gramStart"/>
      <w:r w:rsidR="00BA199A">
        <w:rPr>
          <w:rFonts w:ascii="Garamond" w:hAnsi="Garamond"/>
          <w:sz w:val="24"/>
          <w:szCs w:val="24"/>
        </w:rPr>
        <w:t>AR(</w:t>
      </w:r>
      <w:proofErr w:type="gramEnd"/>
      <w:r w:rsidR="00BA199A">
        <w:rPr>
          <w:rFonts w:ascii="Garamond" w:hAnsi="Garamond"/>
          <w:sz w:val="24"/>
          <w:szCs w:val="24"/>
        </w:rPr>
        <w:t xml:space="preserve">2) model. </w:t>
      </w:r>
      <w:r w:rsidR="00C71A82">
        <w:rPr>
          <w:rFonts w:ascii="Garamond" w:hAnsi="Garamond"/>
          <w:sz w:val="24"/>
          <w:szCs w:val="24"/>
        </w:rPr>
        <w:t xml:space="preserve">Therefore, the transformed theft data is fit with an ARIMA (0,0,0) x (2, 1, </w:t>
      </w:r>
      <w:proofErr w:type="gramStart"/>
      <w:r w:rsidR="00C71A82">
        <w:rPr>
          <w:rFonts w:ascii="Garamond" w:hAnsi="Garamond"/>
          <w:sz w:val="24"/>
          <w:szCs w:val="24"/>
        </w:rPr>
        <w:t>0)</w:t>
      </w:r>
      <w:r w:rsidR="00C71A82">
        <w:rPr>
          <w:rFonts w:ascii="Garamond" w:hAnsi="Garamond"/>
          <w:sz w:val="24"/>
          <w:szCs w:val="24"/>
          <w:vertAlign w:val="subscript"/>
        </w:rPr>
        <w:t>12</w:t>
      </w:r>
      <w:proofErr w:type="gramEnd"/>
      <w:r w:rsidR="00C71A82">
        <w:rPr>
          <w:rFonts w:ascii="Garamond" w:hAnsi="Garamond"/>
          <w:sz w:val="24"/>
          <w:szCs w:val="24"/>
        </w:rPr>
        <w:t xml:space="preserve"> model.</w:t>
      </w:r>
    </w:p>
    <w:p w14:paraId="4B52B229" w14:textId="5316A509" w:rsidR="004F7E05" w:rsidRPr="004F7E05" w:rsidRDefault="006228F3" w:rsidP="004F7E05">
      <w:pPr>
        <w:jc w:val="center"/>
        <w:rPr>
          <w:rFonts w:ascii="Garamond" w:hAnsi="Garamond"/>
          <w:b/>
          <w:sz w:val="24"/>
          <w:szCs w:val="24"/>
        </w:rPr>
      </w:pPr>
      <w:r>
        <w:rPr>
          <w:rFonts w:ascii="Garamond" w:hAnsi="Garamond"/>
          <w:b/>
          <w:sz w:val="24"/>
          <w:szCs w:val="24"/>
        </w:rPr>
        <w:t>Exhibit 3: ACF and PACF</w:t>
      </w:r>
      <w:r w:rsidR="004F7E05">
        <w:rPr>
          <w:rFonts w:ascii="Garamond" w:hAnsi="Garamond"/>
          <w:b/>
          <w:sz w:val="24"/>
          <w:szCs w:val="24"/>
        </w:rPr>
        <w:t xml:space="preserve"> of Theft after First &amp; Seasonal Differences</w:t>
      </w:r>
    </w:p>
    <w:p w14:paraId="3E899FF8" w14:textId="77777777" w:rsidR="004F7E05" w:rsidRDefault="004F7E05" w:rsidP="004F7E05">
      <w:pPr>
        <w:jc w:val="center"/>
        <w:rPr>
          <w:rFonts w:ascii="Garamond" w:hAnsi="Garamond"/>
          <w:sz w:val="24"/>
          <w:szCs w:val="24"/>
        </w:rPr>
      </w:pPr>
      <w:r>
        <w:rPr>
          <w:noProof/>
        </w:rPr>
        <w:drawing>
          <wp:inline distT="0" distB="0" distL="0" distR="0" wp14:anchorId="76A3700A" wp14:editId="770E30F5">
            <wp:extent cx="4474548" cy="3162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7030" cy="3164054"/>
                    </a:xfrm>
                    <a:prstGeom prst="rect">
                      <a:avLst/>
                    </a:prstGeom>
                  </pic:spPr>
                </pic:pic>
              </a:graphicData>
            </a:graphic>
          </wp:inline>
        </w:drawing>
      </w:r>
    </w:p>
    <w:p w14:paraId="40CAB51A" w14:textId="77777777" w:rsidR="004F7E05" w:rsidRDefault="004F7E05" w:rsidP="004F7E05">
      <w:pPr>
        <w:jc w:val="center"/>
        <w:rPr>
          <w:rFonts w:ascii="Garamond" w:hAnsi="Garamond"/>
          <w:sz w:val="24"/>
          <w:szCs w:val="24"/>
        </w:rPr>
      </w:pPr>
      <w:r>
        <w:rPr>
          <w:noProof/>
        </w:rPr>
        <w:drawing>
          <wp:inline distT="0" distB="0" distL="0" distR="0" wp14:anchorId="7679149F" wp14:editId="1E190E13">
            <wp:extent cx="4286250" cy="3015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6854" cy="3015911"/>
                    </a:xfrm>
                    <a:prstGeom prst="rect">
                      <a:avLst/>
                    </a:prstGeom>
                  </pic:spPr>
                </pic:pic>
              </a:graphicData>
            </a:graphic>
          </wp:inline>
        </w:drawing>
      </w:r>
    </w:p>
    <w:p w14:paraId="3B926F47" w14:textId="07F22845" w:rsidR="00BA199A" w:rsidRDefault="00BA199A" w:rsidP="00BA199A">
      <w:pPr>
        <w:rPr>
          <w:rFonts w:ascii="Garamond" w:hAnsi="Garamond"/>
          <w:sz w:val="24"/>
          <w:szCs w:val="24"/>
        </w:rPr>
      </w:pPr>
      <w:r>
        <w:rPr>
          <w:rFonts w:ascii="Garamond" w:hAnsi="Garamond"/>
          <w:sz w:val="24"/>
          <w:szCs w:val="24"/>
        </w:rPr>
        <w:tab/>
        <w:t xml:space="preserve">The ACF and PACF of the residuals from the </w:t>
      </w:r>
      <w:r w:rsidR="00C71A82">
        <w:rPr>
          <w:rFonts w:ascii="Garamond" w:hAnsi="Garamond"/>
          <w:sz w:val="24"/>
          <w:szCs w:val="24"/>
        </w:rPr>
        <w:t xml:space="preserve">ARIMA (0,0,0) x (2, 1, </w:t>
      </w:r>
      <w:proofErr w:type="gramStart"/>
      <w:r w:rsidR="00C71A82">
        <w:rPr>
          <w:rFonts w:ascii="Garamond" w:hAnsi="Garamond"/>
          <w:sz w:val="24"/>
          <w:szCs w:val="24"/>
        </w:rPr>
        <w:t>0)</w:t>
      </w:r>
      <w:r w:rsidR="00C71A82">
        <w:rPr>
          <w:rFonts w:ascii="Garamond" w:hAnsi="Garamond"/>
          <w:sz w:val="24"/>
          <w:szCs w:val="24"/>
          <w:vertAlign w:val="subscript"/>
        </w:rPr>
        <w:t>12</w:t>
      </w:r>
      <w:proofErr w:type="gramEnd"/>
      <w:r w:rsidR="00C71A82">
        <w:rPr>
          <w:rFonts w:ascii="Garamond" w:hAnsi="Garamond"/>
          <w:sz w:val="24"/>
          <w:szCs w:val="24"/>
        </w:rPr>
        <w:t xml:space="preserve"> fitted model </w:t>
      </w:r>
      <w:r>
        <w:rPr>
          <w:rFonts w:ascii="Garamond" w:hAnsi="Garamond"/>
          <w:sz w:val="24"/>
          <w:szCs w:val="24"/>
        </w:rPr>
        <w:t xml:space="preserve">are shown in Exhibit 4 and analyzed to determine </w:t>
      </w:r>
      <w:r w:rsidR="00C71A82">
        <w:rPr>
          <w:rFonts w:ascii="Garamond" w:hAnsi="Garamond"/>
          <w:sz w:val="24"/>
          <w:szCs w:val="24"/>
        </w:rPr>
        <w:t xml:space="preserve">p and q in the </w:t>
      </w:r>
      <w:r>
        <w:rPr>
          <w:rFonts w:ascii="Garamond" w:hAnsi="Garamond"/>
          <w:sz w:val="24"/>
          <w:szCs w:val="24"/>
        </w:rPr>
        <w:t xml:space="preserve">non-seasonal </w:t>
      </w:r>
      <w:r w:rsidR="008A4A67">
        <w:rPr>
          <w:rFonts w:ascii="Garamond" w:hAnsi="Garamond"/>
          <w:sz w:val="24"/>
          <w:szCs w:val="24"/>
        </w:rPr>
        <w:t xml:space="preserve">part of the </w:t>
      </w:r>
      <w:r>
        <w:rPr>
          <w:rFonts w:ascii="Garamond" w:hAnsi="Garamond"/>
          <w:sz w:val="24"/>
          <w:szCs w:val="24"/>
        </w:rPr>
        <w:t>AR</w:t>
      </w:r>
      <w:r w:rsidR="008A4A67">
        <w:rPr>
          <w:rFonts w:ascii="Garamond" w:hAnsi="Garamond"/>
          <w:sz w:val="24"/>
          <w:szCs w:val="24"/>
        </w:rPr>
        <w:t>I</w:t>
      </w:r>
      <w:r>
        <w:rPr>
          <w:rFonts w:ascii="Garamond" w:hAnsi="Garamond"/>
          <w:sz w:val="24"/>
          <w:szCs w:val="24"/>
        </w:rPr>
        <w:t xml:space="preserve">MA model. </w:t>
      </w:r>
      <w:r w:rsidR="00806C43">
        <w:rPr>
          <w:rFonts w:ascii="Garamond" w:hAnsi="Garamond"/>
          <w:sz w:val="24"/>
          <w:szCs w:val="24"/>
        </w:rPr>
        <w:t>The</w:t>
      </w:r>
      <w:r>
        <w:rPr>
          <w:rFonts w:ascii="Garamond" w:hAnsi="Garamond"/>
          <w:sz w:val="24"/>
          <w:szCs w:val="24"/>
        </w:rPr>
        <w:t xml:space="preserve"> ACF </w:t>
      </w:r>
      <w:r w:rsidR="00E52B53">
        <w:rPr>
          <w:rFonts w:ascii="Garamond" w:hAnsi="Garamond"/>
          <w:sz w:val="24"/>
          <w:szCs w:val="24"/>
        </w:rPr>
        <w:t xml:space="preserve">in Exhibit 4 </w:t>
      </w:r>
      <w:r w:rsidR="00806C43">
        <w:rPr>
          <w:rFonts w:ascii="Garamond" w:hAnsi="Garamond"/>
          <w:sz w:val="24"/>
          <w:szCs w:val="24"/>
        </w:rPr>
        <w:t>tails off</w:t>
      </w:r>
      <w:r>
        <w:rPr>
          <w:rFonts w:ascii="Garamond" w:hAnsi="Garamond"/>
          <w:sz w:val="24"/>
          <w:szCs w:val="24"/>
        </w:rPr>
        <w:t xml:space="preserve"> over time. The PACF</w:t>
      </w:r>
      <w:r w:rsidR="00E52B53">
        <w:rPr>
          <w:rFonts w:ascii="Garamond" w:hAnsi="Garamond"/>
          <w:sz w:val="24"/>
          <w:szCs w:val="24"/>
        </w:rPr>
        <w:t xml:space="preserve"> in Exhibit 4</w:t>
      </w:r>
      <w:r>
        <w:rPr>
          <w:rFonts w:ascii="Garamond" w:hAnsi="Garamond"/>
          <w:sz w:val="24"/>
          <w:szCs w:val="24"/>
        </w:rPr>
        <w:t xml:space="preserve"> shows cutting off behavior after non-seasonal lag 1, indicating that an </w:t>
      </w:r>
      <w:proofErr w:type="gramStart"/>
      <w:r>
        <w:rPr>
          <w:rFonts w:ascii="Garamond" w:hAnsi="Garamond"/>
          <w:sz w:val="24"/>
          <w:szCs w:val="24"/>
        </w:rPr>
        <w:t>ARMA(</w:t>
      </w:r>
      <w:proofErr w:type="gramEnd"/>
      <w:r>
        <w:rPr>
          <w:rFonts w:ascii="Garamond" w:hAnsi="Garamond"/>
          <w:sz w:val="24"/>
          <w:szCs w:val="24"/>
        </w:rPr>
        <w:t xml:space="preserve">1,0) model would be a good fit. </w:t>
      </w:r>
    </w:p>
    <w:p w14:paraId="7BC3BF8C" w14:textId="77777777" w:rsidR="00BA199A" w:rsidRDefault="00BA199A" w:rsidP="00BA199A">
      <w:pPr>
        <w:rPr>
          <w:rFonts w:ascii="Garamond" w:hAnsi="Garamond"/>
          <w:sz w:val="24"/>
          <w:szCs w:val="24"/>
        </w:rPr>
      </w:pPr>
    </w:p>
    <w:p w14:paraId="1F984603" w14:textId="77777777" w:rsidR="00BA199A" w:rsidRPr="00BA199A" w:rsidRDefault="00BA199A" w:rsidP="00BA199A">
      <w:pPr>
        <w:jc w:val="center"/>
        <w:rPr>
          <w:rFonts w:ascii="Garamond" w:hAnsi="Garamond"/>
          <w:b/>
          <w:sz w:val="24"/>
          <w:szCs w:val="24"/>
        </w:rPr>
      </w:pPr>
      <w:r>
        <w:rPr>
          <w:rFonts w:ascii="Garamond" w:hAnsi="Garamond"/>
          <w:b/>
          <w:sz w:val="24"/>
          <w:szCs w:val="24"/>
        </w:rPr>
        <w:t>Exhibit 4: ACF and PACF of ARIMA (0,0,0) x (</w:t>
      </w:r>
      <w:proofErr w:type="gramStart"/>
      <w:r>
        <w:rPr>
          <w:rFonts w:ascii="Garamond" w:hAnsi="Garamond"/>
          <w:b/>
          <w:sz w:val="24"/>
          <w:szCs w:val="24"/>
        </w:rPr>
        <w:t>2,1,0)</w:t>
      </w:r>
      <w:r>
        <w:rPr>
          <w:rFonts w:ascii="Garamond" w:hAnsi="Garamond"/>
          <w:b/>
          <w:sz w:val="24"/>
          <w:szCs w:val="24"/>
          <w:vertAlign w:val="subscript"/>
        </w:rPr>
        <w:t>12</w:t>
      </w:r>
      <w:proofErr w:type="gramEnd"/>
      <w:r>
        <w:rPr>
          <w:rFonts w:ascii="Garamond" w:hAnsi="Garamond"/>
          <w:b/>
          <w:sz w:val="24"/>
          <w:szCs w:val="24"/>
        </w:rPr>
        <w:t xml:space="preserve"> fitted to Theft Data</w:t>
      </w:r>
    </w:p>
    <w:p w14:paraId="2FC2A726" w14:textId="77777777" w:rsidR="00BA199A" w:rsidRPr="00BA199A" w:rsidRDefault="00BA199A" w:rsidP="007F1CA1">
      <w:pPr>
        <w:jc w:val="center"/>
        <w:rPr>
          <w:rFonts w:ascii="Garamond" w:hAnsi="Garamond"/>
          <w:sz w:val="24"/>
          <w:szCs w:val="24"/>
        </w:rPr>
      </w:pPr>
      <w:r>
        <w:rPr>
          <w:noProof/>
        </w:rPr>
        <w:drawing>
          <wp:inline distT="0" distB="0" distL="0" distR="0" wp14:anchorId="423DC18C" wp14:editId="0447EC37">
            <wp:extent cx="6117807" cy="4315146"/>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31376" cy="4324717"/>
                    </a:xfrm>
                    <a:prstGeom prst="rect">
                      <a:avLst/>
                    </a:prstGeom>
                  </pic:spPr>
                </pic:pic>
              </a:graphicData>
            </a:graphic>
          </wp:inline>
        </w:drawing>
      </w:r>
    </w:p>
    <w:p w14:paraId="59933046" w14:textId="2C1C46E3" w:rsidR="00BA199A" w:rsidRDefault="00BA199A" w:rsidP="004C5DD8">
      <w:pPr>
        <w:rPr>
          <w:rFonts w:ascii="Garamond" w:hAnsi="Garamond"/>
          <w:sz w:val="24"/>
          <w:szCs w:val="24"/>
        </w:rPr>
      </w:pPr>
      <w:r>
        <w:rPr>
          <w:rFonts w:ascii="Garamond" w:hAnsi="Garamond"/>
          <w:sz w:val="24"/>
          <w:szCs w:val="24"/>
        </w:rPr>
        <w:tab/>
        <w:t xml:space="preserve">The transformed theft data is </w:t>
      </w:r>
      <w:r w:rsidR="00D41489">
        <w:rPr>
          <w:rFonts w:ascii="Garamond" w:hAnsi="Garamond"/>
          <w:sz w:val="24"/>
          <w:szCs w:val="24"/>
        </w:rPr>
        <w:t xml:space="preserve">therefore </w:t>
      </w:r>
      <w:r>
        <w:rPr>
          <w:rFonts w:ascii="Garamond" w:hAnsi="Garamond"/>
          <w:sz w:val="24"/>
          <w:szCs w:val="24"/>
        </w:rPr>
        <w:t xml:space="preserve">fitted with an ARIMA (1, 0, 0) x (2, 1, </w:t>
      </w:r>
      <w:proofErr w:type="gramStart"/>
      <w:r>
        <w:rPr>
          <w:rFonts w:ascii="Garamond" w:hAnsi="Garamond"/>
          <w:sz w:val="24"/>
          <w:szCs w:val="24"/>
        </w:rPr>
        <w:t>0)</w:t>
      </w:r>
      <w:r>
        <w:rPr>
          <w:rFonts w:ascii="Garamond" w:hAnsi="Garamond"/>
          <w:sz w:val="24"/>
          <w:szCs w:val="24"/>
          <w:vertAlign w:val="subscript"/>
        </w:rPr>
        <w:t>12</w:t>
      </w:r>
      <w:proofErr w:type="gramEnd"/>
      <w:r w:rsidR="00147A2D">
        <w:rPr>
          <w:rFonts w:ascii="Garamond" w:hAnsi="Garamond"/>
          <w:sz w:val="24"/>
          <w:szCs w:val="24"/>
        </w:rPr>
        <w:t xml:space="preserve"> model The residuals for this fitted model</w:t>
      </w:r>
      <w:r w:rsidR="00F52D3C">
        <w:rPr>
          <w:rFonts w:ascii="Garamond" w:hAnsi="Garamond"/>
          <w:sz w:val="24"/>
          <w:szCs w:val="24"/>
        </w:rPr>
        <w:t xml:space="preserve"> </w:t>
      </w:r>
      <w:r w:rsidR="00D41489">
        <w:rPr>
          <w:rFonts w:ascii="Garamond" w:hAnsi="Garamond"/>
          <w:sz w:val="24"/>
          <w:szCs w:val="24"/>
        </w:rPr>
        <w:t>are</w:t>
      </w:r>
      <w:r w:rsidR="00F52D3C">
        <w:rPr>
          <w:rFonts w:ascii="Garamond" w:hAnsi="Garamond"/>
          <w:sz w:val="24"/>
          <w:szCs w:val="24"/>
        </w:rPr>
        <w:t xml:space="preserve"> checked for normality and independ</w:t>
      </w:r>
      <w:r w:rsidR="00147A2D">
        <w:rPr>
          <w:rFonts w:ascii="Garamond" w:hAnsi="Garamond"/>
          <w:sz w:val="24"/>
          <w:szCs w:val="24"/>
        </w:rPr>
        <w:t>ence by looking at the residuals’</w:t>
      </w:r>
      <w:r w:rsidR="00F52D3C">
        <w:rPr>
          <w:rFonts w:ascii="Garamond" w:hAnsi="Garamond"/>
          <w:sz w:val="24"/>
          <w:szCs w:val="24"/>
        </w:rPr>
        <w:t xml:space="preserve"> ACF, histogram, </w:t>
      </w:r>
      <w:r w:rsidR="00F570AD">
        <w:rPr>
          <w:rFonts w:ascii="Garamond" w:hAnsi="Garamond"/>
          <w:sz w:val="24"/>
          <w:szCs w:val="24"/>
        </w:rPr>
        <w:t>and normal probability plot</w:t>
      </w:r>
      <w:r w:rsidR="00147A2D">
        <w:rPr>
          <w:rFonts w:ascii="Garamond" w:hAnsi="Garamond"/>
          <w:sz w:val="24"/>
          <w:szCs w:val="24"/>
        </w:rPr>
        <w:t>s</w:t>
      </w:r>
      <w:r w:rsidR="00F570AD">
        <w:rPr>
          <w:rFonts w:ascii="Garamond" w:hAnsi="Garamond"/>
          <w:sz w:val="24"/>
          <w:szCs w:val="24"/>
        </w:rPr>
        <w:t xml:space="preserve"> </w:t>
      </w:r>
      <w:r w:rsidR="00592C81">
        <w:rPr>
          <w:rFonts w:ascii="Garamond" w:hAnsi="Garamond"/>
          <w:sz w:val="24"/>
          <w:szCs w:val="24"/>
        </w:rPr>
        <w:t xml:space="preserve">as </w:t>
      </w:r>
      <w:r w:rsidR="00147A2D">
        <w:rPr>
          <w:rFonts w:ascii="Garamond" w:hAnsi="Garamond"/>
          <w:sz w:val="24"/>
          <w:szCs w:val="24"/>
        </w:rPr>
        <w:t xml:space="preserve">shown </w:t>
      </w:r>
      <w:r w:rsidR="00F570AD">
        <w:rPr>
          <w:rFonts w:ascii="Garamond" w:hAnsi="Garamond"/>
          <w:sz w:val="24"/>
          <w:szCs w:val="24"/>
        </w:rPr>
        <w:t xml:space="preserve">in Appendix A, Exhibit A.3. </w:t>
      </w:r>
      <w:r w:rsidR="00147A2D">
        <w:rPr>
          <w:rFonts w:ascii="Garamond" w:hAnsi="Garamond"/>
          <w:sz w:val="24"/>
          <w:szCs w:val="24"/>
        </w:rPr>
        <w:t xml:space="preserve">All graphs support </w:t>
      </w:r>
      <w:r w:rsidR="00242C9F">
        <w:rPr>
          <w:rFonts w:ascii="Garamond" w:hAnsi="Garamond"/>
          <w:sz w:val="24"/>
          <w:szCs w:val="24"/>
        </w:rPr>
        <w:t xml:space="preserve">the hypothesis that normality and independence of residuals can be assumed. </w:t>
      </w:r>
      <w:r w:rsidR="00F570AD">
        <w:rPr>
          <w:rFonts w:ascii="Garamond" w:hAnsi="Garamond"/>
          <w:sz w:val="24"/>
          <w:szCs w:val="24"/>
        </w:rPr>
        <w:t xml:space="preserve">The residuals </w:t>
      </w:r>
      <w:r w:rsidR="00147A2D">
        <w:rPr>
          <w:rFonts w:ascii="Garamond" w:hAnsi="Garamond"/>
          <w:sz w:val="24"/>
          <w:szCs w:val="24"/>
        </w:rPr>
        <w:t>are</w:t>
      </w:r>
      <w:r w:rsidR="00F570AD">
        <w:rPr>
          <w:rFonts w:ascii="Garamond" w:hAnsi="Garamond"/>
          <w:sz w:val="24"/>
          <w:szCs w:val="24"/>
        </w:rPr>
        <w:t xml:space="preserve"> tested using the Shapiro-Wilk </w:t>
      </w:r>
      <w:r w:rsidR="00147A2D">
        <w:rPr>
          <w:rFonts w:ascii="Garamond" w:hAnsi="Garamond"/>
          <w:sz w:val="24"/>
          <w:szCs w:val="24"/>
        </w:rPr>
        <w:t>as well as the Runs test. At the 5% level, the two tests support</w:t>
      </w:r>
      <w:r w:rsidR="00F570AD">
        <w:rPr>
          <w:rFonts w:ascii="Garamond" w:hAnsi="Garamond"/>
          <w:sz w:val="24"/>
          <w:szCs w:val="24"/>
        </w:rPr>
        <w:t xml:space="preserve"> normality and independence </w:t>
      </w:r>
      <w:r w:rsidR="00147A2D">
        <w:rPr>
          <w:rFonts w:ascii="Garamond" w:hAnsi="Garamond"/>
          <w:sz w:val="24"/>
          <w:szCs w:val="24"/>
        </w:rPr>
        <w:t>respectively</w:t>
      </w:r>
      <w:r w:rsidR="00242C9F">
        <w:rPr>
          <w:rFonts w:ascii="Garamond" w:hAnsi="Garamond"/>
          <w:sz w:val="24"/>
          <w:szCs w:val="24"/>
        </w:rPr>
        <w:t xml:space="preserve">. </w:t>
      </w:r>
      <w:r w:rsidR="00592C81">
        <w:rPr>
          <w:rFonts w:ascii="Garamond" w:hAnsi="Garamond"/>
          <w:sz w:val="24"/>
          <w:szCs w:val="24"/>
        </w:rPr>
        <w:t xml:space="preserve">The </w:t>
      </w:r>
      <w:r w:rsidR="00242C9F">
        <w:rPr>
          <w:rFonts w:ascii="Garamond" w:hAnsi="Garamond"/>
          <w:sz w:val="24"/>
          <w:szCs w:val="24"/>
        </w:rPr>
        <w:t xml:space="preserve">ARIMA (1, 0, 0) x (2, 1, </w:t>
      </w:r>
      <w:proofErr w:type="gramStart"/>
      <w:r w:rsidR="00242C9F">
        <w:rPr>
          <w:rFonts w:ascii="Garamond" w:hAnsi="Garamond"/>
          <w:sz w:val="24"/>
          <w:szCs w:val="24"/>
        </w:rPr>
        <w:t>0)</w:t>
      </w:r>
      <w:r w:rsidR="00242C9F">
        <w:rPr>
          <w:rFonts w:ascii="Garamond" w:hAnsi="Garamond"/>
          <w:sz w:val="24"/>
          <w:szCs w:val="24"/>
          <w:vertAlign w:val="subscript"/>
        </w:rPr>
        <w:t>12</w:t>
      </w:r>
      <w:proofErr w:type="gramEnd"/>
      <w:r w:rsidR="00242C9F">
        <w:rPr>
          <w:rFonts w:ascii="Garamond" w:hAnsi="Garamond"/>
          <w:sz w:val="24"/>
          <w:szCs w:val="24"/>
        </w:rPr>
        <w:t xml:space="preserve"> model is therefore an appropriate fit for the theft data. </w:t>
      </w:r>
      <w:r w:rsidR="00F570AD">
        <w:rPr>
          <w:rFonts w:ascii="Garamond" w:hAnsi="Garamond"/>
          <w:sz w:val="24"/>
          <w:szCs w:val="24"/>
        </w:rPr>
        <w:t xml:space="preserve"> </w:t>
      </w:r>
      <w:r w:rsidR="00FD01FB">
        <w:rPr>
          <w:rFonts w:ascii="Garamond" w:hAnsi="Garamond"/>
          <w:sz w:val="24"/>
          <w:szCs w:val="24"/>
        </w:rPr>
        <w:t xml:space="preserve">In addition, the forecast of two seasons in Appendix A.4 using the ARIMA (1, 0, 0) x (2, 1, </w:t>
      </w:r>
      <w:proofErr w:type="gramStart"/>
      <w:r w:rsidR="00FD01FB">
        <w:rPr>
          <w:rFonts w:ascii="Garamond" w:hAnsi="Garamond"/>
          <w:sz w:val="24"/>
          <w:szCs w:val="24"/>
        </w:rPr>
        <w:t>0)</w:t>
      </w:r>
      <w:r w:rsidR="00FD01FB">
        <w:rPr>
          <w:rFonts w:ascii="Garamond" w:hAnsi="Garamond"/>
          <w:sz w:val="24"/>
          <w:szCs w:val="24"/>
          <w:vertAlign w:val="subscript"/>
        </w:rPr>
        <w:t>12</w:t>
      </w:r>
      <w:proofErr w:type="gramEnd"/>
      <w:r w:rsidR="00FD01FB">
        <w:rPr>
          <w:rFonts w:ascii="Garamond" w:hAnsi="Garamond"/>
          <w:sz w:val="24"/>
          <w:szCs w:val="24"/>
        </w:rPr>
        <w:t xml:space="preserve"> </w:t>
      </w:r>
      <w:r w:rsidR="00974C11">
        <w:rPr>
          <w:rFonts w:ascii="Garamond" w:hAnsi="Garamond"/>
          <w:sz w:val="24"/>
          <w:szCs w:val="24"/>
        </w:rPr>
        <w:t>closely matches</w:t>
      </w:r>
      <w:r w:rsidR="00FD01FB">
        <w:rPr>
          <w:rFonts w:ascii="Garamond" w:hAnsi="Garamond"/>
          <w:sz w:val="24"/>
          <w:szCs w:val="24"/>
        </w:rPr>
        <w:t xml:space="preserve"> what is </w:t>
      </w:r>
      <w:r w:rsidR="00724053">
        <w:rPr>
          <w:rFonts w:ascii="Garamond" w:hAnsi="Garamond"/>
          <w:sz w:val="24"/>
          <w:szCs w:val="24"/>
        </w:rPr>
        <w:t>expected and observed</w:t>
      </w:r>
      <w:r w:rsidR="00FD01FB">
        <w:rPr>
          <w:rFonts w:ascii="Garamond" w:hAnsi="Garamond"/>
          <w:sz w:val="24"/>
          <w:szCs w:val="24"/>
        </w:rPr>
        <w:t xml:space="preserve">. </w:t>
      </w:r>
    </w:p>
    <w:p w14:paraId="7EAFD49A" w14:textId="3CBBA0EB" w:rsidR="002306E1" w:rsidRDefault="005F3550" w:rsidP="004C5DD8">
      <w:pPr>
        <w:rPr>
          <w:rFonts w:ascii="Garamond" w:hAnsi="Garamond"/>
          <w:sz w:val="24"/>
          <w:szCs w:val="24"/>
        </w:rPr>
      </w:pPr>
      <w:r>
        <w:rPr>
          <w:rFonts w:ascii="Garamond" w:hAnsi="Garamond"/>
          <w:sz w:val="24"/>
          <w:szCs w:val="24"/>
        </w:rPr>
        <w:tab/>
      </w:r>
      <w:r w:rsidR="00724053">
        <w:rPr>
          <w:rFonts w:ascii="Garamond" w:hAnsi="Garamond"/>
          <w:sz w:val="24"/>
          <w:szCs w:val="24"/>
        </w:rPr>
        <w:t xml:space="preserve">Since the ARIMA model has been selected for the theft data, the transfer function using gas data can now be determined. </w:t>
      </w:r>
      <w:r w:rsidR="00520FD0">
        <w:rPr>
          <w:rFonts w:ascii="Garamond" w:hAnsi="Garamond"/>
          <w:sz w:val="24"/>
          <w:szCs w:val="24"/>
        </w:rPr>
        <w:t xml:space="preserve">To </w:t>
      </w:r>
      <w:r w:rsidR="00724053">
        <w:rPr>
          <w:rFonts w:ascii="Garamond" w:hAnsi="Garamond"/>
          <w:sz w:val="24"/>
          <w:szCs w:val="24"/>
        </w:rPr>
        <w:t>determine</w:t>
      </w:r>
      <w:r w:rsidR="00520FD0">
        <w:rPr>
          <w:rFonts w:ascii="Garamond" w:hAnsi="Garamond"/>
          <w:sz w:val="24"/>
          <w:szCs w:val="24"/>
        </w:rPr>
        <w:t xml:space="preserve"> the transfer function, the cross correlation between </w:t>
      </w:r>
      <w:r w:rsidR="00A615BE">
        <w:rPr>
          <w:rFonts w:ascii="Garamond" w:hAnsi="Garamond"/>
          <w:sz w:val="24"/>
          <w:szCs w:val="24"/>
        </w:rPr>
        <w:t>gas</w:t>
      </w:r>
      <w:r w:rsidR="00520FD0">
        <w:rPr>
          <w:rFonts w:ascii="Garamond" w:hAnsi="Garamond"/>
          <w:sz w:val="24"/>
          <w:szCs w:val="24"/>
        </w:rPr>
        <w:t xml:space="preserve"> and </w:t>
      </w:r>
      <w:r w:rsidR="00A615BE">
        <w:rPr>
          <w:rFonts w:ascii="Garamond" w:hAnsi="Garamond"/>
          <w:sz w:val="24"/>
          <w:szCs w:val="24"/>
        </w:rPr>
        <w:t>theft</w:t>
      </w:r>
      <w:r w:rsidR="00520FD0">
        <w:rPr>
          <w:rFonts w:ascii="Garamond" w:hAnsi="Garamond"/>
          <w:sz w:val="24"/>
          <w:szCs w:val="24"/>
        </w:rPr>
        <w:t xml:space="preserve"> is plotted in Appendix A, Exhibit A.5. </w:t>
      </w:r>
      <w:r w:rsidR="00974C11">
        <w:rPr>
          <w:rFonts w:ascii="Garamond" w:hAnsi="Garamond"/>
          <w:sz w:val="24"/>
          <w:szCs w:val="24"/>
        </w:rPr>
        <w:t xml:space="preserve"> </w:t>
      </w:r>
      <w:r w:rsidR="00520FD0">
        <w:rPr>
          <w:rFonts w:ascii="Garamond" w:hAnsi="Garamond"/>
          <w:sz w:val="24"/>
          <w:szCs w:val="24"/>
        </w:rPr>
        <w:t xml:space="preserve">The CCF shows </w:t>
      </w:r>
      <w:r w:rsidR="00724053">
        <w:rPr>
          <w:rFonts w:ascii="Garamond" w:hAnsi="Garamond"/>
          <w:sz w:val="24"/>
          <w:szCs w:val="24"/>
        </w:rPr>
        <w:t xml:space="preserve">spurious </w:t>
      </w:r>
      <w:r w:rsidR="00520FD0">
        <w:rPr>
          <w:rFonts w:ascii="Garamond" w:hAnsi="Garamond"/>
          <w:sz w:val="24"/>
          <w:szCs w:val="24"/>
        </w:rPr>
        <w:t xml:space="preserve">seasonal correlation. The </w:t>
      </w:r>
      <w:r w:rsidR="00724053">
        <w:rPr>
          <w:rFonts w:ascii="Garamond" w:hAnsi="Garamond"/>
          <w:sz w:val="24"/>
          <w:szCs w:val="24"/>
        </w:rPr>
        <w:t xml:space="preserve">spurious correlation is removed by </w:t>
      </w:r>
      <w:proofErr w:type="spellStart"/>
      <w:r w:rsidR="00724053">
        <w:rPr>
          <w:rFonts w:ascii="Garamond" w:hAnsi="Garamond"/>
          <w:sz w:val="24"/>
          <w:szCs w:val="24"/>
        </w:rPr>
        <w:t>prewhitening</w:t>
      </w:r>
      <w:proofErr w:type="spellEnd"/>
      <w:r w:rsidR="00724053">
        <w:rPr>
          <w:rFonts w:ascii="Garamond" w:hAnsi="Garamond"/>
          <w:sz w:val="24"/>
          <w:szCs w:val="24"/>
        </w:rPr>
        <w:t xml:space="preserve"> the data. </w:t>
      </w:r>
      <w:proofErr w:type="gramStart"/>
      <w:r w:rsidR="00724053">
        <w:rPr>
          <w:rFonts w:ascii="Garamond" w:hAnsi="Garamond"/>
          <w:sz w:val="24"/>
          <w:szCs w:val="24"/>
        </w:rPr>
        <w:t xml:space="preserve">The </w:t>
      </w:r>
      <w:r w:rsidR="00520FD0">
        <w:rPr>
          <w:rFonts w:ascii="Garamond" w:hAnsi="Garamond"/>
          <w:sz w:val="24"/>
          <w:szCs w:val="24"/>
        </w:rPr>
        <w:t xml:space="preserve">data is approximately </w:t>
      </w:r>
      <w:proofErr w:type="spellStart"/>
      <w:r w:rsidR="00520FD0">
        <w:rPr>
          <w:rFonts w:ascii="Garamond" w:hAnsi="Garamond"/>
          <w:sz w:val="24"/>
          <w:szCs w:val="24"/>
        </w:rPr>
        <w:t>prewhitened</w:t>
      </w:r>
      <w:proofErr w:type="spellEnd"/>
      <w:r w:rsidR="00520FD0">
        <w:rPr>
          <w:rFonts w:ascii="Garamond" w:hAnsi="Garamond"/>
          <w:sz w:val="24"/>
          <w:szCs w:val="24"/>
        </w:rPr>
        <w:t xml:space="preserve"> </w:t>
      </w:r>
      <w:r w:rsidR="00724053">
        <w:rPr>
          <w:rFonts w:ascii="Garamond" w:hAnsi="Garamond"/>
          <w:sz w:val="24"/>
          <w:szCs w:val="24"/>
        </w:rPr>
        <w:t>by taking the seasonal first difference of theft, and the seasonal and first difference of gas</w:t>
      </w:r>
      <w:proofErr w:type="gramEnd"/>
      <w:r w:rsidR="00724053">
        <w:rPr>
          <w:rFonts w:ascii="Garamond" w:hAnsi="Garamond"/>
          <w:sz w:val="24"/>
          <w:szCs w:val="24"/>
        </w:rPr>
        <w:t xml:space="preserve"> (</w:t>
      </w:r>
      <w:proofErr w:type="spellStart"/>
      <w:r w:rsidR="00724053">
        <w:rPr>
          <w:rFonts w:ascii="Garamond" w:hAnsi="Garamond"/>
          <w:sz w:val="24"/>
          <w:szCs w:val="24"/>
        </w:rPr>
        <w:t>Cryer</w:t>
      </w:r>
      <w:proofErr w:type="spellEnd"/>
      <w:r w:rsidR="00724053">
        <w:rPr>
          <w:rFonts w:ascii="Garamond" w:hAnsi="Garamond"/>
          <w:sz w:val="24"/>
          <w:szCs w:val="24"/>
        </w:rPr>
        <w:t xml:space="preserve"> 266). </w:t>
      </w:r>
      <w:r w:rsidR="00520FD0">
        <w:rPr>
          <w:rFonts w:ascii="Garamond" w:hAnsi="Garamond"/>
          <w:sz w:val="24"/>
          <w:szCs w:val="24"/>
        </w:rPr>
        <w:t xml:space="preserve">The CCF is plotted in Exhibit 5 with the </w:t>
      </w:r>
      <w:proofErr w:type="spellStart"/>
      <w:r w:rsidR="00520FD0">
        <w:rPr>
          <w:rFonts w:ascii="Garamond" w:hAnsi="Garamond"/>
          <w:sz w:val="24"/>
          <w:szCs w:val="24"/>
        </w:rPr>
        <w:t>prewhitened</w:t>
      </w:r>
      <w:proofErr w:type="spellEnd"/>
      <w:r w:rsidR="00520FD0">
        <w:rPr>
          <w:rFonts w:ascii="Garamond" w:hAnsi="Garamond"/>
          <w:sz w:val="24"/>
          <w:szCs w:val="24"/>
        </w:rPr>
        <w:t xml:space="preserve"> data. The CCF shows correlation between </w:t>
      </w:r>
      <w:r w:rsidR="00A615BE">
        <w:rPr>
          <w:rFonts w:ascii="Garamond" w:hAnsi="Garamond"/>
          <w:sz w:val="24"/>
          <w:szCs w:val="24"/>
        </w:rPr>
        <w:t>gas and theft</w:t>
      </w:r>
      <w:r w:rsidR="00520FD0">
        <w:rPr>
          <w:rFonts w:ascii="Garamond" w:hAnsi="Garamond"/>
          <w:sz w:val="24"/>
          <w:szCs w:val="24"/>
        </w:rPr>
        <w:t xml:space="preserve"> data at a lag of -3, -11, and 17. The correlations at lag of -11 and 17 do not seem plausible </w:t>
      </w:r>
      <w:r w:rsidR="00520FD0">
        <w:rPr>
          <w:rFonts w:ascii="Garamond" w:hAnsi="Garamond"/>
          <w:sz w:val="24"/>
          <w:szCs w:val="24"/>
        </w:rPr>
        <w:lastRenderedPageBreak/>
        <w:t xml:space="preserve">as there seems to be little reason for there to be connection between </w:t>
      </w:r>
      <w:r w:rsidR="002A3C47">
        <w:rPr>
          <w:rFonts w:ascii="Garamond" w:hAnsi="Garamond"/>
          <w:sz w:val="24"/>
          <w:szCs w:val="24"/>
        </w:rPr>
        <w:t xml:space="preserve">theft </w:t>
      </w:r>
      <w:r w:rsidR="00520FD0">
        <w:rPr>
          <w:rFonts w:ascii="Garamond" w:hAnsi="Garamond"/>
          <w:sz w:val="24"/>
          <w:szCs w:val="24"/>
        </w:rPr>
        <w:t xml:space="preserve">and gas prices 11 months or 17 months in the past or future. The correlation at lag </w:t>
      </w:r>
      <w:r w:rsidR="008611CA">
        <w:rPr>
          <w:rFonts w:ascii="Garamond" w:hAnsi="Garamond"/>
          <w:sz w:val="24"/>
          <w:szCs w:val="24"/>
        </w:rPr>
        <w:t>-</w:t>
      </w:r>
      <w:r w:rsidR="00520FD0">
        <w:rPr>
          <w:rFonts w:ascii="Garamond" w:hAnsi="Garamond"/>
          <w:sz w:val="24"/>
          <w:szCs w:val="24"/>
        </w:rPr>
        <w:t xml:space="preserve">3 is more plausible as gas prices 3 months ago could have an effect on </w:t>
      </w:r>
      <w:r w:rsidR="00A471AB">
        <w:rPr>
          <w:rFonts w:ascii="Garamond" w:hAnsi="Garamond"/>
          <w:sz w:val="24"/>
          <w:szCs w:val="24"/>
        </w:rPr>
        <w:t>the d</w:t>
      </w:r>
      <w:r w:rsidR="008611CA">
        <w:rPr>
          <w:rFonts w:ascii="Garamond" w:hAnsi="Garamond"/>
          <w:sz w:val="24"/>
          <w:szCs w:val="24"/>
        </w:rPr>
        <w:t>emand for bikes in the present, affecting</w:t>
      </w:r>
      <w:r w:rsidR="00A471AB">
        <w:rPr>
          <w:rFonts w:ascii="Garamond" w:hAnsi="Garamond"/>
          <w:sz w:val="24"/>
          <w:szCs w:val="24"/>
        </w:rPr>
        <w:t xml:space="preserve"> the incentive to steal bikes. </w:t>
      </w:r>
      <w:r w:rsidR="00520FD0">
        <w:rPr>
          <w:rFonts w:ascii="Garamond" w:hAnsi="Garamond"/>
          <w:sz w:val="24"/>
          <w:szCs w:val="24"/>
        </w:rPr>
        <w:t xml:space="preserve"> </w:t>
      </w:r>
      <w:r w:rsidR="003A7E87">
        <w:rPr>
          <w:rFonts w:ascii="Garamond" w:hAnsi="Garamond"/>
          <w:sz w:val="24"/>
          <w:szCs w:val="24"/>
        </w:rPr>
        <w:t>The transfer function (</w:t>
      </w:r>
      <w:proofErr w:type="spellStart"/>
      <w:r w:rsidR="003A7E87">
        <w:rPr>
          <w:rFonts w:ascii="Garamond" w:hAnsi="Garamond"/>
          <w:sz w:val="24"/>
          <w:szCs w:val="24"/>
        </w:rPr>
        <w:t>b</w:t>
      </w:r>
      <w:proofErr w:type="gramStart"/>
      <w:r w:rsidR="003A7E87">
        <w:rPr>
          <w:rFonts w:ascii="Garamond" w:hAnsi="Garamond"/>
          <w:sz w:val="24"/>
          <w:szCs w:val="24"/>
        </w:rPr>
        <w:t>,r,s</w:t>
      </w:r>
      <w:proofErr w:type="spellEnd"/>
      <w:proofErr w:type="gramEnd"/>
      <w:r w:rsidR="003A7E87">
        <w:rPr>
          <w:rFonts w:ascii="Garamond" w:hAnsi="Garamond"/>
          <w:sz w:val="24"/>
          <w:szCs w:val="24"/>
        </w:rPr>
        <w:t>) will therefore be mo</w:t>
      </w:r>
      <w:r w:rsidR="001377A5">
        <w:rPr>
          <w:rFonts w:ascii="Garamond" w:hAnsi="Garamond"/>
          <w:sz w:val="24"/>
          <w:szCs w:val="24"/>
        </w:rPr>
        <w:t>deled with time delay b=3. See A</w:t>
      </w:r>
      <w:r w:rsidR="003A7E87">
        <w:rPr>
          <w:rFonts w:ascii="Garamond" w:hAnsi="Garamond"/>
          <w:sz w:val="24"/>
          <w:szCs w:val="24"/>
        </w:rPr>
        <w:t>ppendix B for transfer functio</w:t>
      </w:r>
      <w:r w:rsidR="00E57AD3">
        <w:rPr>
          <w:rFonts w:ascii="Garamond" w:hAnsi="Garamond"/>
          <w:sz w:val="24"/>
          <w:szCs w:val="24"/>
        </w:rPr>
        <w:t>n representation in this paper</w:t>
      </w:r>
    </w:p>
    <w:p w14:paraId="3A7C1CB8" w14:textId="0464B3E9" w:rsidR="00520FD0" w:rsidRDefault="00520FD0" w:rsidP="00520FD0">
      <w:pPr>
        <w:jc w:val="center"/>
        <w:rPr>
          <w:rFonts w:ascii="Garamond" w:hAnsi="Garamond"/>
          <w:b/>
          <w:sz w:val="24"/>
          <w:szCs w:val="24"/>
        </w:rPr>
      </w:pPr>
      <w:r>
        <w:rPr>
          <w:rFonts w:ascii="Garamond" w:hAnsi="Garamond"/>
          <w:b/>
          <w:sz w:val="24"/>
          <w:szCs w:val="24"/>
        </w:rPr>
        <w:t xml:space="preserve">Exhibit 5: CCF of </w:t>
      </w:r>
      <w:proofErr w:type="spellStart"/>
      <w:r>
        <w:rPr>
          <w:rFonts w:ascii="Garamond" w:hAnsi="Garamond"/>
          <w:b/>
          <w:sz w:val="24"/>
          <w:szCs w:val="24"/>
        </w:rPr>
        <w:t>Prewhitened</w:t>
      </w:r>
      <w:proofErr w:type="spellEnd"/>
      <w:r>
        <w:rPr>
          <w:rFonts w:ascii="Garamond" w:hAnsi="Garamond"/>
          <w:b/>
          <w:sz w:val="24"/>
          <w:szCs w:val="24"/>
        </w:rPr>
        <w:t xml:space="preserve"> </w:t>
      </w:r>
      <w:r w:rsidR="00BE0451">
        <w:rPr>
          <w:rFonts w:ascii="Garamond" w:hAnsi="Garamond"/>
          <w:b/>
          <w:sz w:val="24"/>
          <w:szCs w:val="24"/>
        </w:rPr>
        <w:t>Gas</w:t>
      </w:r>
      <w:r>
        <w:rPr>
          <w:rFonts w:ascii="Garamond" w:hAnsi="Garamond"/>
          <w:b/>
          <w:sz w:val="24"/>
          <w:szCs w:val="24"/>
        </w:rPr>
        <w:t xml:space="preserve"> and </w:t>
      </w:r>
      <w:r w:rsidR="00BE0451">
        <w:rPr>
          <w:rFonts w:ascii="Garamond" w:hAnsi="Garamond"/>
          <w:b/>
          <w:sz w:val="24"/>
          <w:szCs w:val="24"/>
        </w:rPr>
        <w:t>Theft</w:t>
      </w:r>
      <w:r>
        <w:rPr>
          <w:rFonts w:ascii="Garamond" w:hAnsi="Garamond"/>
          <w:b/>
          <w:sz w:val="24"/>
          <w:szCs w:val="24"/>
        </w:rPr>
        <w:t xml:space="preserve"> Data</w:t>
      </w:r>
    </w:p>
    <w:p w14:paraId="46669396" w14:textId="77777777" w:rsidR="00520FD0" w:rsidRDefault="00520FD0" w:rsidP="00520FD0">
      <w:pPr>
        <w:jc w:val="center"/>
        <w:rPr>
          <w:rFonts w:ascii="Garamond" w:hAnsi="Garamond"/>
          <w:b/>
          <w:sz w:val="24"/>
          <w:szCs w:val="24"/>
        </w:rPr>
      </w:pPr>
      <w:r>
        <w:rPr>
          <w:noProof/>
        </w:rPr>
        <w:drawing>
          <wp:inline distT="0" distB="0" distL="0" distR="0" wp14:anchorId="16E5BA8D" wp14:editId="04E9DC4A">
            <wp:extent cx="5281073" cy="355795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6676" cy="3561729"/>
                    </a:xfrm>
                    <a:prstGeom prst="rect">
                      <a:avLst/>
                    </a:prstGeom>
                  </pic:spPr>
                </pic:pic>
              </a:graphicData>
            </a:graphic>
          </wp:inline>
        </w:drawing>
      </w:r>
    </w:p>
    <w:p w14:paraId="6838CC0A" w14:textId="77777777" w:rsidR="00520FD0" w:rsidRDefault="00520FD0" w:rsidP="00520FD0">
      <w:pPr>
        <w:jc w:val="center"/>
        <w:rPr>
          <w:rFonts w:ascii="Garamond" w:hAnsi="Garamond"/>
          <w:b/>
          <w:sz w:val="24"/>
          <w:szCs w:val="24"/>
        </w:rPr>
      </w:pPr>
    </w:p>
    <w:p w14:paraId="65F880B6" w14:textId="38AEFFA1" w:rsidR="00FB0E48" w:rsidRDefault="00E57AD3" w:rsidP="00E57AD3">
      <w:pPr>
        <w:rPr>
          <w:rFonts w:ascii="Garamond" w:hAnsi="Garamond"/>
          <w:sz w:val="24"/>
          <w:szCs w:val="24"/>
        </w:rPr>
      </w:pPr>
      <w:r>
        <w:rPr>
          <w:rFonts w:ascii="Garamond" w:hAnsi="Garamond"/>
          <w:sz w:val="24"/>
          <w:szCs w:val="24"/>
        </w:rPr>
        <w:tab/>
        <w:t xml:space="preserve">Once b </w:t>
      </w:r>
      <w:r w:rsidR="00D2725A">
        <w:rPr>
          <w:rFonts w:ascii="Garamond" w:hAnsi="Garamond"/>
          <w:sz w:val="24"/>
          <w:szCs w:val="24"/>
        </w:rPr>
        <w:t>is</w:t>
      </w:r>
      <w:r>
        <w:rPr>
          <w:rFonts w:ascii="Garamond" w:hAnsi="Garamond"/>
          <w:sz w:val="24"/>
          <w:szCs w:val="24"/>
        </w:rPr>
        <w:t xml:space="preserve"> identified, the values of r and s </w:t>
      </w:r>
      <w:r w:rsidR="00D2725A">
        <w:rPr>
          <w:rFonts w:ascii="Garamond" w:hAnsi="Garamond"/>
          <w:sz w:val="24"/>
          <w:szCs w:val="24"/>
        </w:rPr>
        <w:t>are</w:t>
      </w:r>
      <w:r>
        <w:rPr>
          <w:rFonts w:ascii="Garamond" w:hAnsi="Garamond"/>
          <w:sz w:val="24"/>
          <w:szCs w:val="24"/>
        </w:rPr>
        <w:t xml:space="preserve"> </w:t>
      </w:r>
      <w:r w:rsidR="00D2725A">
        <w:rPr>
          <w:rFonts w:ascii="Garamond" w:hAnsi="Garamond"/>
          <w:sz w:val="24"/>
          <w:szCs w:val="24"/>
        </w:rPr>
        <w:t>found</w:t>
      </w:r>
      <w:r>
        <w:rPr>
          <w:rFonts w:ascii="Garamond" w:hAnsi="Garamond"/>
          <w:sz w:val="24"/>
          <w:szCs w:val="24"/>
        </w:rPr>
        <w:t xml:space="preserve"> using an ARMA model. The ARMA models considered were </w:t>
      </w:r>
      <w:proofErr w:type="gramStart"/>
      <w:r>
        <w:rPr>
          <w:rFonts w:ascii="Garamond" w:hAnsi="Garamond"/>
          <w:sz w:val="24"/>
          <w:szCs w:val="24"/>
        </w:rPr>
        <w:t>ARMA(</w:t>
      </w:r>
      <w:proofErr w:type="gramEnd"/>
      <w:r>
        <w:rPr>
          <w:rFonts w:ascii="Garamond" w:hAnsi="Garamond"/>
          <w:sz w:val="24"/>
          <w:szCs w:val="24"/>
        </w:rPr>
        <w:t xml:space="preserve">1, 0), ARMA(0, 1), and ARMA(1, 1). These ARMA models were fitted using the ARIMAX R function </w:t>
      </w:r>
      <w:r w:rsidR="00D2725A">
        <w:rPr>
          <w:rFonts w:ascii="Garamond" w:hAnsi="Garamond"/>
          <w:sz w:val="24"/>
          <w:szCs w:val="24"/>
        </w:rPr>
        <w:t>with</w:t>
      </w:r>
      <w:r>
        <w:rPr>
          <w:rFonts w:ascii="Garamond" w:hAnsi="Garamond"/>
          <w:sz w:val="24"/>
          <w:szCs w:val="24"/>
        </w:rPr>
        <w:t xml:space="preserve"> the underlying assumption that the theft data </w:t>
      </w:r>
      <w:r w:rsidR="00D2725A">
        <w:rPr>
          <w:rFonts w:ascii="Garamond" w:hAnsi="Garamond"/>
          <w:sz w:val="24"/>
          <w:szCs w:val="24"/>
        </w:rPr>
        <w:t>will</w:t>
      </w:r>
      <w:r>
        <w:rPr>
          <w:rFonts w:ascii="Garamond" w:hAnsi="Garamond"/>
          <w:sz w:val="24"/>
          <w:szCs w:val="24"/>
        </w:rPr>
        <w:t xml:space="preserve"> be modeled with an</w:t>
      </w:r>
      <w:r w:rsidRPr="00DF0D0A">
        <w:rPr>
          <w:rFonts w:ascii="Garamond" w:hAnsi="Garamond"/>
          <w:sz w:val="24"/>
          <w:szCs w:val="24"/>
        </w:rPr>
        <w:t xml:space="preserve"> </w:t>
      </w:r>
      <w:r>
        <w:rPr>
          <w:rFonts w:ascii="Garamond" w:hAnsi="Garamond"/>
          <w:sz w:val="24"/>
          <w:szCs w:val="24"/>
        </w:rPr>
        <w:t xml:space="preserve">ARIMA (1, 0, 0) x (2, 1, </w:t>
      </w:r>
      <w:proofErr w:type="gramStart"/>
      <w:r>
        <w:rPr>
          <w:rFonts w:ascii="Garamond" w:hAnsi="Garamond"/>
          <w:sz w:val="24"/>
          <w:szCs w:val="24"/>
        </w:rPr>
        <w:t>0)</w:t>
      </w:r>
      <w:r>
        <w:rPr>
          <w:rFonts w:ascii="Garamond" w:hAnsi="Garamond"/>
          <w:sz w:val="24"/>
          <w:szCs w:val="24"/>
          <w:vertAlign w:val="subscript"/>
        </w:rPr>
        <w:t>12</w:t>
      </w:r>
      <w:proofErr w:type="gramEnd"/>
      <w:r>
        <w:rPr>
          <w:rFonts w:ascii="Garamond" w:hAnsi="Garamond"/>
          <w:sz w:val="24"/>
          <w:szCs w:val="24"/>
        </w:rPr>
        <w:t xml:space="preserve"> as previously discussed. All the ARIMA transfer function models had similar AIC</w:t>
      </w:r>
      <w:r w:rsidR="00D2725A">
        <w:rPr>
          <w:rFonts w:ascii="Garamond" w:hAnsi="Garamond"/>
          <w:sz w:val="24"/>
          <w:szCs w:val="24"/>
        </w:rPr>
        <w:t>s</w:t>
      </w:r>
      <w:r>
        <w:rPr>
          <w:rFonts w:ascii="Garamond" w:hAnsi="Garamond"/>
          <w:sz w:val="24"/>
          <w:szCs w:val="24"/>
        </w:rPr>
        <w:t xml:space="preserve"> and log likelihood values. </w:t>
      </w:r>
      <w:r w:rsidR="008D04F8">
        <w:rPr>
          <w:rFonts w:ascii="Garamond" w:hAnsi="Garamond"/>
          <w:sz w:val="24"/>
          <w:szCs w:val="24"/>
        </w:rPr>
        <w:t>However, the</w:t>
      </w:r>
      <w:r>
        <w:rPr>
          <w:rFonts w:ascii="Garamond" w:hAnsi="Garamond"/>
          <w:sz w:val="24"/>
          <w:szCs w:val="24"/>
        </w:rPr>
        <w:t xml:space="preserve"> only model that had significant estimates for the coefficients of the transfer function was when r and s were fitted using the </w:t>
      </w:r>
      <w:proofErr w:type="gramStart"/>
      <w:r>
        <w:rPr>
          <w:rFonts w:ascii="Garamond" w:hAnsi="Garamond"/>
          <w:sz w:val="24"/>
          <w:szCs w:val="24"/>
        </w:rPr>
        <w:t>ARMA(</w:t>
      </w:r>
      <w:proofErr w:type="gramEnd"/>
      <w:r>
        <w:rPr>
          <w:rFonts w:ascii="Garamond" w:hAnsi="Garamond"/>
          <w:sz w:val="24"/>
          <w:szCs w:val="24"/>
        </w:rPr>
        <w:t xml:space="preserve">1, 0 ) model. The </w:t>
      </w:r>
      <w:proofErr w:type="gramStart"/>
      <w:r>
        <w:rPr>
          <w:rFonts w:ascii="Garamond" w:hAnsi="Garamond"/>
          <w:sz w:val="24"/>
          <w:szCs w:val="24"/>
        </w:rPr>
        <w:t>ARMA(</w:t>
      </w:r>
      <w:proofErr w:type="gramEnd"/>
      <w:r>
        <w:rPr>
          <w:rFonts w:ascii="Garamond" w:hAnsi="Garamond"/>
          <w:sz w:val="24"/>
          <w:szCs w:val="24"/>
        </w:rPr>
        <w:t xml:space="preserve">1, 0) model also makes sense as the price of gas </w:t>
      </w:r>
      <w:r w:rsidR="00954ED3">
        <w:rPr>
          <w:rFonts w:ascii="Garamond" w:hAnsi="Garamond"/>
          <w:sz w:val="24"/>
          <w:szCs w:val="24"/>
        </w:rPr>
        <w:t>may</w:t>
      </w:r>
      <w:r>
        <w:rPr>
          <w:rFonts w:ascii="Garamond" w:hAnsi="Garamond"/>
          <w:sz w:val="24"/>
          <w:szCs w:val="24"/>
        </w:rPr>
        <w:t xml:space="preserve"> have a </w:t>
      </w:r>
      <w:r w:rsidR="00D7299D">
        <w:rPr>
          <w:rFonts w:ascii="Garamond" w:hAnsi="Garamond"/>
          <w:sz w:val="24"/>
          <w:szCs w:val="24"/>
        </w:rPr>
        <w:t>lingering</w:t>
      </w:r>
      <w:r>
        <w:rPr>
          <w:rFonts w:ascii="Garamond" w:hAnsi="Garamond"/>
          <w:sz w:val="24"/>
          <w:szCs w:val="24"/>
        </w:rPr>
        <w:t xml:space="preserve"> effect on consumer </w:t>
      </w:r>
      <w:r w:rsidR="008D04F8">
        <w:rPr>
          <w:rFonts w:ascii="Garamond" w:hAnsi="Garamond"/>
          <w:sz w:val="24"/>
          <w:szCs w:val="24"/>
        </w:rPr>
        <w:t>spending</w:t>
      </w:r>
      <w:r w:rsidR="00D7299D">
        <w:rPr>
          <w:rFonts w:ascii="Garamond" w:hAnsi="Garamond"/>
          <w:sz w:val="24"/>
          <w:szCs w:val="24"/>
        </w:rPr>
        <w:t xml:space="preserve"> over time</w:t>
      </w:r>
      <w:r w:rsidR="008D04F8">
        <w:rPr>
          <w:rFonts w:ascii="Garamond" w:hAnsi="Garamond"/>
          <w:sz w:val="24"/>
          <w:szCs w:val="24"/>
        </w:rPr>
        <w:t xml:space="preserve">. </w:t>
      </w:r>
      <w:r w:rsidR="0024158E">
        <w:rPr>
          <w:rFonts w:ascii="Garamond" w:hAnsi="Garamond"/>
          <w:sz w:val="24"/>
          <w:szCs w:val="24"/>
        </w:rPr>
        <w:t>The level of</w:t>
      </w:r>
      <w:r w:rsidR="008D04F8">
        <w:rPr>
          <w:rFonts w:ascii="Garamond" w:hAnsi="Garamond"/>
          <w:sz w:val="24"/>
          <w:szCs w:val="24"/>
        </w:rPr>
        <w:t xml:space="preserve"> gas prices for one month </w:t>
      </w:r>
      <w:r w:rsidR="0024158E">
        <w:rPr>
          <w:rFonts w:ascii="Garamond" w:hAnsi="Garamond"/>
          <w:sz w:val="24"/>
          <w:szCs w:val="24"/>
        </w:rPr>
        <w:t>may</w:t>
      </w:r>
      <w:r w:rsidR="00954ED3">
        <w:rPr>
          <w:rFonts w:ascii="Garamond" w:hAnsi="Garamond"/>
          <w:sz w:val="24"/>
          <w:szCs w:val="24"/>
        </w:rPr>
        <w:t xml:space="preserve"> not a</w:t>
      </w:r>
      <w:r w:rsidR="008D04F8">
        <w:rPr>
          <w:rFonts w:ascii="Garamond" w:hAnsi="Garamond"/>
          <w:sz w:val="24"/>
          <w:szCs w:val="24"/>
        </w:rPr>
        <w:t xml:space="preserve">ffect the demand for bikes. However, </w:t>
      </w:r>
      <w:r w:rsidR="0024158E">
        <w:rPr>
          <w:rFonts w:ascii="Garamond" w:hAnsi="Garamond"/>
          <w:sz w:val="24"/>
          <w:szCs w:val="24"/>
        </w:rPr>
        <w:t>sustained high or low</w:t>
      </w:r>
      <w:r w:rsidR="008D04F8">
        <w:rPr>
          <w:rFonts w:ascii="Garamond" w:hAnsi="Garamond"/>
          <w:sz w:val="24"/>
          <w:szCs w:val="24"/>
        </w:rPr>
        <w:t xml:space="preserve"> gas prices over a number of months </w:t>
      </w:r>
      <w:r w:rsidR="0024158E">
        <w:rPr>
          <w:rFonts w:ascii="Garamond" w:hAnsi="Garamond"/>
          <w:sz w:val="24"/>
          <w:szCs w:val="24"/>
        </w:rPr>
        <w:t>may</w:t>
      </w:r>
      <w:r w:rsidR="00954ED3">
        <w:rPr>
          <w:rFonts w:ascii="Garamond" w:hAnsi="Garamond"/>
          <w:sz w:val="24"/>
          <w:szCs w:val="24"/>
        </w:rPr>
        <w:t xml:space="preserve"> a</w:t>
      </w:r>
      <w:r w:rsidR="008D04F8">
        <w:rPr>
          <w:rFonts w:ascii="Garamond" w:hAnsi="Garamond"/>
          <w:sz w:val="24"/>
          <w:szCs w:val="24"/>
        </w:rPr>
        <w:t>ffect</w:t>
      </w:r>
      <w:r>
        <w:rPr>
          <w:rFonts w:ascii="Garamond" w:hAnsi="Garamond"/>
          <w:sz w:val="24"/>
          <w:szCs w:val="24"/>
        </w:rPr>
        <w:t xml:space="preserve"> the demand for bikes. The </w:t>
      </w:r>
      <w:proofErr w:type="gramStart"/>
      <w:r>
        <w:rPr>
          <w:rFonts w:ascii="Garamond" w:hAnsi="Garamond"/>
          <w:sz w:val="24"/>
          <w:szCs w:val="24"/>
        </w:rPr>
        <w:t>ARMA(</w:t>
      </w:r>
      <w:proofErr w:type="gramEnd"/>
      <w:r>
        <w:rPr>
          <w:rFonts w:ascii="Garamond" w:hAnsi="Garamond"/>
          <w:sz w:val="24"/>
          <w:szCs w:val="24"/>
        </w:rPr>
        <w:t xml:space="preserve">1, 0) </w:t>
      </w:r>
      <w:r w:rsidR="00FB0E48">
        <w:rPr>
          <w:rFonts w:ascii="Garamond" w:hAnsi="Garamond"/>
          <w:sz w:val="24"/>
          <w:szCs w:val="24"/>
        </w:rPr>
        <w:t xml:space="preserve">with lag b=3 </w:t>
      </w:r>
      <w:r>
        <w:rPr>
          <w:rFonts w:ascii="Garamond" w:hAnsi="Garamond"/>
          <w:sz w:val="24"/>
          <w:szCs w:val="24"/>
        </w:rPr>
        <w:t>was therefore selected</w:t>
      </w:r>
      <w:r w:rsidR="00FB0E48">
        <w:rPr>
          <w:rFonts w:ascii="Garamond" w:hAnsi="Garamond"/>
          <w:sz w:val="24"/>
          <w:szCs w:val="24"/>
        </w:rPr>
        <w:t xml:space="preserve"> to model the transfer function</w:t>
      </w:r>
      <w:r>
        <w:rPr>
          <w:rFonts w:ascii="Garamond" w:hAnsi="Garamond"/>
          <w:sz w:val="24"/>
          <w:szCs w:val="24"/>
        </w:rPr>
        <w:t xml:space="preserve">. </w:t>
      </w:r>
    </w:p>
    <w:p w14:paraId="096EA13C" w14:textId="46273106" w:rsidR="00E57AD3" w:rsidRDefault="00FB0E48" w:rsidP="00FB0E48">
      <w:pPr>
        <w:ind w:firstLine="720"/>
        <w:rPr>
          <w:rFonts w:ascii="Garamond" w:hAnsi="Garamond"/>
          <w:sz w:val="24"/>
          <w:szCs w:val="24"/>
        </w:rPr>
      </w:pPr>
      <w:r>
        <w:rPr>
          <w:rFonts w:ascii="Garamond" w:hAnsi="Garamond"/>
          <w:sz w:val="24"/>
          <w:szCs w:val="24"/>
        </w:rPr>
        <w:t>Below is the</w:t>
      </w:r>
      <w:r w:rsidR="00E57AD3">
        <w:rPr>
          <w:rFonts w:ascii="Garamond" w:hAnsi="Garamond"/>
          <w:sz w:val="24"/>
          <w:szCs w:val="24"/>
        </w:rPr>
        <w:t xml:space="preserve"> </w:t>
      </w:r>
      <w:r>
        <w:rPr>
          <w:rFonts w:ascii="Garamond" w:hAnsi="Garamond"/>
          <w:sz w:val="24"/>
          <w:szCs w:val="24"/>
        </w:rPr>
        <w:t xml:space="preserve">generic model for the ARIMA (1, 0, 0) x (2, 1, </w:t>
      </w:r>
      <w:proofErr w:type="gramStart"/>
      <w:r>
        <w:rPr>
          <w:rFonts w:ascii="Garamond" w:hAnsi="Garamond"/>
          <w:sz w:val="24"/>
          <w:szCs w:val="24"/>
        </w:rPr>
        <w:t>0)</w:t>
      </w:r>
      <w:r>
        <w:rPr>
          <w:rFonts w:ascii="Garamond" w:hAnsi="Garamond"/>
          <w:sz w:val="24"/>
          <w:szCs w:val="24"/>
          <w:vertAlign w:val="subscript"/>
        </w:rPr>
        <w:t>12</w:t>
      </w:r>
      <w:proofErr w:type="gramEnd"/>
      <w:r>
        <w:rPr>
          <w:rFonts w:ascii="Garamond" w:hAnsi="Garamond"/>
          <w:sz w:val="24"/>
          <w:szCs w:val="24"/>
        </w:rPr>
        <w:t xml:space="preserve"> wi</w:t>
      </w:r>
      <w:r w:rsidR="00447319">
        <w:rPr>
          <w:rFonts w:ascii="Garamond" w:hAnsi="Garamond"/>
          <w:sz w:val="24"/>
          <w:szCs w:val="24"/>
        </w:rPr>
        <w:t>th a transfer function (b=3, r=1, s=0</w:t>
      </w:r>
      <w:r>
        <w:rPr>
          <w:rFonts w:ascii="Garamond" w:hAnsi="Garamond"/>
          <w:sz w:val="24"/>
          <w:szCs w:val="24"/>
        </w:rPr>
        <w:t xml:space="preserve">). Y is the time series variable for theft, X is the time series variable for gas. </w:t>
      </w:r>
    </w:p>
    <w:p w14:paraId="742C2979" w14:textId="4D576A52" w:rsidR="00FB0E48" w:rsidRDefault="00447319" w:rsidP="00FB0E48">
      <w:pPr>
        <w:ind w:firstLine="720"/>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m:rPr>
                      <m:sty m:val="p"/>
                    </m:rPr>
                    <w:rPr>
                      <w:rFonts w:ascii="Cambria Math" w:hAnsi="Cambria Math"/>
                      <w:sz w:val="24"/>
                      <w:szCs w:val="24"/>
                    </w:rPr>
                    <m:t>Φ</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12</m:t>
                  </m:r>
                </m:sup>
              </m:sSup>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Φ</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24</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12</m:t>
                  </m:r>
                </m:sup>
              </m:sSup>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3</m:t>
                      </m:r>
                    </m:sup>
                  </m:sSup>
                  <m:r>
                    <w:rPr>
                      <w:rFonts w:ascii="Cambria Math" w:hAnsi="Cambria Math"/>
                      <w:sz w:val="24"/>
                      <w:szCs w:val="24"/>
                    </w:rPr>
                    <m:t>X</m:t>
                  </m:r>
                </m:e>
                <m:sub>
                  <m:r>
                    <w:rPr>
                      <w:rFonts w:ascii="Cambria Math" w:hAnsi="Cambria Math"/>
                      <w:sz w:val="24"/>
                      <w:szCs w:val="24"/>
                    </w:rPr>
                    <m:t>t</m:t>
                  </m:r>
                </m:sub>
              </m:sSub>
            </m:num>
            <m:den>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B)</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oMath>
      </m:oMathPara>
    </w:p>
    <w:p w14:paraId="5D400D60" w14:textId="77777777" w:rsidR="00FB0E48" w:rsidRPr="00FB0E48" w:rsidRDefault="00FB0E48" w:rsidP="00FB0E48">
      <w:pPr>
        <w:ind w:firstLine="720"/>
        <w:rPr>
          <w:rFonts w:ascii="Garamond" w:hAnsi="Garamond"/>
          <w:sz w:val="24"/>
          <w:szCs w:val="24"/>
        </w:rPr>
      </w:pPr>
      <w:r>
        <w:rPr>
          <w:rFonts w:ascii="Garamond" w:hAnsi="Garamond"/>
          <w:sz w:val="24"/>
          <w:szCs w:val="24"/>
        </w:rPr>
        <w:t xml:space="preserve">Below is the fitted model with </w:t>
      </w:r>
      <w:r w:rsidR="009F27E5">
        <w:rPr>
          <w:rFonts w:ascii="Garamond" w:hAnsi="Garamond"/>
          <w:sz w:val="24"/>
          <w:szCs w:val="24"/>
        </w:rPr>
        <w:t>coefficients estimates given by the ARIMAX R function.</w:t>
      </w:r>
      <w:r>
        <w:rPr>
          <w:rFonts w:ascii="Garamond" w:hAnsi="Garamond"/>
          <w:sz w:val="24"/>
          <w:szCs w:val="24"/>
        </w:rPr>
        <w:t xml:space="preserve"> </w:t>
      </w:r>
    </w:p>
    <w:p w14:paraId="13A7B436" w14:textId="46C81E6F" w:rsidR="009143F2" w:rsidRDefault="00447319" w:rsidP="009948C4">
      <w:pPr>
        <w:ind w:firstLine="720"/>
        <w:rPr>
          <w:rFonts w:ascii="Garamond" w:eastAsiaTheme="minorEastAsia" w:hAnsi="Garamond"/>
          <w:sz w:val="24"/>
          <w:szCs w:val="24"/>
        </w:rPr>
      </w:pPr>
      <m:oMathPara>
        <m:oMath>
          <m:sSub>
            <m:sSubPr>
              <m:ctrlPr>
                <w:rPr>
                  <w:rFonts w:ascii="Cambria Math" w:hAnsi="Cambria Math"/>
                  <w:i/>
                  <w:sz w:val="24"/>
                  <w:szCs w:val="24"/>
                </w:rPr>
              </m:ctrlPr>
            </m:sSubPr>
            <m:e>
              <m:r>
                <w:rPr>
                  <w:rFonts w:ascii="Cambria Math" w:hAnsi="Cambria Math"/>
                  <w:sz w:val="24"/>
                  <w:szCs w:val="24"/>
                </w:rPr>
                <m:t xml:space="preserve">(1-0.306)(1+.732 </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12</m:t>
                  </m:r>
                </m:sup>
              </m:sSup>
              <m:r>
                <w:rPr>
                  <w:rFonts w:ascii="Cambria Math" w:hAnsi="Cambria Math"/>
                  <w:sz w:val="24"/>
                  <w:szCs w:val="24"/>
                </w:rPr>
                <m:t>+0.371</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24</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12</m:t>
                  </m:r>
                </m:sup>
              </m:sSup>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3</m:t>
                      </m:r>
                    </m:sup>
                  </m:sSup>
                  <m:r>
                    <w:rPr>
                      <w:rFonts w:ascii="Cambria Math" w:hAnsi="Cambria Math"/>
                      <w:sz w:val="24"/>
                      <w:szCs w:val="24"/>
                    </w:rPr>
                    <m:t>X</m:t>
                  </m:r>
                </m:e>
                <m:sub>
                  <m:r>
                    <w:rPr>
                      <w:rFonts w:ascii="Cambria Math" w:hAnsi="Cambria Math"/>
                      <w:sz w:val="24"/>
                      <w:szCs w:val="24"/>
                    </w:rPr>
                    <m:t>t</m:t>
                  </m:r>
                </m:sub>
              </m:sSub>
            </m:num>
            <m:den>
              <m:r>
                <m:rPr>
                  <m:sty m:val="p"/>
                </m:rPr>
                <w:rPr>
                  <w:rFonts w:ascii="Cambria Math" w:eastAsiaTheme="minorEastAsia" w:hAnsi="Cambria Math"/>
                  <w:sz w:val="24"/>
                  <w:szCs w:val="24"/>
                </w:rPr>
                <m:t>(</m:t>
              </m:r>
              <m:r>
                <w:rPr>
                  <w:rFonts w:ascii="Cambria Math" w:hAnsi="Cambria Math"/>
                  <w:sz w:val="24"/>
                  <w:szCs w:val="24"/>
                </w:rPr>
                <m:t>0.0146-0.906B)</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oMath>
      </m:oMathPara>
    </w:p>
    <w:p w14:paraId="1AC18459" w14:textId="77777777" w:rsidR="009948C4" w:rsidRPr="007F1CA1" w:rsidRDefault="009948C4" w:rsidP="009948C4">
      <w:pPr>
        <w:ind w:firstLine="720"/>
        <w:rPr>
          <w:rFonts w:ascii="Garamond" w:eastAsiaTheme="minorEastAsia" w:hAnsi="Garamond"/>
          <w:sz w:val="24"/>
          <w:szCs w:val="24"/>
        </w:rPr>
      </w:pPr>
    </w:p>
    <w:p w14:paraId="37D485BC" w14:textId="77777777" w:rsidR="00E57AD3" w:rsidRPr="009143F2" w:rsidRDefault="007F1CA1" w:rsidP="007F1CA1">
      <w:pPr>
        <w:rPr>
          <w:rFonts w:ascii="Garamond" w:hAnsi="Garamond"/>
          <w:b/>
          <w:sz w:val="28"/>
          <w:szCs w:val="28"/>
        </w:rPr>
      </w:pPr>
      <w:r w:rsidRPr="009143F2">
        <w:rPr>
          <w:rFonts w:ascii="Garamond" w:hAnsi="Garamond"/>
          <w:b/>
          <w:sz w:val="28"/>
          <w:szCs w:val="28"/>
        </w:rPr>
        <w:t>Fitting and Diagnostics</w:t>
      </w:r>
    </w:p>
    <w:p w14:paraId="5F9BA796" w14:textId="42D1F66C" w:rsidR="00FB2B36" w:rsidRDefault="00D716F5" w:rsidP="007F1CA1">
      <w:pPr>
        <w:rPr>
          <w:rFonts w:ascii="Garamond" w:hAnsi="Garamond"/>
          <w:sz w:val="24"/>
          <w:szCs w:val="24"/>
        </w:rPr>
      </w:pPr>
      <w:r>
        <w:rPr>
          <w:rFonts w:ascii="Garamond" w:hAnsi="Garamond"/>
          <w:b/>
          <w:sz w:val="24"/>
          <w:szCs w:val="24"/>
        </w:rPr>
        <w:tab/>
      </w:r>
      <w:r>
        <w:rPr>
          <w:rFonts w:ascii="Garamond" w:hAnsi="Garamond"/>
          <w:sz w:val="24"/>
          <w:szCs w:val="24"/>
        </w:rPr>
        <w:t xml:space="preserve">The residuals for the ARIMA (1, 0, 0) x (2, 1, </w:t>
      </w:r>
      <w:proofErr w:type="gramStart"/>
      <w:r>
        <w:rPr>
          <w:rFonts w:ascii="Garamond" w:hAnsi="Garamond"/>
          <w:sz w:val="24"/>
          <w:szCs w:val="24"/>
        </w:rPr>
        <w:t>0)</w:t>
      </w:r>
      <w:r>
        <w:rPr>
          <w:rFonts w:ascii="Garamond" w:hAnsi="Garamond"/>
          <w:sz w:val="24"/>
          <w:szCs w:val="24"/>
          <w:vertAlign w:val="subscript"/>
        </w:rPr>
        <w:t>12</w:t>
      </w:r>
      <w:proofErr w:type="gramEnd"/>
      <w:r>
        <w:rPr>
          <w:rFonts w:ascii="Garamond" w:hAnsi="Garamond"/>
          <w:sz w:val="24"/>
          <w:szCs w:val="24"/>
        </w:rPr>
        <w:t xml:space="preserve"> </w:t>
      </w:r>
      <w:r w:rsidR="009948C4">
        <w:rPr>
          <w:rFonts w:ascii="Garamond" w:hAnsi="Garamond"/>
          <w:sz w:val="24"/>
          <w:szCs w:val="24"/>
        </w:rPr>
        <w:t>with</w:t>
      </w:r>
      <w:r w:rsidR="00447319">
        <w:rPr>
          <w:rFonts w:ascii="Garamond" w:hAnsi="Garamond"/>
          <w:sz w:val="24"/>
          <w:szCs w:val="24"/>
        </w:rPr>
        <w:t xml:space="preserve"> transfer function (b=3, r=1, s=0</w:t>
      </w:r>
      <w:r>
        <w:rPr>
          <w:rFonts w:ascii="Garamond" w:hAnsi="Garamond"/>
          <w:sz w:val="24"/>
          <w:szCs w:val="24"/>
        </w:rPr>
        <w:t xml:space="preserve">) are </w:t>
      </w:r>
      <w:r w:rsidR="009948C4">
        <w:rPr>
          <w:rFonts w:ascii="Garamond" w:hAnsi="Garamond"/>
          <w:sz w:val="24"/>
          <w:szCs w:val="24"/>
        </w:rPr>
        <w:t>checked</w:t>
      </w:r>
      <w:r>
        <w:rPr>
          <w:rFonts w:ascii="Garamond" w:hAnsi="Garamond"/>
          <w:sz w:val="24"/>
          <w:szCs w:val="24"/>
        </w:rPr>
        <w:t xml:space="preserve"> </w:t>
      </w:r>
      <w:r w:rsidR="009948C4">
        <w:rPr>
          <w:rFonts w:ascii="Garamond" w:hAnsi="Garamond"/>
          <w:sz w:val="24"/>
          <w:szCs w:val="24"/>
        </w:rPr>
        <w:t xml:space="preserve">for independence and normality to assess the validity of the model. </w:t>
      </w:r>
      <w:r w:rsidR="004E546C">
        <w:rPr>
          <w:rFonts w:ascii="Garamond" w:hAnsi="Garamond"/>
          <w:sz w:val="24"/>
          <w:szCs w:val="24"/>
        </w:rPr>
        <w:t xml:space="preserve"> </w:t>
      </w:r>
      <w:r w:rsidR="009948C4">
        <w:rPr>
          <w:rFonts w:ascii="Garamond" w:hAnsi="Garamond"/>
          <w:sz w:val="24"/>
          <w:szCs w:val="24"/>
        </w:rPr>
        <w:t>The</w:t>
      </w:r>
      <w:r w:rsidR="004E546C">
        <w:rPr>
          <w:rFonts w:ascii="Garamond" w:hAnsi="Garamond"/>
          <w:sz w:val="24"/>
          <w:szCs w:val="24"/>
        </w:rPr>
        <w:t xml:space="preserve"> residuals’ ACF, histogram, </w:t>
      </w:r>
      <w:r w:rsidR="009948C4">
        <w:rPr>
          <w:rFonts w:ascii="Garamond" w:hAnsi="Garamond"/>
          <w:sz w:val="24"/>
          <w:szCs w:val="24"/>
        </w:rPr>
        <w:t>estimated density curve, and normal probability plot are graphed in</w:t>
      </w:r>
      <w:r w:rsidR="004E546C">
        <w:rPr>
          <w:rFonts w:ascii="Garamond" w:hAnsi="Garamond"/>
          <w:sz w:val="24"/>
          <w:szCs w:val="24"/>
        </w:rPr>
        <w:t xml:space="preserve"> Exhibit 6</w:t>
      </w:r>
      <w:r w:rsidR="009948C4">
        <w:rPr>
          <w:rFonts w:ascii="Garamond" w:hAnsi="Garamond"/>
          <w:sz w:val="24"/>
          <w:szCs w:val="24"/>
        </w:rPr>
        <w:t xml:space="preserve"> and analyzed for independence and normality</w:t>
      </w:r>
      <w:r w:rsidR="004E546C">
        <w:rPr>
          <w:rFonts w:ascii="Garamond" w:hAnsi="Garamond"/>
          <w:sz w:val="24"/>
          <w:szCs w:val="24"/>
        </w:rPr>
        <w:t>. All the graphs support the as</w:t>
      </w:r>
      <w:r w:rsidR="009948C4">
        <w:rPr>
          <w:rFonts w:ascii="Garamond" w:hAnsi="Garamond"/>
          <w:sz w:val="24"/>
          <w:szCs w:val="24"/>
        </w:rPr>
        <w:t>sumption that the</w:t>
      </w:r>
      <w:r w:rsidR="00D7299D">
        <w:rPr>
          <w:rFonts w:ascii="Garamond" w:hAnsi="Garamond"/>
          <w:sz w:val="24"/>
          <w:szCs w:val="24"/>
        </w:rPr>
        <w:t xml:space="preserve"> residuals for the fitted model are independent and normally distributed. </w:t>
      </w:r>
      <w:r w:rsidR="004E546C">
        <w:rPr>
          <w:rFonts w:ascii="Garamond" w:hAnsi="Garamond"/>
          <w:sz w:val="24"/>
          <w:szCs w:val="24"/>
        </w:rPr>
        <w:t xml:space="preserve">The residuals are </w:t>
      </w:r>
      <w:r w:rsidR="009948C4">
        <w:rPr>
          <w:rFonts w:ascii="Garamond" w:hAnsi="Garamond"/>
          <w:sz w:val="24"/>
          <w:szCs w:val="24"/>
        </w:rPr>
        <w:t xml:space="preserve">also </w:t>
      </w:r>
      <w:r w:rsidR="004E546C">
        <w:rPr>
          <w:rFonts w:ascii="Garamond" w:hAnsi="Garamond"/>
          <w:sz w:val="24"/>
          <w:szCs w:val="24"/>
        </w:rPr>
        <w:t>tested using the Shapiro-</w:t>
      </w:r>
      <w:proofErr w:type="spellStart"/>
      <w:r w:rsidR="004E546C">
        <w:rPr>
          <w:rFonts w:ascii="Garamond" w:hAnsi="Garamond"/>
          <w:sz w:val="24"/>
          <w:szCs w:val="24"/>
        </w:rPr>
        <w:t>Wilk</w:t>
      </w:r>
      <w:proofErr w:type="spellEnd"/>
      <w:r w:rsidR="004E546C">
        <w:rPr>
          <w:rFonts w:ascii="Garamond" w:hAnsi="Garamond"/>
          <w:sz w:val="24"/>
          <w:szCs w:val="24"/>
        </w:rPr>
        <w:t xml:space="preserve"> test, producing a p-value of 0.8828, supporting the assumption of normality. The residuals are finally tested </w:t>
      </w:r>
      <w:r w:rsidR="009948C4">
        <w:rPr>
          <w:rFonts w:ascii="Garamond" w:hAnsi="Garamond"/>
          <w:sz w:val="24"/>
          <w:szCs w:val="24"/>
        </w:rPr>
        <w:t>with</w:t>
      </w:r>
      <w:r w:rsidR="004E546C">
        <w:rPr>
          <w:rFonts w:ascii="Garamond" w:hAnsi="Garamond"/>
          <w:sz w:val="24"/>
          <w:szCs w:val="24"/>
        </w:rPr>
        <w:t xml:space="preserve"> the Runs test, producing a p-value of 0.143, supporting the assumption of independence. </w:t>
      </w:r>
    </w:p>
    <w:p w14:paraId="6F1B3C29" w14:textId="7AAF6C74" w:rsidR="00D716F5" w:rsidRDefault="004E546C" w:rsidP="004E546C">
      <w:pPr>
        <w:jc w:val="center"/>
        <w:rPr>
          <w:rFonts w:ascii="Garamond" w:hAnsi="Garamond"/>
          <w:b/>
          <w:sz w:val="24"/>
          <w:szCs w:val="24"/>
        </w:rPr>
      </w:pPr>
      <w:r>
        <w:rPr>
          <w:rFonts w:ascii="Garamond" w:hAnsi="Garamond"/>
          <w:b/>
          <w:sz w:val="24"/>
          <w:szCs w:val="24"/>
        </w:rPr>
        <w:t>Exhibit 6: ACF, Histogram, Estimated Density Curve, and Normal Probability Plot for Residuals of Fitted ARIMA Transfer Function Model</w:t>
      </w:r>
    </w:p>
    <w:p w14:paraId="11F750DB" w14:textId="77777777" w:rsidR="003B3318" w:rsidRDefault="004E546C" w:rsidP="003B3318">
      <w:pPr>
        <w:jc w:val="center"/>
        <w:rPr>
          <w:rFonts w:ascii="Garamond" w:hAnsi="Garamond"/>
          <w:b/>
          <w:sz w:val="24"/>
          <w:szCs w:val="24"/>
        </w:rPr>
      </w:pPr>
      <w:r>
        <w:rPr>
          <w:rFonts w:ascii="Garamond" w:hAnsi="Garamond"/>
          <w:b/>
          <w:noProof/>
          <w:sz w:val="24"/>
          <w:szCs w:val="24"/>
        </w:rPr>
        <w:drawing>
          <wp:inline distT="0" distB="0" distL="0" distR="0" wp14:anchorId="0AF5BDEC" wp14:editId="5014BE59">
            <wp:extent cx="4502324" cy="3886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809" cy="3887482"/>
                    </a:xfrm>
                    <a:prstGeom prst="rect">
                      <a:avLst/>
                    </a:prstGeom>
                    <a:noFill/>
                    <a:ln>
                      <a:noFill/>
                    </a:ln>
                  </pic:spPr>
                </pic:pic>
              </a:graphicData>
            </a:graphic>
          </wp:inline>
        </w:drawing>
      </w:r>
    </w:p>
    <w:p w14:paraId="3D041AC6" w14:textId="57E5A2F8" w:rsidR="009F394E" w:rsidRPr="003B3318" w:rsidRDefault="00D716F5" w:rsidP="002668A0">
      <w:pPr>
        <w:rPr>
          <w:rFonts w:ascii="Garamond" w:hAnsi="Garamond"/>
          <w:b/>
          <w:sz w:val="24"/>
          <w:szCs w:val="24"/>
        </w:rPr>
      </w:pPr>
      <w:r w:rsidRPr="009143F2">
        <w:rPr>
          <w:rFonts w:ascii="Garamond" w:hAnsi="Garamond"/>
          <w:b/>
          <w:sz w:val="28"/>
          <w:szCs w:val="28"/>
        </w:rPr>
        <w:lastRenderedPageBreak/>
        <w:t>Forecasting</w:t>
      </w:r>
    </w:p>
    <w:p w14:paraId="79219EED" w14:textId="26CD6C11" w:rsidR="00951D31" w:rsidRPr="00951D31" w:rsidRDefault="00F019DC" w:rsidP="004C5DD8">
      <w:pPr>
        <w:rPr>
          <w:rFonts w:ascii="Garamond" w:hAnsi="Garamond"/>
          <w:sz w:val="24"/>
          <w:szCs w:val="24"/>
        </w:rPr>
      </w:pPr>
      <w:r>
        <w:rPr>
          <w:rFonts w:ascii="Garamond" w:hAnsi="Garamond"/>
          <w:b/>
          <w:sz w:val="24"/>
          <w:szCs w:val="24"/>
        </w:rPr>
        <w:tab/>
      </w:r>
      <w:r w:rsidR="003B3318">
        <w:rPr>
          <w:rFonts w:ascii="Garamond" w:hAnsi="Garamond"/>
          <w:sz w:val="24"/>
          <w:szCs w:val="24"/>
        </w:rPr>
        <w:t>T</w:t>
      </w:r>
      <w:r w:rsidR="00F83AFC">
        <w:rPr>
          <w:rFonts w:ascii="Garamond" w:hAnsi="Garamond"/>
          <w:sz w:val="24"/>
          <w:szCs w:val="24"/>
        </w:rPr>
        <w:t xml:space="preserve">he </w:t>
      </w:r>
      <w:r w:rsidR="003B3318">
        <w:rPr>
          <w:rFonts w:ascii="Garamond" w:hAnsi="Garamond"/>
          <w:sz w:val="24"/>
          <w:szCs w:val="24"/>
        </w:rPr>
        <w:t xml:space="preserve">ARIMA (1, 0, 0) x (2, 1, </w:t>
      </w:r>
      <w:proofErr w:type="gramStart"/>
      <w:r w:rsidR="003B3318">
        <w:rPr>
          <w:rFonts w:ascii="Garamond" w:hAnsi="Garamond"/>
          <w:sz w:val="24"/>
          <w:szCs w:val="24"/>
        </w:rPr>
        <w:t>0)</w:t>
      </w:r>
      <w:r w:rsidR="003B3318">
        <w:rPr>
          <w:rFonts w:ascii="Garamond" w:hAnsi="Garamond"/>
          <w:sz w:val="24"/>
          <w:szCs w:val="24"/>
          <w:vertAlign w:val="subscript"/>
        </w:rPr>
        <w:t>12</w:t>
      </w:r>
      <w:proofErr w:type="gramEnd"/>
      <w:r w:rsidR="003B3318">
        <w:rPr>
          <w:rFonts w:ascii="Garamond" w:hAnsi="Garamond"/>
          <w:sz w:val="24"/>
          <w:szCs w:val="24"/>
        </w:rPr>
        <w:t xml:space="preserve"> </w:t>
      </w:r>
      <w:r w:rsidR="00447319">
        <w:rPr>
          <w:rFonts w:ascii="Garamond" w:hAnsi="Garamond"/>
          <w:sz w:val="24"/>
          <w:szCs w:val="24"/>
        </w:rPr>
        <w:t>with transfer function (b=3, r=1, s=0</w:t>
      </w:r>
      <w:r w:rsidR="003B3318">
        <w:rPr>
          <w:rFonts w:ascii="Garamond" w:hAnsi="Garamond"/>
          <w:sz w:val="24"/>
          <w:szCs w:val="24"/>
        </w:rPr>
        <w:t xml:space="preserve">) </w:t>
      </w:r>
      <w:r w:rsidR="00F83AFC">
        <w:rPr>
          <w:rFonts w:ascii="Garamond" w:hAnsi="Garamond"/>
          <w:sz w:val="24"/>
          <w:szCs w:val="24"/>
        </w:rPr>
        <w:t xml:space="preserve">model was used to forecast </w:t>
      </w:r>
      <w:r w:rsidR="006228F3">
        <w:rPr>
          <w:rFonts w:ascii="Garamond" w:hAnsi="Garamond"/>
          <w:sz w:val="24"/>
          <w:szCs w:val="24"/>
        </w:rPr>
        <w:t>11 months into the future, January 2015 to Nov</w:t>
      </w:r>
      <w:r w:rsidR="00A347BF">
        <w:rPr>
          <w:rFonts w:ascii="Garamond" w:hAnsi="Garamond"/>
          <w:sz w:val="24"/>
          <w:szCs w:val="24"/>
        </w:rPr>
        <w:t xml:space="preserve">ember 2015. </w:t>
      </w:r>
      <w:r w:rsidR="008B1052">
        <w:rPr>
          <w:rFonts w:ascii="Garamond" w:hAnsi="Garamond"/>
          <w:sz w:val="24"/>
          <w:szCs w:val="24"/>
        </w:rPr>
        <w:t>The</w:t>
      </w:r>
      <w:r w:rsidR="00A347BF">
        <w:rPr>
          <w:rFonts w:ascii="Garamond" w:hAnsi="Garamond"/>
          <w:sz w:val="24"/>
          <w:szCs w:val="24"/>
        </w:rPr>
        <w:t xml:space="preserve"> </w:t>
      </w:r>
      <w:r w:rsidR="008B1052">
        <w:rPr>
          <w:rFonts w:ascii="Garamond" w:hAnsi="Garamond"/>
          <w:sz w:val="24"/>
          <w:szCs w:val="24"/>
        </w:rPr>
        <w:t>forecasts w</w:t>
      </w:r>
      <w:r w:rsidR="00A347BF">
        <w:rPr>
          <w:rFonts w:ascii="Garamond" w:hAnsi="Garamond"/>
          <w:sz w:val="24"/>
          <w:szCs w:val="24"/>
        </w:rPr>
        <w:t>ere c</w:t>
      </w:r>
      <w:r w:rsidR="006228F3">
        <w:rPr>
          <w:rFonts w:ascii="Garamond" w:hAnsi="Garamond"/>
          <w:sz w:val="24"/>
          <w:szCs w:val="24"/>
        </w:rPr>
        <w:t>ompared with the actual observation</w:t>
      </w:r>
      <w:r w:rsidR="003B3318">
        <w:rPr>
          <w:rFonts w:ascii="Garamond" w:hAnsi="Garamond"/>
          <w:sz w:val="24"/>
          <w:szCs w:val="24"/>
        </w:rPr>
        <w:t xml:space="preserve">s of theft during these months, shown </w:t>
      </w:r>
      <w:r w:rsidR="007546A9">
        <w:rPr>
          <w:rFonts w:ascii="Garamond" w:hAnsi="Garamond"/>
          <w:sz w:val="24"/>
          <w:szCs w:val="24"/>
        </w:rPr>
        <w:t>in Exhibit 6. The 11 forecasts differed from the actual observations by an average 12.8%.</w:t>
      </w:r>
      <w:r w:rsidR="00951D31">
        <w:rPr>
          <w:rFonts w:ascii="Garamond" w:hAnsi="Garamond"/>
          <w:sz w:val="24"/>
          <w:szCs w:val="24"/>
        </w:rPr>
        <w:t xml:space="preserve"> If the ARIMA </w:t>
      </w:r>
      <w:r w:rsidR="00951D31" w:rsidRPr="00951D31">
        <w:rPr>
          <w:rFonts w:ascii="Garamond" w:hAnsi="Garamond"/>
          <w:sz w:val="24"/>
          <w:szCs w:val="24"/>
        </w:rPr>
        <w:t xml:space="preserve">(1, 0, 0) x (2, 1, </w:t>
      </w:r>
      <w:proofErr w:type="gramStart"/>
      <w:r w:rsidR="00951D31" w:rsidRPr="00951D31">
        <w:rPr>
          <w:rFonts w:ascii="Garamond" w:hAnsi="Garamond"/>
          <w:sz w:val="24"/>
          <w:szCs w:val="24"/>
        </w:rPr>
        <w:t>0)</w:t>
      </w:r>
      <w:r w:rsidR="00951D31" w:rsidRPr="00951D31">
        <w:rPr>
          <w:rFonts w:ascii="Garamond" w:hAnsi="Garamond"/>
          <w:sz w:val="24"/>
          <w:szCs w:val="24"/>
          <w:vertAlign w:val="subscript"/>
        </w:rPr>
        <w:t>12</w:t>
      </w:r>
      <w:proofErr w:type="gramEnd"/>
      <w:r w:rsidR="00951D31">
        <w:rPr>
          <w:rFonts w:ascii="Garamond" w:hAnsi="Garamond"/>
          <w:sz w:val="24"/>
          <w:szCs w:val="24"/>
        </w:rPr>
        <w:t xml:space="preserve"> was used to model theft without </w:t>
      </w:r>
      <w:r w:rsidR="00D10E43">
        <w:rPr>
          <w:rFonts w:ascii="Garamond" w:hAnsi="Garamond"/>
          <w:sz w:val="24"/>
          <w:szCs w:val="24"/>
        </w:rPr>
        <w:t>the</w:t>
      </w:r>
      <w:r w:rsidR="00951D31">
        <w:rPr>
          <w:rFonts w:ascii="Garamond" w:hAnsi="Garamond"/>
          <w:sz w:val="24"/>
          <w:szCs w:val="24"/>
        </w:rPr>
        <w:t xml:space="preserve"> gas price transfer function, the 11 forecasts differ from the actual observations by an average of 15</w:t>
      </w:r>
      <w:r w:rsidR="003B3318">
        <w:rPr>
          <w:rFonts w:ascii="Garamond" w:hAnsi="Garamond"/>
          <w:sz w:val="24"/>
          <w:szCs w:val="24"/>
        </w:rPr>
        <w:t>%, see Appendix Exhibit A.6. Since the % difference between actual and observed is less when the</w:t>
      </w:r>
      <w:r w:rsidR="00951D31">
        <w:rPr>
          <w:rFonts w:ascii="Garamond" w:hAnsi="Garamond"/>
          <w:sz w:val="24"/>
          <w:szCs w:val="24"/>
        </w:rPr>
        <w:t xml:space="preserve"> transfer function</w:t>
      </w:r>
      <w:r w:rsidR="003B3318">
        <w:rPr>
          <w:rFonts w:ascii="Garamond" w:hAnsi="Garamond"/>
          <w:sz w:val="24"/>
          <w:szCs w:val="24"/>
        </w:rPr>
        <w:t xml:space="preserve"> is included in the model, it</w:t>
      </w:r>
      <w:r w:rsidR="00951D31">
        <w:rPr>
          <w:rFonts w:ascii="Garamond" w:hAnsi="Garamond"/>
          <w:sz w:val="24"/>
          <w:szCs w:val="24"/>
        </w:rPr>
        <w:t xml:space="preserve"> appears </w:t>
      </w:r>
      <w:r w:rsidR="003B3318">
        <w:rPr>
          <w:rFonts w:ascii="Garamond" w:hAnsi="Garamond"/>
          <w:sz w:val="24"/>
          <w:szCs w:val="24"/>
        </w:rPr>
        <w:t>that the transfer function helps to make better</w:t>
      </w:r>
      <w:r w:rsidR="00951D31">
        <w:rPr>
          <w:rFonts w:ascii="Garamond" w:hAnsi="Garamond"/>
          <w:sz w:val="24"/>
          <w:szCs w:val="24"/>
        </w:rPr>
        <w:t xml:space="preserve"> prediction</w:t>
      </w:r>
      <w:r w:rsidR="003B3318">
        <w:rPr>
          <w:rFonts w:ascii="Garamond" w:hAnsi="Garamond"/>
          <w:sz w:val="24"/>
          <w:szCs w:val="24"/>
        </w:rPr>
        <w:t>s</w:t>
      </w:r>
      <w:r w:rsidR="00951D31">
        <w:rPr>
          <w:rFonts w:ascii="Garamond" w:hAnsi="Garamond"/>
          <w:sz w:val="24"/>
          <w:szCs w:val="24"/>
        </w:rPr>
        <w:t xml:space="preserve">. </w:t>
      </w:r>
      <w:r w:rsidR="008B1052">
        <w:rPr>
          <w:rFonts w:ascii="Garamond" w:hAnsi="Garamond"/>
          <w:sz w:val="24"/>
          <w:szCs w:val="24"/>
        </w:rPr>
        <w:t>The fo</w:t>
      </w:r>
      <w:r w:rsidR="00F250A2">
        <w:rPr>
          <w:rFonts w:ascii="Garamond" w:hAnsi="Garamond"/>
          <w:sz w:val="24"/>
          <w:szCs w:val="24"/>
        </w:rPr>
        <w:t>recasts are graphed in Exhibit 7</w:t>
      </w:r>
      <w:r w:rsidR="008B1052">
        <w:rPr>
          <w:rFonts w:ascii="Garamond" w:hAnsi="Garamond"/>
          <w:sz w:val="24"/>
          <w:szCs w:val="24"/>
        </w:rPr>
        <w:t xml:space="preserve"> with 95% confidence intervals.</w:t>
      </w:r>
    </w:p>
    <w:p w14:paraId="076F1058" w14:textId="2131987B" w:rsidR="007546A9" w:rsidRPr="007546A9" w:rsidRDefault="007546A9" w:rsidP="007546A9">
      <w:pPr>
        <w:jc w:val="center"/>
        <w:rPr>
          <w:rFonts w:ascii="Garamond" w:hAnsi="Garamond"/>
          <w:b/>
          <w:sz w:val="24"/>
          <w:szCs w:val="24"/>
        </w:rPr>
      </w:pPr>
      <w:r>
        <w:rPr>
          <w:rFonts w:ascii="Garamond" w:hAnsi="Garamond"/>
          <w:b/>
          <w:sz w:val="24"/>
          <w:szCs w:val="24"/>
        </w:rPr>
        <w:t>Exhibit 6: Forecasts</w:t>
      </w:r>
      <w:r w:rsidR="00951D31">
        <w:rPr>
          <w:rFonts w:ascii="Garamond" w:hAnsi="Garamond"/>
          <w:b/>
          <w:sz w:val="24"/>
          <w:szCs w:val="24"/>
        </w:rPr>
        <w:t xml:space="preserve"> using ARIMA Transfer Function</w:t>
      </w:r>
      <w:r>
        <w:rPr>
          <w:rFonts w:ascii="Garamond" w:hAnsi="Garamond"/>
          <w:b/>
          <w:sz w:val="24"/>
          <w:szCs w:val="24"/>
        </w:rPr>
        <w:t xml:space="preserve"> Compared with Actual Values of Theft for 2015</w:t>
      </w:r>
    </w:p>
    <w:tbl>
      <w:tblPr>
        <w:tblW w:w="8363" w:type="dxa"/>
        <w:jc w:val="center"/>
        <w:tblInd w:w="93" w:type="dxa"/>
        <w:tblLook w:val="04A0" w:firstRow="1" w:lastRow="0" w:firstColumn="1" w:lastColumn="0" w:noHBand="0" w:noVBand="1"/>
      </w:tblPr>
      <w:tblGrid>
        <w:gridCol w:w="1823"/>
        <w:gridCol w:w="1090"/>
        <w:gridCol w:w="1090"/>
        <w:gridCol w:w="1090"/>
        <w:gridCol w:w="1090"/>
        <w:gridCol w:w="1090"/>
        <w:gridCol w:w="1090"/>
      </w:tblGrid>
      <w:tr w:rsidR="007546A9" w:rsidRPr="007546A9" w14:paraId="2BD302FB" w14:textId="77777777" w:rsidTr="00706BA4">
        <w:trPr>
          <w:trHeight w:val="275"/>
          <w:jc w:val="center"/>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B97BB"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 </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4058B993"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Jan-15</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26D411AC"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Feb-15</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30B6C216"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Mar-15</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6E408E38"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Apr-15</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3D9CFE71"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May-15</w:t>
            </w:r>
          </w:p>
        </w:tc>
        <w:tc>
          <w:tcPr>
            <w:tcW w:w="1090" w:type="dxa"/>
            <w:tcBorders>
              <w:top w:val="single" w:sz="4" w:space="0" w:color="auto"/>
              <w:left w:val="nil"/>
              <w:bottom w:val="single" w:sz="4" w:space="0" w:color="auto"/>
              <w:right w:val="single" w:sz="4" w:space="0" w:color="auto"/>
            </w:tcBorders>
            <w:shd w:val="clear" w:color="auto" w:fill="auto"/>
            <w:noWrap/>
            <w:vAlign w:val="bottom"/>
            <w:hideMark/>
          </w:tcPr>
          <w:p w14:paraId="4ADA17E2"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Jun-15</w:t>
            </w:r>
          </w:p>
        </w:tc>
      </w:tr>
      <w:tr w:rsidR="007546A9" w:rsidRPr="007546A9" w14:paraId="1542D322" w14:textId="77777777" w:rsidTr="00706BA4">
        <w:trPr>
          <w:trHeight w:val="275"/>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592634C5"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Forecast</w:t>
            </w:r>
          </w:p>
        </w:tc>
        <w:tc>
          <w:tcPr>
            <w:tcW w:w="1090" w:type="dxa"/>
            <w:tcBorders>
              <w:top w:val="nil"/>
              <w:left w:val="nil"/>
              <w:bottom w:val="single" w:sz="4" w:space="0" w:color="auto"/>
              <w:right w:val="single" w:sz="4" w:space="0" w:color="auto"/>
            </w:tcBorders>
            <w:shd w:val="clear" w:color="auto" w:fill="auto"/>
            <w:noWrap/>
            <w:vAlign w:val="bottom"/>
            <w:hideMark/>
          </w:tcPr>
          <w:p w14:paraId="29C33E63"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1.68</w:t>
            </w:r>
          </w:p>
        </w:tc>
        <w:tc>
          <w:tcPr>
            <w:tcW w:w="1090" w:type="dxa"/>
            <w:tcBorders>
              <w:top w:val="nil"/>
              <w:left w:val="nil"/>
              <w:bottom w:val="single" w:sz="4" w:space="0" w:color="auto"/>
              <w:right w:val="single" w:sz="4" w:space="0" w:color="auto"/>
            </w:tcBorders>
            <w:shd w:val="clear" w:color="auto" w:fill="auto"/>
            <w:noWrap/>
            <w:vAlign w:val="bottom"/>
            <w:hideMark/>
          </w:tcPr>
          <w:p w14:paraId="423D271E"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1.20</w:t>
            </w:r>
          </w:p>
        </w:tc>
        <w:tc>
          <w:tcPr>
            <w:tcW w:w="1090" w:type="dxa"/>
            <w:tcBorders>
              <w:top w:val="nil"/>
              <w:left w:val="nil"/>
              <w:bottom w:val="single" w:sz="4" w:space="0" w:color="auto"/>
              <w:right w:val="single" w:sz="4" w:space="0" w:color="auto"/>
            </w:tcBorders>
            <w:shd w:val="clear" w:color="auto" w:fill="auto"/>
            <w:noWrap/>
            <w:vAlign w:val="bottom"/>
            <w:hideMark/>
          </w:tcPr>
          <w:p w14:paraId="3F128ADB"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2.25</w:t>
            </w:r>
          </w:p>
        </w:tc>
        <w:tc>
          <w:tcPr>
            <w:tcW w:w="1090" w:type="dxa"/>
            <w:tcBorders>
              <w:top w:val="nil"/>
              <w:left w:val="nil"/>
              <w:bottom w:val="single" w:sz="4" w:space="0" w:color="auto"/>
              <w:right w:val="single" w:sz="4" w:space="0" w:color="auto"/>
            </w:tcBorders>
            <w:shd w:val="clear" w:color="auto" w:fill="auto"/>
            <w:noWrap/>
            <w:vAlign w:val="bottom"/>
            <w:hideMark/>
          </w:tcPr>
          <w:p w14:paraId="4565CF0C"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2.96</w:t>
            </w:r>
          </w:p>
        </w:tc>
        <w:tc>
          <w:tcPr>
            <w:tcW w:w="1090" w:type="dxa"/>
            <w:tcBorders>
              <w:top w:val="nil"/>
              <w:left w:val="nil"/>
              <w:bottom w:val="single" w:sz="4" w:space="0" w:color="auto"/>
              <w:right w:val="single" w:sz="4" w:space="0" w:color="auto"/>
            </w:tcBorders>
            <w:shd w:val="clear" w:color="auto" w:fill="auto"/>
            <w:noWrap/>
            <w:vAlign w:val="bottom"/>
            <w:hideMark/>
          </w:tcPr>
          <w:p w14:paraId="6DC4D0E1"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4.05</w:t>
            </w:r>
          </w:p>
        </w:tc>
        <w:tc>
          <w:tcPr>
            <w:tcW w:w="1090" w:type="dxa"/>
            <w:tcBorders>
              <w:top w:val="nil"/>
              <w:left w:val="nil"/>
              <w:bottom w:val="single" w:sz="4" w:space="0" w:color="auto"/>
              <w:right w:val="single" w:sz="4" w:space="0" w:color="auto"/>
            </w:tcBorders>
            <w:shd w:val="clear" w:color="auto" w:fill="auto"/>
            <w:noWrap/>
            <w:vAlign w:val="bottom"/>
            <w:hideMark/>
          </w:tcPr>
          <w:p w14:paraId="328E398E"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4.57</w:t>
            </w:r>
          </w:p>
        </w:tc>
      </w:tr>
      <w:tr w:rsidR="007546A9" w:rsidRPr="007546A9" w14:paraId="1D79EBA8" w14:textId="77777777" w:rsidTr="00706BA4">
        <w:trPr>
          <w:trHeight w:val="275"/>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3FAA6AF6"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Actual</w:t>
            </w:r>
          </w:p>
        </w:tc>
        <w:tc>
          <w:tcPr>
            <w:tcW w:w="1090" w:type="dxa"/>
            <w:tcBorders>
              <w:top w:val="nil"/>
              <w:left w:val="nil"/>
              <w:bottom w:val="single" w:sz="4" w:space="0" w:color="auto"/>
              <w:right w:val="single" w:sz="4" w:space="0" w:color="auto"/>
            </w:tcBorders>
            <w:shd w:val="clear" w:color="auto" w:fill="auto"/>
            <w:noWrap/>
            <w:vAlign w:val="bottom"/>
            <w:hideMark/>
          </w:tcPr>
          <w:p w14:paraId="07D62E45"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1.55</w:t>
            </w:r>
          </w:p>
        </w:tc>
        <w:tc>
          <w:tcPr>
            <w:tcW w:w="1090" w:type="dxa"/>
            <w:tcBorders>
              <w:top w:val="nil"/>
              <w:left w:val="nil"/>
              <w:bottom w:val="single" w:sz="4" w:space="0" w:color="auto"/>
              <w:right w:val="single" w:sz="4" w:space="0" w:color="auto"/>
            </w:tcBorders>
            <w:shd w:val="clear" w:color="auto" w:fill="auto"/>
            <w:noWrap/>
            <w:vAlign w:val="bottom"/>
            <w:hideMark/>
          </w:tcPr>
          <w:p w14:paraId="3EB9CACF"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1.00</w:t>
            </w:r>
          </w:p>
        </w:tc>
        <w:tc>
          <w:tcPr>
            <w:tcW w:w="1090" w:type="dxa"/>
            <w:tcBorders>
              <w:top w:val="nil"/>
              <w:left w:val="nil"/>
              <w:bottom w:val="single" w:sz="4" w:space="0" w:color="auto"/>
              <w:right w:val="single" w:sz="4" w:space="0" w:color="auto"/>
            </w:tcBorders>
            <w:shd w:val="clear" w:color="auto" w:fill="auto"/>
            <w:noWrap/>
            <w:vAlign w:val="bottom"/>
            <w:hideMark/>
          </w:tcPr>
          <w:p w14:paraId="78A63472"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1.90</w:t>
            </w:r>
          </w:p>
        </w:tc>
        <w:tc>
          <w:tcPr>
            <w:tcW w:w="1090" w:type="dxa"/>
            <w:tcBorders>
              <w:top w:val="nil"/>
              <w:left w:val="nil"/>
              <w:bottom w:val="single" w:sz="4" w:space="0" w:color="auto"/>
              <w:right w:val="single" w:sz="4" w:space="0" w:color="auto"/>
            </w:tcBorders>
            <w:shd w:val="clear" w:color="auto" w:fill="auto"/>
            <w:noWrap/>
            <w:vAlign w:val="bottom"/>
            <w:hideMark/>
          </w:tcPr>
          <w:p w14:paraId="1B370409"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2.95</w:t>
            </w:r>
          </w:p>
        </w:tc>
        <w:tc>
          <w:tcPr>
            <w:tcW w:w="1090" w:type="dxa"/>
            <w:tcBorders>
              <w:top w:val="nil"/>
              <w:left w:val="nil"/>
              <w:bottom w:val="single" w:sz="4" w:space="0" w:color="auto"/>
              <w:right w:val="single" w:sz="4" w:space="0" w:color="auto"/>
            </w:tcBorders>
            <w:shd w:val="clear" w:color="auto" w:fill="auto"/>
            <w:noWrap/>
            <w:vAlign w:val="bottom"/>
            <w:hideMark/>
          </w:tcPr>
          <w:p w14:paraId="28A2823F"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3.18</w:t>
            </w:r>
          </w:p>
        </w:tc>
        <w:tc>
          <w:tcPr>
            <w:tcW w:w="1090" w:type="dxa"/>
            <w:tcBorders>
              <w:top w:val="nil"/>
              <w:left w:val="nil"/>
              <w:bottom w:val="single" w:sz="4" w:space="0" w:color="auto"/>
              <w:right w:val="single" w:sz="4" w:space="0" w:color="auto"/>
            </w:tcBorders>
            <w:shd w:val="clear" w:color="auto" w:fill="auto"/>
            <w:noWrap/>
            <w:vAlign w:val="bottom"/>
            <w:hideMark/>
          </w:tcPr>
          <w:p w14:paraId="7D6B6E78"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3.51</w:t>
            </w:r>
          </w:p>
        </w:tc>
      </w:tr>
      <w:tr w:rsidR="007546A9" w:rsidRPr="007546A9" w14:paraId="1CFA073A" w14:textId="77777777" w:rsidTr="00706BA4">
        <w:trPr>
          <w:trHeight w:val="275"/>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69523B75"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 Difference</w:t>
            </w:r>
          </w:p>
        </w:tc>
        <w:tc>
          <w:tcPr>
            <w:tcW w:w="1090" w:type="dxa"/>
            <w:tcBorders>
              <w:top w:val="nil"/>
              <w:left w:val="nil"/>
              <w:bottom w:val="single" w:sz="4" w:space="0" w:color="auto"/>
              <w:right w:val="single" w:sz="4" w:space="0" w:color="auto"/>
            </w:tcBorders>
            <w:shd w:val="clear" w:color="auto" w:fill="auto"/>
            <w:noWrap/>
            <w:vAlign w:val="bottom"/>
            <w:hideMark/>
          </w:tcPr>
          <w:p w14:paraId="12BFF6E3"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0.09</w:t>
            </w:r>
          </w:p>
        </w:tc>
        <w:tc>
          <w:tcPr>
            <w:tcW w:w="1090" w:type="dxa"/>
            <w:tcBorders>
              <w:top w:val="nil"/>
              <w:left w:val="nil"/>
              <w:bottom w:val="single" w:sz="4" w:space="0" w:color="auto"/>
              <w:right w:val="single" w:sz="4" w:space="0" w:color="auto"/>
            </w:tcBorders>
            <w:shd w:val="clear" w:color="auto" w:fill="auto"/>
            <w:noWrap/>
            <w:vAlign w:val="bottom"/>
            <w:hideMark/>
          </w:tcPr>
          <w:p w14:paraId="696F0DD9"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0.20</w:t>
            </w:r>
          </w:p>
        </w:tc>
        <w:tc>
          <w:tcPr>
            <w:tcW w:w="1090" w:type="dxa"/>
            <w:tcBorders>
              <w:top w:val="nil"/>
              <w:left w:val="nil"/>
              <w:bottom w:val="single" w:sz="4" w:space="0" w:color="auto"/>
              <w:right w:val="single" w:sz="4" w:space="0" w:color="auto"/>
            </w:tcBorders>
            <w:shd w:val="clear" w:color="auto" w:fill="auto"/>
            <w:noWrap/>
            <w:vAlign w:val="bottom"/>
            <w:hideMark/>
          </w:tcPr>
          <w:p w14:paraId="64731E30"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0.18</w:t>
            </w:r>
          </w:p>
        </w:tc>
        <w:tc>
          <w:tcPr>
            <w:tcW w:w="1090" w:type="dxa"/>
            <w:tcBorders>
              <w:top w:val="nil"/>
              <w:left w:val="nil"/>
              <w:bottom w:val="single" w:sz="4" w:space="0" w:color="auto"/>
              <w:right w:val="single" w:sz="4" w:space="0" w:color="auto"/>
            </w:tcBorders>
            <w:shd w:val="clear" w:color="auto" w:fill="auto"/>
            <w:noWrap/>
            <w:vAlign w:val="bottom"/>
            <w:hideMark/>
          </w:tcPr>
          <w:p w14:paraId="2F5A07E8"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0.00</w:t>
            </w:r>
          </w:p>
        </w:tc>
        <w:tc>
          <w:tcPr>
            <w:tcW w:w="1090" w:type="dxa"/>
            <w:tcBorders>
              <w:top w:val="nil"/>
              <w:left w:val="nil"/>
              <w:bottom w:val="single" w:sz="4" w:space="0" w:color="auto"/>
              <w:right w:val="single" w:sz="4" w:space="0" w:color="auto"/>
            </w:tcBorders>
            <w:shd w:val="clear" w:color="auto" w:fill="auto"/>
            <w:noWrap/>
            <w:vAlign w:val="bottom"/>
            <w:hideMark/>
          </w:tcPr>
          <w:p w14:paraId="2BEE1B69"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0.27</w:t>
            </w:r>
          </w:p>
        </w:tc>
        <w:tc>
          <w:tcPr>
            <w:tcW w:w="1090" w:type="dxa"/>
            <w:tcBorders>
              <w:top w:val="nil"/>
              <w:left w:val="nil"/>
              <w:bottom w:val="single" w:sz="4" w:space="0" w:color="auto"/>
              <w:right w:val="single" w:sz="4" w:space="0" w:color="auto"/>
            </w:tcBorders>
            <w:shd w:val="clear" w:color="auto" w:fill="auto"/>
            <w:noWrap/>
            <w:vAlign w:val="bottom"/>
            <w:hideMark/>
          </w:tcPr>
          <w:p w14:paraId="689E5399"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0.30</w:t>
            </w:r>
          </w:p>
        </w:tc>
      </w:tr>
      <w:tr w:rsidR="007546A9" w:rsidRPr="007546A9" w14:paraId="0795B783" w14:textId="77777777" w:rsidTr="00706BA4">
        <w:trPr>
          <w:trHeight w:val="275"/>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3EF3EC1A"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 </w:t>
            </w:r>
          </w:p>
        </w:tc>
        <w:tc>
          <w:tcPr>
            <w:tcW w:w="1090" w:type="dxa"/>
            <w:tcBorders>
              <w:top w:val="nil"/>
              <w:left w:val="nil"/>
              <w:bottom w:val="single" w:sz="4" w:space="0" w:color="auto"/>
              <w:right w:val="single" w:sz="4" w:space="0" w:color="auto"/>
            </w:tcBorders>
            <w:shd w:val="clear" w:color="auto" w:fill="auto"/>
            <w:noWrap/>
            <w:vAlign w:val="bottom"/>
            <w:hideMark/>
          </w:tcPr>
          <w:p w14:paraId="2EB5657B"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c>
          <w:tcPr>
            <w:tcW w:w="1090" w:type="dxa"/>
            <w:tcBorders>
              <w:top w:val="nil"/>
              <w:left w:val="nil"/>
              <w:bottom w:val="single" w:sz="4" w:space="0" w:color="auto"/>
              <w:right w:val="single" w:sz="4" w:space="0" w:color="auto"/>
            </w:tcBorders>
            <w:shd w:val="clear" w:color="auto" w:fill="auto"/>
            <w:noWrap/>
            <w:vAlign w:val="bottom"/>
            <w:hideMark/>
          </w:tcPr>
          <w:p w14:paraId="0002F6D4"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c>
          <w:tcPr>
            <w:tcW w:w="1090" w:type="dxa"/>
            <w:tcBorders>
              <w:top w:val="nil"/>
              <w:left w:val="nil"/>
              <w:bottom w:val="single" w:sz="4" w:space="0" w:color="auto"/>
              <w:right w:val="single" w:sz="4" w:space="0" w:color="auto"/>
            </w:tcBorders>
            <w:shd w:val="clear" w:color="auto" w:fill="auto"/>
            <w:noWrap/>
            <w:vAlign w:val="bottom"/>
            <w:hideMark/>
          </w:tcPr>
          <w:p w14:paraId="0CC3E003"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c>
          <w:tcPr>
            <w:tcW w:w="1090" w:type="dxa"/>
            <w:tcBorders>
              <w:top w:val="nil"/>
              <w:left w:val="nil"/>
              <w:bottom w:val="single" w:sz="4" w:space="0" w:color="auto"/>
              <w:right w:val="single" w:sz="4" w:space="0" w:color="auto"/>
            </w:tcBorders>
            <w:shd w:val="clear" w:color="auto" w:fill="auto"/>
            <w:noWrap/>
            <w:vAlign w:val="bottom"/>
            <w:hideMark/>
          </w:tcPr>
          <w:p w14:paraId="51758106"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c>
          <w:tcPr>
            <w:tcW w:w="1090" w:type="dxa"/>
            <w:tcBorders>
              <w:top w:val="nil"/>
              <w:left w:val="nil"/>
              <w:bottom w:val="single" w:sz="4" w:space="0" w:color="auto"/>
              <w:right w:val="single" w:sz="4" w:space="0" w:color="auto"/>
            </w:tcBorders>
            <w:shd w:val="clear" w:color="auto" w:fill="auto"/>
            <w:noWrap/>
            <w:vAlign w:val="bottom"/>
            <w:hideMark/>
          </w:tcPr>
          <w:p w14:paraId="23E391C1"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c>
          <w:tcPr>
            <w:tcW w:w="1090" w:type="dxa"/>
            <w:tcBorders>
              <w:top w:val="nil"/>
              <w:left w:val="nil"/>
              <w:bottom w:val="single" w:sz="4" w:space="0" w:color="auto"/>
              <w:right w:val="single" w:sz="4" w:space="0" w:color="auto"/>
            </w:tcBorders>
            <w:shd w:val="clear" w:color="auto" w:fill="auto"/>
            <w:noWrap/>
            <w:vAlign w:val="bottom"/>
            <w:hideMark/>
          </w:tcPr>
          <w:p w14:paraId="6C5B59ED"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r>
      <w:tr w:rsidR="007546A9" w:rsidRPr="007546A9" w14:paraId="0403F8ED" w14:textId="77777777" w:rsidTr="00706BA4">
        <w:trPr>
          <w:trHeight w:val="275"/>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15ADCAF9"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 </w:t>
            </w:r>
          </w:p>
        </w:tc>
        <w:tc>
          <w:tcPr>
            <w:tcW w:w="1090" w:type="dxa"/>
            <w:tcBorders>
              <w:top w:val="nil"/>
              <w:left w:val="nil"/>
              <w:bottom w:val="single" w:sz="4" w:space="0" w:color="auto"/>
              <w:right w:val="single" w:sz="4" w:space="0" w:color="auto"/>
            </w:tcBorders>
            <w:shd w:val="clear" w:color="auto" w:fill="auto"/>
            <w:noWrap/>
            <w:vAlign w:val="bottom"/>
            <w:hideMark/>
          </w:tcPr>
          <w:p w14:paraId="475076A4"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Jul-15</w:t>
            </w:r>
          </w:p>
        </w:tc>
        <w:tc>
          <w:tcPr>
            <w:tcW w:w="1090" w:type="dxa"/>
            <w:tcBorders>
              <w:top w:val="nil"/>
              <w:left w:val="nil"/>
              <w:bottom w:val="single" w:sz="4" w:space="0" w:color="auto"/>
              <w:right w:val="single" w:sz="4" w:space="0" w:color="auto"/>
            </w:tcBorders>
            <w:shd w:val="clear" w:color="auto" w:fill="auto"/>
            <w:noWrap/>
            <w:vAlign w:val="bottom"/>
            <w:hideMark/>
          </w:tcPr>
          <w:p w14:paraId="74E456A7"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Aug-15</w:t>
            </w:r>
          </w:p>
        </w:tc>
        <w:tc>
          <w:tcPr>
            <w:tcW w:w="1090" w:type="dxa"/>
            <w:tcBorders>
              <w:top w:val="nil"/>
              <w:left w:val="nil"/>
              <w:bottom w:val="single" w:sz="4" w:space="0" w:color="auto"/>
              <w:right w:val="single" w:sz="4" w:space="0" w:color="auto"/>
            </w:tcBorders>
            <w:shd w:val="clear" w:color="auto" w:fill="auto"/>
            <w:noWrap/>
            <w:vAlign w:val="bottom"/>
            <w:hideMark/>
          </w:tcPr>
          <w:p w14:paraId="76DD4624"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Sep-15</w:t>
            </w:r>
          </w:p>
        </w:tc>
        <w:tc>
          <w:tcPr>
            <w:tcW w:w="1090" w:type="dxa"/>
            <w:tcBorders>
              <w:top w:val="nil"/>
              <w:left w:val="nil"/>
              <w:bottom w:val="single" w:sz="4" w:space="0" w:color="auto"/>
              <w:right w:val="single" w:sz="4" w:space="0" w:color="auto"/>
            </w:tcBorders>
            <w:shd w:val="clear" w:color="auto" w:fill="auto"/>
            <w:noWrap/>
            <w:vAlign w:val="bottom"/>
            <w:hideMark/>
          </w:tcPr>
          <w:p w14:paraId="21D8CE7D"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Oct-15</w:t>
            </w:r>
          </w:p>
        </w:tc>
        <w:tc>
          <w:tcPr>
            <w:tcW w:w="1090" w:type="dxa"/>
            <w:tcBorders>
              <w:top w:val="nil"/>
              <w:left w:val="nil"/>
              <w:bottom w:val="single" w:sz="4" w:space="0" w:color="auto"/>
              <w:right w:val="single" w:sz="4" w:space="0" w:color="auto"/>
            </w:tcBorders>
            <w:shd w:val="clear" w:color="auto" w:fill="auto"/>
            <w:noWrap/>
            <w:vAlign w:val="bottom"/>
            <w:hideMark/>
          </w:tcPr>
          <w:p w14:paraId="15764B2F"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Nov-15</w:t>
            </w:r>
          </w:p>
        </w:tc>
        <w:tc>
          <w:tcPr>
            <w:tcW w:w="1090" w:type="dxa"/>
            <w:tcBorders>
              <w:top w:val="nil"/>
              <w:left w:val="nil"/>
              <w:bottom w:val="single" w:sz="4" w:space="0" w:color="auto"/>
              <w:right w:val="single" w:sz="4" w:space="0" w:color="auto"/>
            </w:tcBorders>
            <w:shd w:val="clear" w:color="auto" w:fill="auto"/>
            <w:noWrap/>
            <w:vAlign w:val="bottom"/>
            <w:hideMark/>
          </w:tcPr>
          <w:p w14:paraId="762EFF45"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r>
      <w:tr w:rsidR="007546A9" w:rsidRPr="007546A9" w14:paraId="2F805046" w14:textId="77777777" w:rsidTr="00706BA4">
        <w:trPr>
          <w:trHeight w:val="275"/>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27713D25"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Forecast</w:t>
            </w:r>
          </w:p>
        </w:tc>
        <w:tc>
          <w:tcPr>
            <w:tcW w:w="1090" w:type="dxa"/>
            <w:tcBorders>
              <w:top w:val="nil"/>
              <w:left w:val="nil"/>
              <w:bottom w:val="single" w:sz="4" w:space="0" w:color="auto"/>
              <w:right w:val="single" w:sz="4" w:space="0" w:color="auto"/>
            </w:tcBorders>
            <w:shd w:val="clear" w:color="auto" w:fill="auto"/>
            <w:noWrap/>
            <w:vAlign w:val="bottom"/>
            <w:hideMark/>
          </w:tcPr>
          <w:p w14:paraId="3E436BE4"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4.73</w:t>
            </w:r>
          </w:p>
        </w:tc>
        <w:tc>
          <w:tcPr>
            <w:tcW w:w="1090" w:type="dxa"/>
            <w:tcBorders>
              <w:top w:val="nil"/>
              <w:left w:val="nil"/>
              <w:bottom w:val="single" w:sz="4" w:space="0" w:color="auto"/>
              <w:right w:val="single" w:sz="4" w:space="0" w:color="auto"/>
            </w:tcBorders>
            <w:shd w:val="clear" w:color="auto" w:fill="auto"/>
            <w:noWrap/>
            <w:vAlign w:val="bottom"/>
            <w:hideMark/>
          </w:tcPr>
          <w:p w14:paraId="3B8ECD30"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4.31</w:t>
            </w:r>
          </w:p>
        </w:tc>
        <w:tc>
          <w:tcPr>
            <w:tcW w:w="1090" w:type="dxa"/>
            <w:tcBorders>
              <w:top w:val="nil"/>
              <w:left w:val="nil"/>
              <w:bottom w:val="single" w:sz="4" w:space="0" w:color="auto"/>
              <w:right w:val="single" w:sz="4" w:space="0" w:color="auto"/>
            </w:tcBorders>
            <w:shd w:val="clear" w:color="auto" w:fill="auto"/>
            <w:noWrap/>
            <w:vAlign w:val="bottom"/>
            <w:hideMark/>
          </w:tcPr>
          <w:p w14:paraId="70628F97"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4.22</w:t>
            </w:r>
          </w:p>
        </w:tc>
        <w:tc>
          <w:tcPr>
            <w:tcW w:w="1090" w:type="dxa"/>
            <w:tcBorders>
              <w:top w:val="nil"/>
              <w:left w:val="nil"/>
              <w:bottom w:val="single" w:sz="4" w:space="0" w:color="auto"/>
              <w:right w:val="single" w:sz="4" w:space="0" w:color="auto"/>
            </w:tcBorders>
            <w:shd w:val="clear" w:color="auto" w:fill="auto"/>
            <w:noWrap/>
            <w:vAlign w:val="bottom"/>
            <w:hideMark/>
          </w:tcPr>
          <w:p w14:paraId="102B75F1"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3.56</w:t>
            </w:r>
          </w:p>
        </w:tc>
        <w:tc>
          <w:tcPr>
            <w:tcW w:w="1090" w:type="dxa"/>
            <w:tcBorders>
              <w:top w:val="nil"/>
              <w:left w:val="nil"/>
              <w:bottom w:val="single" w:sz="4" w:space="0" w:color="auto"/>
              <w:right w:val="single" w:sz="4" w:space="0" w:color="auto"/>
            </w:tcBorders>
            <w:shd w:val="clear" w:color="auto" w:fill="auto"/>
            <w:noWrap/>
            <w:vAlign w:val="bottom"/>
            <w:hideMark/>
          </w:tcPr>
          <w:p w14:paraId="6E58492F"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2.55</w:t>
            </w:r>
          </w:p>
        </w:tc>
        <w:tc>
          <w:tcPr>
            <w:tcW w:w="1090" w:type="dxa"/>
            <w:tcBorders>
              <w:top w:val="nil"/>
              <w:left w:val="nil"/>
              <w:bottom w:val="single" w:sz="4" w:space="0" w:color="auto"/>
              <w:right w:val="single" w:sz="4" w:space="0" w:color="auto"/>
            </w:tcBorders>
            <w:shd w:val="clear" w:color="auto" w:fill="auto"/>
            <w:noWrap/>
            <w:vAlign w:val="bottom"/>
            <w:hideMark/>
          </w:tcPr>
          <w:p w14:paraId="4BFC777A"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r>
      <w:tr w:rsidR="007546A9" w:rsidRPr="007546A9" w14:paraId="18368DFC" w14:textId="77777777" w:rsidTr="00706BA4">
        <w:trPr>
          <w:trHeight w:val="275"/>
          <w:jc w:val="center"/>
        </w:trPr>
        <w:tc>
          <w:tcPr>
            <w:tcW w:w="1823" w:type="dxa"/>
            <w:tcBorders>
              <w:top w:val="nil"/>
              <w:left w:val="single" w:sz="4" w:space="0" w:color="auto"/>
              <w:bottom w:val="single" w:sz="4" w:space="0" w:color="auto"/>
              <w:right w:val="single" w:sz="4" w:space="0" w:color="auto"/>
            </w:tcBorders>
            <w:shd w:val="clear" w:color="auto" w:fill="auto"/>
            <w:noWrap/>
            <w:vAlign w:val="bottom"/>
            <w:hideMark/>
          </w:tcPr>
          <w:p w14:paraId="689455CF"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Actual</w:t>
            </w:r>
          </w:p>
        </w:tc>
        <w:tc>
          <w:tcPr>
            <w:tcW w:w="1090" w:type="dxa"/>
            <w:tcBorders>
              <w:top w:val="nil"/>
              <w:left w:val="nil"/>
              <w:bottom w:val="single" w:sz="4" w:space="0" w:color="auto"/>
              <w:right w:val="single" w:sz="4" w:space="0" w:color="auto"/>
            </w:tcBorders>
            <w:shd w:val="clear" w:color="auto" w:fill="auto"/>
            <w:noWrap/>
            <w:vAlign w:val="bottom"/>
            <w:hideMark/>
          </w:tcPr>
          <w:p w14:paraId="1DACD1E0"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4.33</w:t>
            </w:r>
          </w:p>
        </w:tc>
        <w:tc>
          <w:tcPr>
            <w:tcW w:w="1090" w:type="dxa"/>
            <w:tcBorders>
              <w:top w:val="nil"/>
              <w:left w:val="nil"/>
              <w:bottom w:val="single" w:sz="4" w:space="0" w:color="auto"/>
              <w:right w:val="single" w:sz="4" w:space="0" w:color="auto"/>
            </w:tcBorders>
            <w:shd w:val="clear" w:color="auto" w:fill="auto"/>
            <w:noWrap/>
            <w:vAlign w:val="bottom"/>
            <w:hideMark/>
          </w:tcPr>
          <w:p w14:paraId="09FC3287"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3.85</w:t>
            </w:r>
          </w:p>
        </w:tc>
        <w:tc>
          <w:tcPr>
            <w:tcW w:w="1090" w:type="dxa"/>
            <w:tcBorders>
              <w:top w:val="nil"/>
              <w:left w:val="nil"/>
              <w:bottom w:val="single" w:sz="4" w:space="0" w:color="auto"/>
              <w:right w:val="single" w:sz="4" w:space="0" w:color="auto"/>
            </w:tcBorders>
            <w:shd w:val="clear" w:color="auto" w:fill="auto"/>
            <w:noWrap/>
            <w:vAlign w:val="bottom"/>
            <w:hideMark/>
          </w:tcPr>
          <w:p w14:paraId="2B2B28B4"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3.51</w:t>
            </w:r>
          </w:p>
        </w:tc>
        <w:tc>
          <w:tcPr>
            <w:tcW w:w="1090" w:type="dxa"/>
            <w:tcBorders>
              <w:top w:val="nil"/>
              <w:left w:val="nil"/>
              <w:bottom w:val="single" w:sz="4" w:space="0" w:color="auto"/>
              <w:right w:val="single" w:sz="4" w:space="0" w:color="auto"/>
            </w:tcBorders>
            <w:shd w:val="clear" w:color="auto" w:fill="auto"/>
            <w:noWrap/>
            <w:vAlign w:val="bottom"/>
            <w:hideMark/>
          </w:tcPr>
          <w:p w14:paraId="31C55C0E"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3.68</w:t>
            </w:r>
          </w:p>
        </w:tc>
        <w:tc>
          <w:tcPr>
            <w:tcW w:w="1090" w:type="dxa"/>
            <w:tcBorders>
              <w:top w:val="nil"/>
              <w:left w:val="nil"/>
              <w:bottom w:val="single" w:sz="4" w:space="0" w:color="auto"/>
              <w:right w:val="single" w:sz="4" w:space="0" w:color="auto"/>
            </w:tcBorders>
            <w:shd w:val="clear" w:color="auto" w:fill="auto"/>
            <w:noWrap/>
            <w:vAlign w:val="bottom"/>
            <w:hideMark/>
          </w:tcPr>
          <w:p w14:paraId="7B6956AE"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2.61</w:t>
            </w:r>
          </w:p>
        </w:tc>
        <w:tc>
          <w:tcPr>
            <w:tcW w:w="1090" w:type="dxa"/>
            <w:tcBorders>
              <w:top w:val="nil"/>
              <w:left w:val="nil"/>
              <w:bottom w:val="single" w:sz="4" w:space="0" w:color="auto"/>
              <w:right w:val="single" w:sz="4" w:space="0" w:color="auto"/>
            </w:tcBorders>
            <w:shd w:val="clear" w:color="auto" w:fill="auto"/>
            <w:noWrap/>
            <w:vAlign w:val="bottom"/>
            <w:hideMark/>
          </w:tcPr>
          <w:p w14:paraId="132F4A00"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r>
      <w:tr w:rsidR="007546A9" w:rsidRPr="007546A9" w14:paraId="3EA50CA5" w14:textId="77777777" w:rsidTr="00706BA4">
        <w:trPr>
          <w:trHeight w:val="275"/>
          <w:jc w:val="center"/>
        </w:trPr>
        <w:tc>
          <w:tcPr>
            <w:tcW w:w="1823" w:type="dxa"/>
            <w:tcBorders>
              <w:top w:val="nil"/>
              <w:left w:val="single" w:sz="4" w:space="0" w:color="auto"/>
              <w:bottom w:val="nil"/>
              <w:right w:val="single" w:sz="4" w:space="0" w:color="auto"/>
            </w:tcBorders>
            <w:shd w:val="clear" w:color="auto" w:fill="auto"/>
            <w:noWrap/>
            <w:vAlign w:val="bottom"/>
            <w:hideMark/>
          </w:tcPr>
          <w:p w14:paraId="7FF1C7EC" w14:textId="77777777" w:rsidR="007546A9" w:rsidRPr="007546A9" w:rsidRDefault="007546A9" w:rsidP="007546A9">
            <w:pPr>
              <w:spacing w:after="0" w:line="240" w:lineRule="auto"/>
              <w:jc w:val="center"/>
              <w:rPr>
                <w:rFonts w:ascii="Calibri" w:eastAsia="Times New Roman" w:hAnsi="Calibri" w:cs="Times New Roman"/>
                <w:b/>
                <w:bCs/>
                <w:color w:val="000000"/>
                <w:sz w:val="24"/>
                <w:szCs w:val="24"/>
              </w:rPr>
            </w:pPr>
            <w:r w:rsidRPr="007546A9">
              <w:rPr>
                <w:rFonts w:ascii="Calibri" w:eastAsia="Times New Roman" w:hAnsi="Calibri" w:cs="Times New Roman"/>
                <w:b/>
                <w:bCs/>
                <w:color w:val="000000"/>
                <w:sz w:val="24"/>
                <w:szCs w:val="24"/>
              </w:rPr>
              <w:t>% Difference</w:t>
            </w:r>
          </w:p>
        </w:tc>
        <w:tc>
          <w:tcPr>
            <w:tcW w:w="1090" w:type="dxa"/>
            <w:tcBorders>
              <w:top w:val="nil"/>
              <w:left w:val="nil"/>
              <w:bottom w:val="nil"/>
              <w:right w:val="single" w:sz="4" w:space="0" w:color="auto"/>
            </w:tcBorders>
            <w:shd w:val="clear" w:color="auto" w:fill="auto"/>
            <w:noWrap/>
            <w:vAlign w:val="bottom"/>
            <w:hideMark/>
          </w:tcPr>
          <w:p w14:paraId="798F9E98"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0.09</w:t>
            </w:r>
          </w:p>
        </w:tc>
        <w:tc>
          <w:tcPr>
            <w:tcW w:w="1090" w:type="dxa"/>
            <w:tcBorders>
              <w:top w:val="nil"/>
              <w:left w:val="nil"/>
              <w:bottom w:val="nil"/>
              <w:right w:val="single" w:sz="4" w:space="0" w:color="auto"/>
            </w:tcBorders>
            <w:shd w:val="clear" w:color="auto" w:fill="auto"/>
            <w:noWrap/>
            <w:vAlign w:val="bottom"/>
            <w:hideMark/>
          </w:tcPr>
          <w:p w14:paraId="15C422C9"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0.12</w:t>
            </w:r>
          </w:p>
        </w:tc>
        <w:tc>
          <w:tcPr>
            <w:tcW w:w="1090" w:type="dxa"/>
            <w:tcBorders>
              <w:top w:val="nil"/>
              <w:left w:val="nil"/>
              <w:bottom w:val="nil"/>
              <w:right w:val="single" w:sz="4" w:space="0" w:color="auto"/>
            </w:tcBorders>
            <w:shd w:val="clear" w:color="auto" w:fill="auto"/>
            <w:noWrap/>
            <w:vAlign w:val="bottom"/>
            <w:hideMark/>
          </w:tcPr>
          <w:p w14:paraId="20772C59"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0.20</w:t>
            </w:r>
          </w:p>
        </w:tc>
        <w:tc>
          <w:tcPr>
            <w:tcW w:w="1090" w:type="dxa"/>
            <w:tcBorders>
              <w:top w:val="nil"/>
              <w:left w:val="nil"/>
              <w:bottom w:val="nil"/>
              <w:right w:val="single" w:sz="4" w:space="0" w:color="auto"/>
            </w:tcBorders>
            <w:shd w:val="clear" w:color="auto" w:fill="auto"/>
            <w:noWrap/>
            <w:vAlign w:val="bottom"/>
            <w:hideMark/>
          </w:tcPr>
          <w:p w14:paraId="16ED1612"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-0.03</w:t>
            </w:r>
          </w:p>
        </w:tc>
        <w:tc>
          <w:tcPr>
            <w:tcW w:w="1090" w:type="dxa"/>
            <w:tcBorders>
              <w:top w:val="nil"/>
              <w:left w:val="nil"/>
              <w:bottom w:val="nil"/>
              <w:right w:val="single" w:sz="4" w:space="0" w:color="auto"/>
            </w:tcBorders>
            <w:shd w:val="clear" w:color="auto" w:fill="auto"/>
            <w:noWrap/>
            <w:vAlign w:val="bottom"/>
            <w:hideMark/>
          </w:tcPr>
          <w:p w14:paraId="20746BCF"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-0.02</w:t>
            </w:r>
          </w:p>
        </w:tc>
        <w:tc>
          <w:tcPr>
            <w:tcW w:w="1090" w:type="dxa"/>
            <w:tcBorders>
              <w:top w:val="nil"/>
              <w:left w:val="nil"/>
              <w:bottom w:val="nil"/>
              <w:right w:val="single" w:sz="4" w:space="0" w:color="auto"/>
            </w:tcBorders>
            <w:shd w:val="clear" w:color="auto" w:fill="auto"/>
            <w:noWrap/>
            <w:vAlign w:val="bottom"/>
            <w:hideMark/>
          </w:tcPr>
          <w:p w14:paraId="2D58B1AD" w14:textId="77777777" w:rsidR="007546A9" w:rsidRPr="007546A9" w:rsidRDefault="007546A9" w:rsidP="007546A9">
            <w:pPr>
              <w:spacing w:after="0" w:line="240" w:lineRule="auto"/>
              <w:jc w:val="center"/>
              <w:rPr>
                <w:rFonts w:ascii="Calibri" w:eastAsia="Times New Roman" w:hAnsi="Calibri" w:cs="Times New Roman"/>
                <w:color w:val="000000"/>
                <w:sz w:val="24"/>
                <w:szCs w:val="24"/>
              </w:rPr>
            </w:pPr>
            <w:r w:rsidRPr="007546A9">
              <w:rPr>
                <w:rFonts w:ascii="Calibri" w:eastAsia="Times New Roman" w:hAnsi="Calibri" w:cs="Times New Roman"/>
                <w:color w:val="000000"/>
                <w:sz w:val="24"/>
                <w:szCs w:val="24"/>
              </w:rPr>
              <w:t> </w:t>
            </w:r>
          </w:p>
        </w:tc>
      </w:tr>
      <w:tr w:rsidR="00951D31" w:rsidRPr="007546A9" w14:paraId="63D08BCB" w14:textId="77777777" w:rsidTr="00706BA4">
        <w:trPr>
          <w:trHeight w:val="86"/>
          <w:jc w:val="center"/>
        </w:trPr>
        <w:tc>
          <w:tcPr>
            <w:tcW w:w="1823" w:type="dxa"/>
            <w:tcBorders>
              <w:top w:val="nil"/>
              <w:left w:val="single" w:sz="4" w:space="0" w:color="auto"/>
              <w:bottom w:val="single" w:sz="4" w:space="0" w:color="auto"/>
              <w:right w:val="single" w:sz="4" w:space="0" w:color="auto"/>
            </w:tcBorders>
            <w:shd w:val="clear" w:color="auto" w:fill="auto"/>
            <w:noWrap/>
            <w:vAlign w:val="bottom"/>
          </w:tcPr>
          <w:p w14:paraId="40532AD6" w14:textId="77777777" w:rsidR="00951D31" w:rsidRPr="007546A9" w:rsidRDefault="00951D31" w:rsidP="00706BA4">
            <w:pPr>
              <w:spacing w:after="0" w:line="240" w:lineRule="auto"/>
              <w:rPr>
                <w:rFonts w:ascii="Calibri" w:eastAsia="Times New Roman" w:hAnsi="Calibri" w:cs="Times New Roman"/>
                <w:b/>
                <w:bCs/>
                <w:color w:val="000000"/>
                <w:sz w:val="24"/>
                <w:szCs w:val="24"/>
              </w:rPr>
            </w:pPr>
          </w:p>
        </w:tc>
        <w:tc>
          <w:tcPr>
            <w:tcW w:w="1090" w:type="dxa"/>
            <w:tcBorders>
              <w:top w:val="nil"/>
              <w:left w:val="nil"/>
              <w:bottom w:val="single" w:sz="4" w:space="0" w:color="auto"/>
              <w:right w:val="single" w:sz="4" w:space="0" w:color="auto"/>
            </w:tcBorders>
            <w:shd w:val="clear" w:color="auto" w:fill="auto"/>
            <w:noWrap/>
            <w:vAlign w:val="bottom"/>
          </w:tcPr>
          <w:p w14:paraId="519F2D95" w14:textId="77777777" w:rsidR="00951D31" w:rsidRPr="007546A9" w:rsidRDefault="00951D31" w:rsidP="00706BA4">
            <w:pPr>
              <w:spacing w:after="0" w:line="240" w:lineRule="auto"/>
              <w:rPr>
                <w:rFonts w:ascii="Calibri" w:eastAsia="Times New Roman" w:hAnsi="Calibri" w:cs="Times New Roman"/>
                <w:color w:val="000000"/>
                <w:sz w:val="24"/>
                <w:szCs w:val="24"/>
              </w:rPr>
            </w:pPr>
          </w:p>
        </w:tc>
        <w:tc>
          <w:tcPr>
            <w:tcW w:w="1090" w:type="dxa"/>
            <w:tcBorders>
              <w:top w:val="nil"/>
              <w:left w:val="nil"/>
              <w:bottom w:val="single" w:sz="4" w:space="0" w:color="auto"/>
              <w:right w:val="single" w:sz="4" w:space="0" w:color="auto"/>
            </w:tcBorders>
            <w:shd w:val="clear" w:color="auto" w:fill="auto"/>
            <w:noWrap/>
            <w:vAlign w:val="bottom"/>
          </w:tcPr>
          <w:p w14:paraId="62A47ECD" w14:textId="77777777" w:rsidR="00951D31" w:rsidRPr="007546A9" w:rsidRDefault="00951D31" w:rsidP="00706BA4">
            <w:pPr>
              <w:spacing w:after="0" w:line="240" w:lineRule="auto"/>
              <w:rPr>
                <w:rFonts w:ascii="Calibri" w:eastAsia="Times New Roman" w:hAnsi="Calibri" w:cs="Times New Roman"/>
                <w:color w:val="000000"/>
                <w:sz w:val="24"/>
                <w:szCs w:val="24"/>
              </w:rPr>
            </w:pPr>
          </w:p>
        </w:tc>
        <w:tc>
          <w:tcPr>
            <w:tcW w:w="1090" w:type="dxa"/>
            <w:tcBorders>
              <w:top w:val="nil"/>
              <w:left w:val="nil"/>
              <w:bottom w:val="single" w:sz="4" w:space="0" w:color="auto"/>
              <w:right w:val="single" w:sz="4" w:space="0" w:color="auto"/>
            </w:tcBorders>
            <w:shd w:val="clear" w:color="auto" w:fill="auto"/>
            <w:noWrap/>
            <w:vAlign w:val="bottom"/>
          </w:tcPr>
          <w:p w14:paraId="5BA157DC" w14:textId="77777777" w:rsidR="00951D31" w:rsidRPr="007546A9" w:rsidRDefault="00951D31" w:rsidP="007546A9">
            <w:pPr>
              <w:spacing w:after="0" w:line="240" w:lineRule="auto"/>
              <w:jc w:val="center"/>
              <w:rPr>
                <w:rFonts w:ascii="Calibri" w:eastAsia="Times New Roman" w:hAnsi="Calibri" w:cs="Times New Roman"/>
                <w:color w:val="000000"/>
                <w:sz w:val="24"/>
                <w:szCs w:val="24"/>
              </w:rPr>
            </w:pPr>
          </w:p>
        </w:tc>
        <w:tc>
          <w:tcPr>
            <w:tcW w:w="1090" w:type="dxa"/>
            <w:tcBorders>
              <w:top w:val="nil"/>
              <w:left w:val="nil"/>
              <w:bottom w:val="single" w:sz="4" w:space="0" w:color="auto"/>
              <w:right w:val="single" w:sz="4" w:space="0" w:color="auto"/>
            </w:tcBorders>
            <w:shd w:val="clear" w:color="auto" w:fill="auto"/>
            <w:noWrap/>
            <w:vAlign w:val="bottom"/>
          </w:tcPr>
          <w:p w14:paraId="57B48782" w14:textId="77777777" w:rsidR="00951D31" w:rsidRPr="007546A9" w:rsidRDefault="00951D31" w:rsidP="007546A9">
            <w:pPr>
              <w:spacing w:after="0" w:line="240" w:lineRule="auto"/>
              <w:jc w:val="center"/>
              <w:rPr>
                <w:rFonts w:ascii="Calibri" w:eastAsia="Times New Roman" w:hAnsi="Calibri" w:cs="Times New Roman"/>
                <w:color w:val="000000"/>
                <w:sz w:val="24"/>
                <w:szCs w:val="24"/>
              </w:rPr>
            </w:pPr>
          </w:p>
        </w:tc>
        <w:tc>
          <w:tcPr>
            <w:tcW w:w="1090" w:type="dxa"/>
            <w:tcBorders>
              <w:top w:val="nil"/>
              <w:left w:val="nil"/>
              <w:bottom w:val="single" w:sz="4" w:space="0" w:color="auto"/>
              <w:right w:val="single" w:sz="4" w:space="0" w:color="auto"/>
            </w:tcBorders>
            <w:shd w:val="clear" w:color="auto" w:fill="auto"/>
            <w:noWrap/>
            <w:vAlign w:val="bottom"/>
          </w:tcPr>
          <w:p w14:paraId="43BF7858" w14:textId="77777777" w:rsidR="00951D31" w:rsidRPr="007546A9" w:rsidRDefault="00951D31" w:rsidP="007546A9">
            <w:pPr>
              <w:spacing w:after="0" w:line="240" w:lineRule="auto"/>
              <w:jc w:val="center"/>
              <w:rPr>
                <w:rFonts w:ascii="Calibri" w:eastAsia="Times New Roman" w:hAnsi="Calibri" w:cs="Times New Roman"/>
                <w:color w:val="000000"/>
                <w:sz w:val="24"/>
                <w:szCs w:val="24"/>
              </w:rPr>
            </w:pPr>
          </w:p>
        </w:tc>
        <w:tc>
          <w:tcPr>
            <w:tcW w:w="1090" w:type="dxa"/>
            <w:tcBorders>
              <w:top w:val="nil"/>
              <w:left w:val="nil"/>
              <w:bottom w:val="single" w:sz="4" w:space="0" w:color="auto"/>
              <w:right w:val="single" w:sz="4" w:space="0" w:color="auto"/>
            </w:tcBorders>
            <w:shd w:val="clear" w:color="auto" w:fill="auto"/>
            <w:noWrap/>
            <w:vAlign w:val="bottom"/>
          </w:tcPr>
          <w:p w14:paraId="237893F3" w14:textId="77777777" w:rsidR="00951D31" w:rsidRPr="007546A9" w:rsidRDefault="00951D31" w:rsidP="007546A9">
            <w:pPr>
              <w:spacing w:after="0" w:line="240" w:lineRule="auto"/>
              <w:jc w:val="center"/>
              <w:rPr>
                <w:rFonts w:ascii="Calibri" w:eastAsia="Times New Roman" w:hAnsi="Calibri" w:cs="Times New Roman"/>
                <w:color w:val="000000"/>
                <w:sz w:val="24"/>
                <w:szCs w:val="24"/>
              </w:rPr>
            </w:pPr>
          </w:p>
        </w:tc>
      </w:tr>
    </w:tbl>
    <w:p w14:paraId="0BA89A23" w14:textId="77777777" w:rsidR="00A347BF" w:rsidRDefault="00A347BF" w:rsidP="004C5DD8">
      <w:pPr>
        <w:rPr>
          <w:rFonts w:ascii="Garamond" w:hAnsi="Garamond"/>
          <w:sz w:val="24"/>
          <w:szCs w:val="24"/>
        </w:rPr>
      </w:pPr>
    </w:p>
    <w:p w14:paraId="2CAF8A88" w14:textId="4109933B" w:rsidR="00DA7837" w:rsidRPr="00DA7837" w:rsidRDefault="00DA7837" w:rsidP="00DA7837">
      <w:pPr>
        <w:jc w:val="center"/>
        <w:rPr>
          <w:rFonts w:ascii="Garamond" w:hAnsi="Garamond"/>
          <w:b/>
          <w:sz w:val="24"/>
          <w:szCs w:val="24"/>
        </w:rPr>
      </w:pPr>
      <w:r>
        <w:rPr>
          <w:rFonts w:ascii="Garamond" w:hAnsi="Garamond"/>
          <w:b/>
          <w:sz w:val="24"/>
          <w:szCs w:val="24"/>
        </w:rPr>
        <w:t>Exhibit 7: 95% Confidence Forecast Values using ARIMA Transfer Function</w:t>
      </w:r>
    </w:p>
    <w:p w14:paraId="5DC533DA" w14:textId="4BD6CE34" w:rsidR="00951D31" w:rsidRDefault="00951D31" w:rsidP="00DA7837">
      <w:pPr>
        <w:jc w:val="center"/>
        <w:rPr>
          <w:rFonts w:ascii="Garamond" w:hAnsi="Garamond"/>
          <w:sz w:val="24"/>
          <w:szCs w:val="24"/>
        </w:rPr>
      </w:pPr>
      <w:r>
        <w:rPr>
          <w:rFonts w:ascii="Garamond" w:hAnsi="Garamond"/>
          <w:noProof/>
          <w:sz w:val="24"/>
          <w:szCs w:val="24"/>
        </w:rPr>
        <w:drawing>
          <wp:inline distT="0" distB="0" distL="0" distR="0" wp14:anchorId="0E8C2999" wp14:editId="06DF8442">
            <wp:extent cx="4045350" cy="27432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846" cy="2743536"/>
                    </a:xfrm>
                    <a:prstGeom prst="rect">
                      <a:avLst/>
                    </a:prstGeom>
                    <a:noFill/>
                    <a:ln>
                      <a:noFill/>
                    </a:ln>
                  </pic:spPr>
                </pic:pic>
              </a:graphicData>
            </a:graphic>
          </wp:inline>
        </w:drawing>
      </w:r>
    </w:p>
    <w:p w14:paraId="3C2BA4ED" w14:textId="70020913" w:rsidR="00530310" w:rsidRPr="00427C62" w:rsidRDefault="00D716F5" w:rsidP="004C5DD8">
      <w:pPr>
        <w:rPr>
          <w:rFonts w:ascii="Garamond" w:hAnsi="Garamond"/>
          <w:b/>
          <w:sz w:val="28"/>
          <w:szCs w:val="28"/>
        </w:rPr>
      </w:pPr>
      <w:r w:rsidRPr="009143F2">
        <w:rPr>
          <w:rFonts w:ascii="Garamond" w:hAnsi="Garamond"/>
          <w:b/>
          <w:sz w:val="28"/>
          <w:szCs w:val="28"/>
        </w:rPr>
        <w:lastRenderedPageBreak/>
        <w:t>Discussion</w:t>
      </w:r>
      <w:r w:rsidR="00706BA4">
        <w:rPr>
          <w:rFonts w:ascii="Garamond" w:hAnsi="Garamond"/>
          <w:sz w:val="24"/>
          <w:szCs w:val="24"/>
        </w:rPr>
        <w:t xml:space="preserve"> </w:t>
      </w:r>
    </w:p>
    <w:p w14:paraId="44C2D6C5" w14:textId="1728BEE7" w:rsidR="00AF39D9" w:rsidRDefault="00706BA4" w:rsidP="00530310">
      <w:pPr>
        <w:ind w:firstLine="720"/>
        <w:rPr>
          <w:rFonts w:ascii="Garamond" w:hAnsi="Garamond"/>
          <w:sz w:val="24"/>
          <w:szCs w:val="24"/>
        </w:rPr>
      </w:pPr>
      <w:r>
        <w:rPr>
          <w:rFonts w:ascii="Garamond" w:hAnsi="Garamond"/>
          <w:sz w:val="24"/>
          <w:szCs w:val="24"/>
        </w:rPr>
        <w:t xml:space="preserve">Despite the predictive improvement, the model still has serious limitations. </w:t>
      </w:r>
      <w:r w:rsidR="000D360A">
        <w:rPr>
          <w:rFonts w:ascii="Garamond" w:hAnsi="Garamond"/>
          <w:sz w:val="24"/>
          <w:szCs w:val="24"/>
        </w:rPr>
        <w:t xml:space="preserve">There is a possibility that the approximate cross correlation at lag -3 was entirely spurious and that there is in fact little to no correlation between gas prices and bike theft. Or, gas prices and bike theft may be related through a third confounding variable. As a result, the model may predict well as long as gas prices behave in a way that is similar to the past. However, if gas price begin to fluctuate in ways that go beyond the status quo, the predictive capabilities of the model </w:t>
      </w:r>
      <w:r w:rsidR="00E010CE">
        <w:rPr>
          <w:rFonts w:ascii="Garamond" w:hAnsi="Garamond"/>
          <w:sz w:val="24"/>
          <w:szCs w:val="24"/>
        </w:rPr>
        <w:t>may</w:t>
      </w:r>
      <w:r w:rsidR="000D360A">
        <w:rPr>
          <w:rFonts w:ascii="Garamond" w:hAnsi="Garamond"/>
          <w:sz w:val="24"/>
          <w:szCs w:val="24"/>
        </w:rPr>
        <w:t xml:space="preserve"> suffer.  </w:t>
      </w:r>
    </w:p>
    <w:p w14:paraId="7BCD9012" w14:textId="6CA9229C" w:rsidR="00530310" w:rsidRDefault="00530310" w:rsidP="00530310">
      <w:pPr>
        <w:ind w:firstLine="720"/>
        <w:rPr>
          <w:rFonts w:ascii="Garamond" w:hAnsi="Garamond"/>
          <w:sz w:val="24"/>
          <w:szCs w:val="24"/>
        </w:rPr>
      </w:pPr>
      <w:r>
        <w:rPr>
          <w:rFonts w:ascii="Garamond" w:hAnsi="Garamond"/>
          <w:sz w:val="24"/>
          <w:szCs w:val="24"/>
        </w:rPr>
        <w:t>Anot</w:t>
      </w:r>
      <w:r w:rsidR="00E010CE">
        <w:rPr>
          <w:rFonts w:ascii="Garamond" w:hAnsi="Garamond"/>
          <w:sz w:val="24"/>
          <w:szCs w:val="24"/>
        </w:rPr>
        <w:t xml:space="preserve">her limitation is that the crime data was </w:t>
      </w:r>
      <w:r w:rsidR="00D10E43">
        <w:rPr>
          <w:rFonts w:ascii="Garamond" w:hAnsi="Garamond"/>
          <w:sz w:val="24"/>
          <w:szCs w:val="24"/>
        </w:rPr>
        <w:t xml:space="preserve">filtered </w:t>
      </w:r>
      <w:r w:rsidR="00E010CE">
        <w:rPr>
          <w:rFonts w:ascii="Garamond" w:hAnsi="Garamond"/>
          <w:sz w:val="24"/>
          <w:szCs w:val="24"/>
        </w:rPr>
        <w:t>for</w:t>
      </w:r>
      <w:r>
        <w:rPr>
          <w:rFonts w:ascii="Garamond" w:hAnsi="Garamond"/>
          <w:sz w:val="24"/>
          <w:szCs w:val="24"/>
        </w:rPr>
        <w:t xml:space="preserve"> crimes of cycle, scooter, and bike theft. It was assumed for the purpose of this model that cycle and scooter theft could be </w:t>
      </w:r>
      <w:r w:rsidR="00E010CE">
        <w:rPr>
          <w:rFonts w:ascii="Garamond" w:hAnsi="Garamond"/>
          <w:sz w:val="24"/>
          <w:szCs w:val="24"/>
        </w:rPr>
        <w:t>taken</w:t>
      </w:r>
      <w:r>
        <w:rPr>
          <w:rFonts w:ascii="Garamond" w:hAnsi="Garamond"/>
          <w:sz w:val="24"/>
          <w:szCs w:val="24"/>
        </w:rPr>
        <w:t xml:space="preserve"> as equivalent to bike theft</w:t>
      </w:r>
      <w:r w:rsidR="00E010CE">
        <w:rPr>
          <w:rFonts w:ascii="Garamond" w:hAnsi="Garamond"/>
          <w:sz w:val="24"/>
          <w:szCs w:val="24"/>
        </w:rPr>
        <w:t xml:space="preserve"> since cycles and scooters are very similar to bikes, cheap alternative transportation</w:t>
      </w:r>
      <w:r>
        <w:rPr>
          <w:rFonts w:ascii="Garamond" w:hAnsi="Garamond"/>
          <w:sz w:val="24"/>
          <w:szCs w:val="24"/>
        </w:rPr>
        <w:t xml:space="preserve">. While cycle and scooter theft likely follow similar trends to bike theft, cycle and scooter theft may respond differently to gas prices than bike theft. As such, the model may be misrepresentative of bike theft predictions. </w:t>
      </w:r>
    </w:p>
    <w:p w14:paraId="6CE8673C" w14:textId="3FA44011" w:rsidR="00530310" w:rsidRDefault="00530310" w:rsidP="00530310">
      <w:pPr>
        <w:ind w:firstLine="720"/>
        <w:rPr>
          <w:rFonts w:ascii="Garamond" w:hAnsi="Garamond"/>
          <w:sz w:val="24"/>
          <w:szCs w:val="24"/>
        </w:rPr>
      </w:pPr>
      <w:r>
        <w:rPr>
          <w:rFonts w:ascii="Garamond" w:hAnsi="Garamond"/>
          <w:sz w:val="24"/>
          <w:szCs w:val="24"/>
        </w:rPr>
        <w:t>Gas prices three months in the past appear to have a negative correlation to present bike theft. Since it was expected that increases in gas p</w:t>
      </w:r>
      <w:r w:rsidR="00D10E43">
        <w:rPr>
          <w:rFonts w:ascii="Garamond" w:hAnsi="Garamond"/>
          <w:sz w:val="24"/>
          <w:szCs w:val="24"/>
        </w:rPr>
        <w:t>rice would increase bike theft</w:t>
      </w:r>
      <w:r>
        <w:rPr>
          <w:rFonts w:ascii="Garamond" w:hAnsi="Garamond"/>
          <w:sz w:val="24"/>
          <w:szCs w:val="24"/>
        </w:rPr>
        <w:t xml:space="preserve">, the negative correlation between gas price and bike theft is an additional reason to doubt the model.  </w:t>
      </w:r>
    </w:p>
    <w:p w14:paraId="6115DC54" w14:textId="5C4C3268" w:rsidR="00530310" w:rsidRPr="00211B00" w:rsidRDefault="00427C62" w:rsidP="00530310">
      <w:pPr>
        <w:ind w:firstLine="720"/>
        <w:rPr>
          <w:rFonts w:ascii="Garamond" w:hAnsi="Garamond"/>
          <w:sz w:val="24"/>
          <w:szCs w:val="24"/>
        </w:rPr>
      </w:pPr>
      <w:r>
        <w:rPr>
          <w:rFonts w:ascii="Garamond" w:hAnsi="Garamond"/>
          <w:sz w:val="24"/>
          <w:szCs w:val="24"/>
        </w:rPr>
        <w:t xml:space="preserve">In conclusion, despite its limitations, the ARIMA </w:t>
      </w:r>
      <w:r w:rsidRPr="00951D31">
        <w:rPr>
          <w:rFonts w:ascii="Garamond" w:hAnsi="Garamond"/>
          <w:sz w:val="24"/>
          <w:szCs w:val="24"/>
        </w:rPr>
        <w:t xml:space="preserve">(1, 0, 0) x (2, 1, </w:t>
      </w:r>
      <w:proofErr w:type="gramStart"/>
      <w:r w:rsidRPr="00951D31">
        <w:rPr>
          <w:rFonts w:ascii="Garamond" w:hAnsi="Garamond"/>
          <w:sz w:val="24"/>
          <w:szCs w:val="24"/>
        </w:rPr>
        <w:t>0)</w:t>
      </w:r>
      <w:r w:rsidRPr="00951D31">
        <w:rPr>
          <w:rFonts w:ascii="Garamond" w:hAnsi="Garamond"/>
          <w:sz w:val="24"/>
          <w:szCs w:val="24"/>
          <w:vertAlign w:val="subscript"/>
        </w:rPr>
        <w:t>12</w:t>
      </w:r>
      <w:proofErr w:type="gramEnd"/>
      <w:r>
        <w:rPr>
          <w:rFonts w:ascii="Garamond" w:hAnsi="Garamond"/>
          <w:sz w:val="24"/>
          <w:szCs w:val="24"/>
        </w:rPr>
        <w:t xml:space="preserve"> was better at predicting the 2015 bike theft data when it incorporated gas pri</w:t>
      </w:r>
      <w:r w:rsidR="00B767EC">
        <w:rPr>
          <w:rFonts w:ascii="Garamond" w:hAnsi="Garamond"/>
          <w:sz w:val="24"/>
          <w:szCs w:val="24"/>
        </w:rPr>
        <w:t>ce as an input series in a (3, 1, 0</w:t>
      </w:r>
      <w:r>
        <w:rPr>
          <w:rFonts w:ascii="Garamond" w:hAnsi="Garamond"/>
          <w:sz w:val="24"/>
          <w:szCs w:val="24"/>
        </w:rPr>
        <w:t>) transfer function. This type of</w:t>
      </w:r>
      <w:r w:rsidR="00530310">
        <w:rPr>
          <w:rFonts w:ascii="Garamond" w:hAnsi="Garamond"/>
          <w:sz w:val="24"/>
          <w:szCs w:val="24"/>
        </w:rPr>
        <w:t xml:space="preserve"> </w:t>
      </w:r>
      <w:r>
        <w:rPr>
          <w:rFonts w:ascii="Garamond" w:hAnsi="Garamond"/>
          <w:sz w:val="24"/>
          <w:szCs w:val="24"/>
        </w:rPr>
        <w:t xml:space="preserve">model, an </w:t>
      </w:r>
      <w:r w:rsidR="00530310">
        <w:rPr>
          <w:rFonts w:ascii="Garamond" w:hAnsi="Garamond"/>
          <w:sz w:val="24"/>
          <w:szCs w:val="24"/>
        </w:rPr>
        <w:t>ARIMA transfer function with</w:t>
      </w:r>
      <w:r>
        <w:rPr>
          <w:rFonts w:ascii="Garamond" w:hAnsi="Garamond"/>
          <w:sz w:val="24"/>
          <w:szCs w:val="24"/>
        </w:rPr>
        <w:t xml:space="preserve"> g</w:t>
      </w:r>
      <w:bookmarkStart w:id="0" w:name="_GoBack"/>
      <w:bookmarkEnd w:id="0"/>
      <w:r>
        <w:rPr>
          <w:rFonts w:ascii="Garamond" w:hAnsi="Garamond"/>
          <w:sz w:val="24"/>
          <w:szCs w:val="24"/>
        </w:rPr>
        <w:t xml:space="preserve">as prices as the input series, </w:t>
      </w:r>
      <w:r w:rsidR="00530310">
        <w:rPr>
          <w:rFonts w:ascii="Garamond" w:hAnsi="Garamond"/>
          <w:sz w:val="24"/>
          <w:szCs w:val="24"/>
        </w:rPr>
        <w:t xml:space="preserve">has potential to be generalized to other cities. However, the </w:t>
      </w:r>
      <w:r w:rsidR="009D3A52">
        <w:rPr>
          <w:rFonts w:ascii="Garamond" w:hAnsi="Garamond"/>
          <w:sz w:val="24"/>
          <w:szCs w:val="24"/>
        </w:rPr>
        <w:t>model between gas and bike theft would need to be analyze</w:t>
      </w:r>
      <w:r>
        <w:rPr>
          <w:rFonts w:ascii="Garamond" w:hAnsi="Garamond"/>
          <w:sz w:val="24"/>
          <w:szCs w:val="24"/>
        </w:rPr>
        <w:t>d city to city as location may a</w:t>
      </w:r>
      <w:r w:rsidR="009D3A52">
        <w:rPr>
          <w:rFonts w:ascii="Garamond" w:hAnsi="Garamond"/>
          <w:sz w:val="24"/>
          <w:szCs w:val="24"/>
        </w:rPr>
        <w:t xml:space="preserve">ffect the relationship. </w:t>
      </w:r>
    </w:p>
    <w:p w14:paraId="210D7471" w14:textId="77777777" w:rsidR="00B97E53" w:rsidRDefault="00B97E53" w:rsidP="004C5DD8">
      <w:pPr>
        <w:rPr>
          <w:rFonts w:ascii="Garamond" w:hAnsi="Garamond"/>
          <w:b/>
          <w:sz w:val="24"/>
          <w:szCs w:val="24"/>
        </w:rPr>
      </w:pPr>
    </w:p>
    <w:p w14:paraId="0526E619" w14:textId="62BF5F04" w:rsidR="009D3A52" w:rsidRPr="009143F2" w:rsidRDefault="00D716F5" w:rsidP="004C5DD8">
      <w:pPr>
        <w:rPr>
          <w:rFonts w:ascii="Garamond" w:hAnsi="Garamond"/>
          <w:b/>
          <w:sz w:val="28"/>
          <w:szCs w:val="28"/>
        </w:rPr>
      </w:pPr>
      <w:r w:rsidRPr="009143F2">
        <w:rPr>
          <w:rFonts w:ascii="Garamond" w:hAnsi="Garamond"/>
          <w:b/>
          <w:sz w:val="28"/>
          <w:szCs w:val="28"/>
        </w:rPr>
        <w:t>Bibliography</w:t>
      </w:r>
    </w:p>
    <w:p w14:paraId="7D65EEAA" w14:textId="77777777" w:rsidR="00B97E53" w:rsidRPr="00B97E53" w:rsidRDefault="00B97E53" w:rsidP="00B97E53">
      <w:pPr>
        <w:rPr>
          <w:rFonts w:ascii="Garamond" w:eastAsia="Times New Roman" w:hAnsi="Garamond" w:cs="Times New Roman"/>
        </w:rPr>
      </w:pPr>
      <w:proofErr w:type="gramStart"/>
      <w:r w:rsidRPr="00B97E53">
        <w:rPr>
          <w:rFonts w:ascii="Garamond" w:eastAsia="Times New Roman" w:hAnsi="Garamond" w:cs="Times New Roman"/>
        </w:rPr>
        <w:t>City of Chicago.</w:t>
      </w:r>
      <w:proofErr w:type="gramEnd"/>
      <w:r w:rsidRPr="00B97E53">
        <w:rPr>
          <w:rFonts w:ascii="Garamond" w:eastAsia="Times New Roman" w:hAnsi="Garamond" w:cs="Times New Roman"/>
        </w:rPr>
        <w:t xml:space="preserve"> 2015.</w:t>
      </w:r>
      <w:r w:rsidRPr="00B97E53">
        <w:rPr>
          <w:rStyle w:val="Emphasis"/>
          <w:rFonts w:ascii="Garamond" w:eastAsia="Times New Roman" w:hAnsi="Garamond" w:cs="Times New Roman"/>
        </w:rPr>
        <w:t xml:space="preserve"> Crimes – 2001 to Present.</w:t>
      </w:r>
      <w:r w:rsidRPr="00B97E53">
        <w:rPr>
          <w:rFonts w:ascii="Garamond" w:eastAsia="Times New Roman" w:hAnsi="Garamond" w:cs="Times New Roman"/>
        </w:rPr>
        <w:t xml:space="preserve"> &lt;https://data.cityofchicago.org/Public-Safety/Crimes-</w:t>
      </w:r>
    </w:p>
    <w:p w14:paraId="35DF21E0" w14:textId="05B5FE35" w:rsidR="00B97E53" w:rsidRPr="00B97E53" w:rsidRDefault="00B97E53" w:rsidP="00B97E53">
      <w:pPr>
        <w:ind w:firstLine="720"/>
        <w:rPr>
          <w:rFonts w:ascii="Garamond" w:eastAsia="Times New Roman" w:hAnsi="Garamond" w:cs="Times New Roman"/>
        </w:rPr>
      </w:pPr>
      <w:r w:rsidRPr="00B97E53">
        <w:rPr>
          <w:rFonts w:ascii="Garamond" w:eastAsia="Times New Roman" w:hAnsi="Garamond" w:cs="Times New Roman"/>
        </w:rPr>
        <w:t>2001-to-present/ijzp-q8t2&gt;.</w:t>
      </w:r>
    </w:p>
    <w:p w14:paraId="43C09573" w14:textId="77777777" w:rsidR="002D6319" w:rsidRPr="000B17E1" w:rsidRDefault="002D6319" w:rsidP="009D3A52">
      <w:pPr>
        <w:rPr>
          <w:rFonts w:ascii="Garamond" w:eastAsia="Times New Roman" w:hAnsi="Garamond" w:cs="Times New Roman"/>
        </w:rPr>
      </w:pPr>
      <w:proofErr w:type="spellStart"/>
      <w:r w:rsidRPr="000B17E1">
        <w:rPr>
          <w:rFonts w:ascii="Garamond" w:eastAsia="Times New Roman" w:hAnsi="Garamond" w:cs="Times New Roman"/>
        </w:rPr>
        <w:t>Cryer</w:t>
      </w:r>
      <w:proofErr w:type="spellEnd"/>
      <w:r w:rsidRPr="000B17E1">
        <w:rPr>
          <w:rFonts w:ascii="Garamond" w:eastAsia="Times New Roman" w:hAnsi="Garamond" w:cs="Times New Roman"/>
        </w:rPr>
        <w:t>, Jonathan D., and Kung-</w:t>
      </w:r>
      <w:proofErr w:type="spellStart"/>
      <w:r w:rsidRPr="000B17E1">
        <w:rPr>
          <w:rFonts w:ascii="Garamond" w:eastAsia="Times New Roman" w:hAnsi="Garamond" w:cs="Times New Roman"/>
        </w:rPr>
        <w:t>Sik</w:t>
      </w:r>
      <w:proofErr w:type="spellEnd"/>
      <w:r w:rsidRPr="000B17E1">
        <w:rPr>
          <w:rFonts w:ascii="Garamond" w:eastAsia="Times New Roman" w:hAnsi="Garamond" w:cs="Times New Roman"/>
        </w:rPr>
        <w:t xml:space="preserve"> Chan. </w:t>
      </w:r>
      <w:r w:rsidRPr="000B17E1">
        <w:rPr>
          <w:rFonts w:ascii="Garamond" w:eastAsia="Times New Roman" w:hAnsi="Garamond" w:cs="Times New Roman"/>
          <w:i/>
          <w:iCs/>
        </w:rPr>
        <w:t>Time Series Analysis With Applications in R</w:t>
      </w:r>
      <w:r w:rsidRPr="000B17E1">
        <w:rPr>
          <w:rFonts w:ascii="Garamond" w:eastAsia="Times New Roman" w:hAnsi="Garamond" w:cs="Times New Roman"/>
        </w:rPr>
        <w:t xml:space="preserve">. Second </w:t>
      </w:r>
      <w:proofErr w:type="gramStart"/>
      <w:r w:rsidRPr="000B17E1">
        <w:rPr>
          <w:rFonts w:ascii="Garamond" w:eastAsia="Times New Roman" w:hAnsi="Garamond" w:cs="Times New Roman"/>
        </w:rPr>
        <w:t>ed</w:t>
      </w:r>
      <w:proofErr w:type="gramEnd"/>
      <w:r w:rsidRPr="000B17E1">
        <w:rPr>
          <w:rFonts w:ascii="Garamond" w:eastAsia="Times New Roman" w:hAnsi="Garamond" w:cs="Times New Roman"/>
        </w:rPr>
        <w:t xml:space="preserve">. New York: </w:t>
      </w:r>
    </w:p>
    <w:p w14:paraId="39D0A68F" w14:textId="4E323AE3" w:rsidR="002D6319" w:rsidRPr="000B17E1" w:rsidRDefault="002D6319" w:rsidP="002D6319">
      <w:pPr>
        <w:ind w:firstLine="720"/>
        <w:rPr>
          <w:rFonts w:ascii="Garamond" w:hAnsi="Garamond"/>
        </w:rPr>
      </w:pPr>
      <w:proofErr w:type="gramStart"/>
      <w:r w:rsidRPr="000B17E1">
        <w:rPr>
          <w:rFonts w:ascii="Garamond" w:eastAsia="Times New Roman" w:hAnsi="Garamond" w:cs="Times New Roman"/>
        </w:rPr>
        <w:t>Springer, 2008.</w:t>
      </w:r>
      <w:proofErr w:type="gramEnd"/>
      <w:r w:rsidRPr="000B17E1">
        <w:rPr>
          <w:rFonts w:ascii="Garamond" w:eastAsia="Times New Roman" w:hAnsi="Garamond" w:cs="Times New Roman"/>
        </w:rPr>
        <w:t xml:space="preserve"> N. </w:t>
      </w:r>
      <w:proofErr w:type="spellStart"/>
      <w:proofErr w:type="gramStart"/>
      <w:r w:rsidRPr="000B17E1">
        <w:rPr>
          <w:rFonts w:ascii="Garamond" w:eastAsia="Times New Roman" w:hAnsi="Garamond" w:cs="Times New Roman"/>
        </w:rPr>
        <w:t>pag</w:t>
      </w:r>
      <w:proofErr w:type="spellEnd"/>
      <w:proofErr w:type="gramEnd"/>
      <w:r w:rsidRPr="000B17E1">
        <w:rPr>
          <w:rFonts w:ascii="Garamond" w:eastAsia="Times New Roman" w:hAnsi="Garamond" w:cs="Times New Roman"/>
        </w:rPr>
        <w:t>. Print.</w:t>
      </w:r>
    </w:p>
    <w:p w14:paraId="23B7158F" w14:textId="77777777" w:rsidR="000B17E1" w:rsidRPr="000B17E1" w:rsidRDefault="000B17E1" w:rsidP="000B17E1">
      <w:pPr>
        <w:rPr>
          <w:rFonts w:ascii="Garamond" w:eastAsia="Times New Roman" w:hAnsi="Garamond" w:cs="Times New Roman"/>
        </w:rPr>
      </w:pPr>
      <w:r w:rsidRPr="000B17E1">
        <w:rPr>
          <w:rFonts w:ascii="Garamond" w:eastAsia="Times New Roman" w:hAnsi="Garamond" w:cs="Times New Roman"/>
        </w:rPr>
        <w:t xml:space="preserve">Jaffe, Eric. "These 8 Depressing Bike Statistics Show Just How Bad the Problem Is." </w:t>
      </w:r>
      <w:proofErr w:type="spellStart"/>
      <w:r w:rsidRPr="000B17E1">
        <w:rPr>
          <w:rFonts w:ascii="Garamond" w:eastAsia="Times New Roman" w:hAnsi="Garamond" w:cs="Times New Roman"/>
          <w:i/>
          <w:iCs/>
        </w:rPr>
        <w:t>CityLab</w:t>
      </w:r>
      <w:proofErr w:type="spellEnd"/>
      <w:r w:rsidRPr="000B17E1">
        <w:rPr>
          <w:rFonts w:ascii="Garamond" w:eastAsia="Times New Roman" w:hAnsi="Garamond" w:cs="Times New Roman"/>
        </w:rPr>
        <w:t xml:space="preserve">. The Atlantic, </w:t>
      </w:r>
    </w:p>
    <w:p w14:paraId="00B4B0DD" w14:textId="77777777" w:rsidR="000B17E1" w:rsidRPr="000B17E1" w:rsidRDefault="000B17E1" w:rsidP="000B17E1">
      <w:pPr>
        <w:ind w:firstLine="720"/>
        <w:rPr>
          <w:rFonts w:ascii="Garamond" w:eastAsia="Times New Roman" w:hAnsi="Garamond" w:cs="Times New Roman"/>
        </w:rPr>
      </w:pPr>
      <w:r w:rsidRPr="000B17E1">
        <w:rPr>
          <w:rFonts w:ascii="Garamond" w:eastAsia="Times New Roman" w:hAnsi="Garamond" w:cs="Times New Roman"/>
        </w:rPr>
        <w:t>16 Apr. 2014. Web. 13 Dec. 2015. &lt;http://www.citylab.com/commute/2014/04/these-8</w:t>
      </w:r>
    </w:p>
    <w:p w14:paraId="5AAA46BA" w14:textId="2EF1C775" w:rsidR="000B17E1" w:rsidRPr="000B17E1" w:rsidRDefault="000B17E1" w:rsidP="000B17E1">
      <w:pPr>
        <w:ind w:firstLine="720"/>
        <w:rPr>
          <w:rFonts w:ascii="Garamond" w:hAnsi="Garamond"/>
        </w:rPr>
      </w:pPr>
      <w:proofErr w:type="gramStart"/>
      <w:r w:rsidRPr="000B17E1">
        <w:rPr>
          <w:rFonts w:ascii="Garamond" w:eastAsia="Times New Roman" w:hAnsi="Garamond" w:cs="Times New Roman"/>
        </w:rPr>
        <w:t>depressing</w:t>
      </w:r>
      <w:proofErr w:type="gramEnd"/>
      <w:r w:rsidRPr="000B17E1">
        <w:rPr>
          <w:rFonts w:ascii="Garamond" w:eastAsia="Times New Roman" w:hAnsi="Garamond" w:cs="Times New Roman"/>
        </w:rPr>
        <w:t>-bike-theft-statistics-show-just-how-bad-problem/8890/&gt;.</w:t>
      </w:r>
    </w:p>
    <w:p w14:paraId="78CA7B43" w14:textId="77777777" w:rsidR="000B17E1" w:rsidRPr="000B17E1" w:rsidRDefault="000B17E1" w:rsidP="000B17E1">
      <w:pPr>
        <w:rPr>
          <w:rFonts w:ascii="Garamond" w:eastAsia="Times New Roman" w:hAnsi="Garamond" w:cs="Times New Roman"/>
        </w:rPr>
      </w:pPr>
      <w:proofErr w:type="gramStart"/>
      <w:r w:rsidRPr="000B17E1">
        <w:rPr>
          <w:rFonts w:ascii="Garamond" w:eastAsia="Times New Roman" w:hAnsi="Garamond" w:cs="Times New Roman"/>
          <w:i/>
          <w:iCs/>
        </w:rPr>
        <w:t>The District Downtown Columbia</w:t>
      </w:r>
      <w:r w:rsidRPr="000B17E1">
        <w:rPr>
          <w:rFonts w:ascii="Garamond" w:eastAsia="Times New Roman" w:hAnsi="Garamond" w:cs="Times New Roman"/>
        </w:rPr>
        <w:t>.</w:t>
      </w:r>
      <w:proofErr w:type="gramEnd"/>
      <w:r w:rsidRPr="000B17E1">
        <w:rPr>
          <w:rFonts w:ascii="Garamond" w:eastAsia="Times New Roman" w:hAnsi="Garamond" w:cs="Times New Roman"/>
        </w:rPr>
        <w:t xml:space="preserve"> </w:t>
      </w:r>
      <w:proofErr w:type="spellStart"/>
      <w:proofErr w:type="gramStart"/>
      <w:r w:rsidRPr="000B17E1">
        <w:rPr>
          <w:rFonts w:ascii="Garamond" w:eastAsia="Times New Roman" w:hAnsi="Garamond" w:cs="Times New Roman"/>
        </w:rPr>
        <w:t>N.p</w:t>
      </w:r>
      <w:proofErr w:type="spellEnd"/>
      <w:r w:rsidRPr="000B17E1">
        <w:rPr>
          <w:rFonts w:ascii="Garamond" w:eastAsia="Times New Roman" w:hAnsi="Garamond" w:cs="Times New Roman"/>
        </w:rPr>
        <w:t xml:space="preserve">., </w:t>
      </w:r>
      <w:proofErr w:type="spellStart"/>
      <w:r w:rsidRPr="000B17E1">
        <w:rPr>
          <w:rFonts w:ascii="Garamond" w:eastAsia="Times New Roman" w:hAnsi="Garamond" w:cs="Times New Roman"/>
        </w:rPr>
        <w:t>n.d.</w:t>
      </w:r>
      <w:proofErr w:type="spellEnd"/>
      <w:r w:rsidRPr="000B17E1">
        <w:rPr>
          <w:rFonts w:ascii="Garamond" w:eastAsia="Times New Roman" w:hAnsi="Garamond" w:cs="Times New Roman"/>
        </w:rPr>
        <w:t xml:space="preserve"> Web.</w:t>
      </w:r>
      <w:proofErr w:type="gramEnd"/>
      <w:r w:rsidRPr="000B17E1">
        <w:rPr>
          <w:rFonts w:ascii="Garamond" w:eastAsia="Times New Roman" w:hAnsi="Garamond" w:cs="Times New Roman"/>
        </w:rPr>
        <w:t xml:space="preserve"> 13 Dec. 2015. </w:t>
      </w:r>
    </w:p>
    <w:p w14:paraId="516826E2" w14:textId="0AE7B340" w:rsidR="000B17E1" w:rsidRPr="000B17E1" w:rsidRDefault="000B17E1" w:rsidP="000B17E1">
      <w:pPr>
        <w:ind w:firstLine="720"/>
        <w:rPr>
          <w:rFonts w:ascii="Garamond" w:hAnsi="Garamond"/>
        </w:rPr>
      </w:pPr>
      <w:r w:rsidRPr="000B17E1">
        <w:rPr>
          <w:rFonts w:ascii="Garamond" w:eastAsia="Times New Roman" w:hAnsi="Garamond" w:cs="Times New Roman"/>
        </w:rPr>
        <w:t>&lt;http://discoverthedistrict.com/transit/biking/&gt;.</w:t>
      </w:r>
    </w:p>
    <w:p w14:paraId="45C3EFA1" w14:textId="77777777" w:rsidR="00A272F6" w:rsidRPr="00A272F6" w:rsidRDefault="00A272F6" w:rsidP="00A272F6">
      <w:pPr>
        <w:rPr>
          <w:rFonts w:ascii="Garamond" w:hAnsi="Garamond"/>
          <w:i/>
        </w:rPr>
      </w:pPr>
      <w:proofErr w:type="gramStart"/>
      <w:r>
        <w:rPr>
          <w:rFonts w:ascii="Garamond" w:hAnsi="Garamond"/>
        </w:rPr>
        <w:lastRenderedPageBreak/>
        <w:t>U.S. Energy Information Administration.</w:t>
      </w:r>
      <w:proofErr w:type="gramEnd"/>
      <w:r>
        <w:rPr>
          <w:rFonts w:ascii="Garamond" w:hAnsi="Garamond"/>
        </w:rPr>
        <w:t xml:space="preserve"> 2016. </w:t>
      </w:r>
      <w:r w:rsidRPr="00A272F6">
        <w:rPr>
          <w:rFonts w:ascii="Garamond" w:hAnsi="Garamond"/>
          <w:i/>
        </w:rPr>
        <w:t xml:space="preserve">Weekly Chicago, IL Regular Reformulated Retail Gasoline </w:t>
      </w:r>
    </w:p>
    <w:p w14:paraId="08CCD2A7" w14:textId="77777777" w:rsidR="00A272F6" w:rsidRDefault="00A272F6" w:rsidP="00A272F6">
      <w:pPr>
        <w:rPr>
          <w:rFonts w:ascii="Garamond" w:hAnsi="Garamond"/>
        </w:rPr>
      </w:pPr>
      <w:r w:rsidRPr="00A272F6">
        <w:rPr>
          <w:rFonts w:ascii="Garamond" w:hAnsi="Garamond"/>
          <w:i/>
        </w:rPr>
        <w:t>Prices</w:t>
      </w:r>
      <w:r>
        <w:rPr>
          <w:rFonts w:ascii="Garamond" w:hAnsi="Garamond"/>
        </w:rPr>
        <w:t>. &lt;</w:t>
      </w:r>
      <w:r w:rsidRPr="00B97E53">
        <w:rPr>
          <w:rFonts w:ascii="Garamond" w:hAnsi="Garamond"/>
        </w:rPr>
        <w:t>https://www.eia.gov/dnav/pet/hist/LeafHandler.ashx</w:t>
      </w:r>
      <w:proofErr w:type="gramStart"/>
      <w:r w:rsidRPr="00B97E53">
        <w:rPr>
          <w:rFonts w:ascii="Garamond" w:hAnsi="Garamond"/>
        </w:rPr>
        <w:t>?n</w:t>
      </w:r>
      <w:proofErr w:type="gramEnd"/>
      <w:r w:rsidRPr="00B97E53">
        <w:rPr>
          <w:rFonts w:ascii="Garamond" w:hAnsi="Garamond"/>
        </w:rPr>
        <w:t>=PET&amp;s=EMM_EPMRR_PTE_YORD_</w:t>
      </w:r>
    </w:p>
    <w:p w14:paraId="4D0EA45A" w14:textId="5D6C2610" w:rsidR="00A272F6" w:rsidRDefault="00A272F6" w:rsidP="00A272F6">
      <w:pPr>
        <w:ind w:firstLine="720"/>
        <w:rPr>
          <w:rFonts w:ascii="Garamond" w:hAnsi="Garamond"/>
        </w:rPr>
      </w:pPr>
      <w:proofErr w:type="spellStart"/>
      <w:r w:rsidRPr="00B97E53">
        <w:rPr>
          <w:rFonts w:ascii="Garamond" w:hAnsi="Garamond"/>
        </w:rPr>
        <w:t>DPG&amp;f</w:t>
      </w:r>
      <w:proofErr w:type="spellEnd"/>
      <w:r w:rsidRPr="00B97E53">
        <w:rPr>
          <w:rFonts w:ascii="Garamond" w:hAnsi="Garamond"/>
        </w:rPr>
        <w:t>=W</w:t>
      </w:r>
      <w:r>
        <w:rPr>
          <w:rFonts w:ascii="Garamond" w:hAnsi="Garamond"/>
        </w:rPr>
        <w:t>&gt;</w:t>
      </w:r>
    </w:p>
    <w:p w14:paraId="62D6B764" w14:textId="77777777" w:rsidR="002D6319" w:rsidRPr="000B17E1" w:rsidRDefault="009D3A52" w:rsidP="002D6319">
      <w:pPr>
        <w:rPr>
          <w:rFonts w:ascii="Garamond" w:hAnsi="Garamond"/>
        </w:rPr>
      </w:pPr>
      <w:proofErr w:type="gramStart"/>
      <w:r w:rsidRPr="000B17E1">
        <w:rPr>
          <w:rFonts w:ascii="Garamond" w:hAnsi="Garamond"/>
        </w:rPr>
        <w:t xml:space="preserve">Van </w:t>
      </w:r>
      <w:proofErr w:type="spellStart"/>
      <w:r w:rsidRPr="000B17E1">
        <w:rPr>
          <w:rFonts w:ascii="Garamond" w:hAnsi="Garamond"/>
        </w:rPr>
        <w:t>Lierop</w:t>
      </w:r>
      <w:proofErr w:type="spellEnd"/>
      <w:r w:rsidRPr="000B17E1">
        <w:rPr>
          <w:rFonts w:ascii="Garamond" w:hAnsi="Garamond"/>
        </w:rPr>
        <w:t xml:space="preserve">, D., </w:t>
      </w:r>
      <w:proofErr w:type="spellStart"/>
      <w:r w:rsidRPr="000B17E1">
        <w:rPr>
          <w:rFonts w:ascii="Garamond" w:hAnsi="Garamond"/>
        </w:rPr>
        <w:t>Grimsrud</w:t>
      </w:r>
      <w:proofErr w:type="spellEnd"/>
      <w:r w:rsidRPr="000B17E1">
        <w:rPr>
          <w:rFonts w:ascii="Garamond" w:hAnsi="Garamond"/>
        </w:rPr>
        <w:t>, M., &amp; El-</w:t>
      </w:r>
      <w:proofErr w:type="spellStart"/>
      <w:r w:rsidRPr="000B17E1">
        <w:rPr>
          <w:rFonts w:ascii="Garamond" w:hAnsi="Garamond"/>
        </w:rPr>
        <w:t>Geneidy</w:t>
      </w:r>
      <w:proofErr w:type="spellEnd"/>
      <w:r w:rsidRPr="000B17E1">
        <w:rPr>
          <w:rFonts w:ascii="Garamond" w:hAnsi="Garamond"/>
        </w:rPr>
        <w:t>, A. (2015).</w:t>
      </w:r>
      <w:proofErr w:type="gramEnd"/>
      <w:r w:rsidRPr="000B17E1">
        <w:rPr>
          <w:rFonts w:ascii="Garamond" w:hAnsi="Garamond"/>
        </w:rPr>
        <w:t xml:space="preserve"> Breaking into bicycle theft: Insights from </w:t>
      </w:r>
    </w:p>
    <w:p w14:paraId="7EF2B647" w14:textId="77777777" w:rsidR="000B17E1" w:rsidRDefault="009D3A52" w:rsidP="000B17E1">
      <w:pPr>
        <w:ind w:firstLine="720"/>
        <w:rPr>
          <w:rFonts w:ascii="Garamond" w:hAnsi="Garamond"/>
        </w:rPr>
      </w:pPr>
      <w:r w:rsidRPr="000B17E1">
        <w:rPr>
          <w:rFonts w:ascii="Garamond" w:hAnsi="Garamond"/>
        </w:rPr>
        <w:t xml:space="preserve">Montreal, Canada. </w:t>
      </w:r>
      <w:proofErr w:type="gramStart"/>
      <w:r w:rsidRPr="000B17E1">
        <w:rPr>
          <w:rFonts w:ascii="Garamond" w:hAnsi="Garamond"/>
        </w:rPr>
        <w:t>International Journal of Sustainable Transportation, 9(7), 490-501.</w:t>
      </w:r>
      <w:proofErr w:type="gramEnd"/>
    </w:p>
    <w:p w14:paraId="195B8992" w14:textId="77777777" w:rsidR="00A272F6" w:rsidRPr="000B17E1" w:rsidRDefault="00A272F6" w:rsidP="00A272F6">
      <w:pPr>
        <w:rPr>
          <w:rFonts w:ascii="Garamond" w:eastAsia="Times New Roman" w:hAnsi="Garamond" w:cs="Times New Roman"/>
        </w:rPr>
      </w:pPr>
      <w:r w:rsidRPr="000B17E1">
        <w:rPr>
          <w:rFonts w:ascii="Garamond" w:eastAsia="Times New Roman" w:hAnsi="Garamond" w:cs="Times New Roman"/>
        </w:rPr>
        <w:t xml:space="preserve">Wei, William W. </w:t>
      </w:r>
      <w:r w:rsidRPr="000B17E1">
        <w:rPr>
          <w:rFonts w:ascii="Garamond" w:eastAsia="Times New Roman" w:hAnsi="Garamond" w:cs="Times New Roman"/>
          <w:i/>
          <w:iCs/>
        </w:rPr>
        <w:t xml:space="preserve">Time Series Analysis </w:t>
      </w:r>
      <w:proofErr w:type="spellStart"/>
      <w:r w:rsidRPr="000B17E1">
        <w:rPr>
          <w:rFonts w:ascii="Garamond" w:eastAsia="Times New Roman" w:hAnsi="Garamond" w:cs="Times New Roman"/>
          <w:i/>
          <w:iCs/>
        </w:rPr>
        <w:t>Univariate</w:t>
      </w:r>
      <w:proofErr w:type="spellEnd"/>
      <w:r w:rsidRPr="000B17E1">
        <w:rPr>
          <w:rFonts w:ascii="Garamond" w:eastAsia="Times New Roman" w:hAnsi="Garamond" w:cs="Times New Roman"/>
          <w:i/>
          <w:iCs/>
        </w:rPr>
        <w:t xml:space="preserve"> and Multivariate Methods</w:t>
      </w:r>
      <w:r w:rsidRPr="000B17E1">
        <w:rPr>
          <w:rFonts w:ascii="Garamond" w:eastAsia="Times New Roman" w:hAnsi="Garamond" w:cs="Times New Roman"/>
        </w:rPr>
        <w:t xml:space="preserve">. Second ed. Boston: Pearson </w:t>
      </w:r>
    </w:p>
    <w:p w14:paraId="67B95F95" w14:textId="77777777" w:rsidR="00A272F6" w:rsidRPr="000B17E1" w:rsidRDefault="00A272F6" w:rsidP="00A272F6">
      <w:pPr>
        <w:ind w:firstLine="720"/>
        <w:rPr>
          <w:rFonts w:ascii="Garamond" w:hAnsi="Garamond"/>
        </w:rPr>
      </w:pPr>
      <w:r w:rsidRPr="000B17E1">
        <w:rPr>
          <w:rFonts w:ascii="Garamond" w:eastAsia="Times New Roman" w:hAnsi="Garamond" w:cs="Times New Roman"/>
        </w:rPr>
        <w:t>Education Inc., 2006. Print.</w:t>
      </w:r>
    </w:p>
    <w:p w14:paraId="1349C00F" w14:textId="77777777" w:rsidR="00A272F6" w:rsidRDefault="00A272F6" w:rsidP="001B290C">
      <w:pPr>
        <w:rPr>
          <w:rFonts w:ascii="Garamond" w:hAnsi="Garamond"/>
        </w:rPr>
      </w:pPr>
    </w:p>
    <w:p w14:paraId="49C50193" w14:textId="7C58283D" w:rsidR="00196693" w:rsidRPr="009143F2" w:rsidRDefault="00196693" w:rsidP="000B17E1">
      <w:pPr>
        <w:rPr>
          <w:rFonts w:ascii="Garamond" w:hAnsi="Garamond"/>
          <w:sz w:val="28"/>
          <w:szCs w:val="28"/>
        </w:rPr>
      </w:pPr>
      <w:r w:rsidRPr="009143F2">
        <w:rPr>
          <w:rFonts w:ascii="Garamond" w:hAnsi="Garamond"/>
          <w:b/>
          <w:sz w:val="28"/>
          <w:szCs w:val="28"/>
        </w:rPr>
        <w:t>Appendix</w:t>
      </w:r>
      <w:r w:rsidR="006306EE" w:rsidRPr="009143F2">
        <w:rPr>
          <w:rFonts w:ascii="Garamond" w:hAnsi="Garamond"/>
          <w:b/>
          <w:sz w:val="28"/>
          <w:szCs w:val="28"/>
        </w:rPr>
        <w:t xml:space="preserve"> A</w:t>
      </w:r>
    </w:p>
    <w:p w14:paraId="25DA4E5A" w14:textId="77777777" w:rsidR="006306EE" w:rsidRDefault="006306EE" w:rsidP="00835B60">
      <w:pPr>
        <w:rPr>
          <w:rFonts w:ascii="Garamond" w:hAnsi="Garamond"/>
          <w:b/>
          <w:sz w:val="24"/>
          <w:szCs w:val="24"/>
        </w:rPr>
      </w:pPr>
    </w:p>
    <w:p w14:paraId="42FCA664" w14:textId="77777777" w:rsidR="00196693" w:rsidRDefault="00196693" w:rsidP="00196693">
      <w:pPr>
        <w:jc w:val="center"/>
        <w:rPr>
          <w:rFonts w:ascii="Garamond" w:hAnsi="Garamond"/>
          <w:b/>
          <w:sz w:val="24"/>
          <w:szCs w:val="24"/>
        </w:rPr>
      </w:pPr>
      <w:r>
        <w:rPr>
          <w:rFonts w:ascii="Garamond" w:hAnsi="Garamond"/>
          <w:b/>
          <w:sz w:val="24"/>
          <w:szCs w:val="24"/>
        </w:rPr>
        <w:t>Exhibit A.1: Time Series Plot of Transformed Theft Data</w:t>
      </w:r>
    </w:p>
    <w:p w14:paraId="7188200B" w14:textId="77777777" w:rsidR="00196693" w:rsidRDefault="00196693" w:rsidP="00F570AD">
      <w:pPr>
        <w:jc w:val="center"/>
        <w:rPr>
          <w:rFonts w:ascii="Garamond" w:hAnsi="Garamond"/>
          <w:b/>
          <w:sz w:val="24"/>
          <w:szCs w:val="24"/>
        </w:rPr>
      </w:pPr>
      <w:r>
        <w:rPr>
          <w:noProof/>
        </w:rPr>
        <w:drawing>
          <wp:inline distT="0" distB="0" distL="0" distR="0" wp14:anchorId="5AF8E064" wp14:editId="18C53DE3">
            <wp:extent cx="4286250" cy="298709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91196" cy="2990543"/>
                    </a:xfrm>
                    <a:prstGeom prst="rect">
                      <a:avLst/>
                    </a:prstGeom>
                  </pic:spPr>
                </pic:pic>
              </a:graphicData>
            </a:graphic>
          </wp:inline>
        </w:drawing>
      </w:r>
    </w:p>
    <w:p w14:paraId="67F960E1" w14:textId="77777777" w:rsidR="001B290C" w:rsidRDefault="001B290C" w:rsidP="004C5DD8">
      <w:pPr>
        <w:jc w:val="center"/>
        <w:rPr>
          <w:rFonts w:ascii="Garamond" w:hAnsi="Garamond"/>
          <w:b/>
          <w:sz w:val="24"/>
          <w:szCs w:val="24"/>
        </w:rPr>
      </w:pPr>
    </w:p>
    <w:p w14:paraId="65067493" w14:textId="77777777" w:rsidR="001B290C" w:rsidRDefault="001B290C" w:rsidP="004C5DD8">
      <w:pPr>
        <w:jc w:val="center"/>
        <w:rPr>
          <w:rFonts w:ascii="Garamond" w:hAnsi="Garamond"/>
          <w:b/>
          <w:sz w:val="24"/>
          <w:szCs w:val="24"/>
        </w:rPr>
      </w:pPr>
    </w:p>
    <w:p w14:paraId="43B30744" w14:textId="77777777" w:rsidR="001B290C" w:rsidRDefault="001B290C" w:rsidP="004C5DD8">
      <w:pPr>
        <w:jc w:val="center"/>
        <w:rPr>
          <w:rFonts w:ascii="Garamond" w:hAnsi="Garamond"/>
          <w:b/>
          <w:sz w:val="24"/>
          <w:szCs w:val="24"/>
        </w:rPr>
      </w:pPr>
    </w:p>
    <w:p w14:paraId="462A89B4" w14:textId="77777777" w:rsidR="001B290C" w:rsidRDefault="001B290C" w:rsidP="004C5DD8">
      <w:pPr>
        <w:jc w:val="center"/>
        <w:rPr>
          <w:rFonts w:ascii="Garamond" w:hAnsi="Garamond"/>
          <w:b/>
          <w:sz w:val="24"/>
          <w:szCs w:val="24"/>
        </w:rPr>
      </w:pPr>
    </w:p>
    <w:p w14:paraId="68F19B99" w14:textId="77777777" w:rsidR="001B290C" w:rsidRDefault="001B290C" w:rsidP="004C5DD8">
      <w:pPr>
        <w:jc w:val="center"/>
        <w:rPr>
          <w:rFonts w:ascii="Garamond" w:hAnsi="Garamond"/>
          <w:b/>
          <w:sz w:val="24"/>
          <w:szCs w:val="24"/>
        </w:rPr>
      </w:pPr>
    </w:p>
    <w:p w14:paraId="0E423E69" w14:textId="77777777" w:rsidR="004C5DD8" w:rsidRDefault="004C5DD8" w:rsidP="004C5DD8">
      <w:pPr>
        <w:jc w:val="center"/>
        <w:rPr>
          <w:rFonts w:ascii="Garamond" w:hAnsi="Garamond"/>
          <w:b/>
          <w:sz w:val="24"/>
          <w:szCs w:val="24"/>
        </w:rPr>
      </w:pPr>
      <w:r>
        <w:rPr>
          <w:rFonts w:ascii="Garamond" w:hAnsi="Garamond"/>
          <w:b/>
          <w:sz w:val="24"/>
          <w:szCs w:val="24"/>
        </w:rPr>
        <w:lastRenderedPageBreak/>
        <w:t>Exhibit A.2: Times Series Plot of Theft after First Difference and Seasonal First Difference</w:t>
      </w:r>
    </w:p>
    <w:p w14:paraId="1E60F1BA" w14:textId="77777777" w:rsidR="004C5DD8" w:rsidRDefault="004C5DD8" w:rsidP="00F570AD">
      <w:pPr>
        <w:jc w:val="center"/>
        <w:rPr>
          <w:rFonts w:ascii="Garamond" w:hAnsi="Garamond"/>
          <w:b/>
          <w:sz w:val="24"/>
          <w:szCs w:val="24"/>
        </w:rPr>
      </w:pPr>
      <w:r>
        <w:rPr>
          <w:noProof/>
        </w:rPr>
        <w:drawing>
          <wp:inline distT="0" distB="0" distL="0" distR="0" wp14:anchorId="61E3F3F8" wp14:editId="01136E61">
            <wp:extent cx="4410075" cy="300931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10075" cy="3009311"/>
                    </a:xfrm>
                    <a:prstGeom prst="rect">
                      <a:avLst/>
                    </a:prstGeom>
                  </pic:spPr>
                </pic:pic>
              </a:graphicData>
            </a:graphic>
          </wp:inline>
        </w:drawing>
      </w:r>
    </w:p>
    <w:p w14:paraId="08262D2A" w14:textId="77777777" w:rsidR="00F570AD" w:rsidRPr="00F570AD" w:rsidRDefault="00F570AD" w:rsidP="00F570AD">
      <w:pPr>
        <w:jc w:val="center"/>
        <w:rPr>
          <w:rFonts w:ascii="Garamond" w:hAnsi="Garamond"/>
          <w:b/>
          <w:sz w:val="24"/>
          <w:szCs w:val="24"/>
        </w:rPr>
      </w:pPr>
      <w:r>
        <w:rPr>
          <w:rFonts w:ascii="Garamond" w:hAnsi="Garamond"/>
          <w:b/>
          <w:sz w:val="24"/>
          <w:szCs w:val="24"/>
        </w:rPr>
        <w:t>Exhibit A.3: Diagnostic Checks for Intermediate ARIMA (1, 0, 0) x (2, 1, 0)</w:t>
      </w:r>
      <w:r>
        <w:rPr>
          <w:rFonts w:ascii="Garamond" w:hAnsi="Garamond"/>
          <w:b/>
          <w:sz w:val="24"/>
          <w:szCs w:val="24"/>
          <w:vertAlign w:val="subscript"/>
        </w:rPr>
        <w:t>12</w:t>
      </w:r>
      <w:r>
        <w:rPr>
          <w:rFonts w:ascii="Garamond" w:hAnsi="Garamond"/>
          <w:b/>
          <w:sz w:val="24"/>
          <w:szCs w:val="24"/>
        </w:rPr>
        <w:t xml:space="preserve"> Model</w:t>
      </w:r>
    </w:p>
    <w:p w14:paraId="3B9F4766" w14:textId="77777777" w:rsidR="00F570AD" w:rsidRDefault="00F570AD" w:rsidP="00835B60">
      <w:pPr>
        <w:rPr>
          <w:rFonts w:ascii="Garamond" w:hAnsi="Garamond"/>
          <w:b/>
          <w:sz w:val="24"/>
          <w:szCs w:val="24"/>
        </w:rPr>
      </w:pPr>
      <w:r>
        <w:rPr>
          <w:noProof/>
        </w:rPr>
        <w:drawing>
          <wp:inline distT="0" distB="0" distL="0" distR="0" wp14:anchorId="617E2753" wp14:editId="3FB77BD0">
            <wp:extent cx="5943600" cy="423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36720"/>
                    </a:xfrm>
                    <a:prstGeom prst="rect">
                      <a:avLst/>
                    </a:prstGeom>
                  </pic:spPr>
                </pic:pic>
              </a:graphicData>
            </a:graphic>
          </wp:inline>
        </w:drawing>
      </w:r>
    </w:p>
    <w:p w14:paraId="03040F53" w14:textId="77777777" w:rsidR="00FD01FB" w:rsidRPr="00FD01FB" w:rsidRDefault="00FD01FB" w:rsidP="00FD01FB">
      <w:pPr>
        <w:jc w:val="center"/>
        <w:rPr>
          <w:rFonts w:ascii="Garamond" w:hAnsi="Garamond"/>
          <w:b/>
          <w:sz w:val="24"/>
          <w:szCs w:val="24"/>
        </w:rPr>
      </w:pPr>
      <w:r>
        <w:rPr>
          <w:rFonts w:ascii="Garamond" w:hAnsi="Garamond"/>
          <w:b/>
          <w:sz w:val="24"/>
          <w:szCs w:val="24"/>
        </w:rPr>
        <w:lastRenderedPageBreak/>
        <w:t xml:space="preserve">Exhibit A.4: Forecast with Intermediate ARIMA (1, 0, 0) x (2, 1, </w:t>
      </w:r>
      <w:proofErr w:type="gramStart"/>
      <w:r>
        <w:rPr>
          <w:rFonts w:ascii="Garamond" w:hAnsi="Garamond"/>
          <w:b/>
          <w:sz w:val="24"/>
          <w:szCs w:val="24"/>
        </w:rPr>
        <w:t>0)</w:t>
      </w:r>
      <w:r>
        <w:rPr>
          <w:rFonts w:ascii="Garamond" w:hAnsi="Garamond"/>
          <w:b/>
          <w:sz w:val="24"/>
          <w:szCs w:val="24"/>
          <w:vertAlign w:val="subscript"/>
        </w:rPr>
        <w:t>12</w:t>
      </w:r>
      <w:proofErr w:type="gramEnd"/>
      <w:r>
        <w:rPr>
          <w:rFonts w:ascii="Garamond" w:hAnsi="Garamond"/>
          <w:b/>
          <w:sz w:val="24"/>
          <w:szCs w:val="24"/>
        </w:rPr>
        <w:t xml:space="preserve"> Model</w:t>
      </w:r>
    </w:p>
    <w:p w14:paraId="4DCC8612" w14:textId="77777777" w:rsidR="00A31A0D" w:rsidRDefault="00FD01FB" w:rsidP="00FD01FB">
      <w:pPr>
        <w:jc w:val="center"/>
        <w:rPr>
          <w:rFonts w:ascii="Garamond" w:hAnsi="Garamond"/>
          <w:sz w:val="24"/>
          <w:szCs w:val="24"/>
        </w:rPr>
      </w:pPr>
      <w:r>
        <w:rPr>
          <w:noProof/>
        </w:rPr>
        <w:drawing>
          <wp:inline distT="0" distB="0" distL="0" distR="0" wp14:anchorId="7D15A5A3" wp14:editId="42805E91">
            <wp:extent cx="4895850" cy="33512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7379" cy="3352297"/>
                    </a:xfrm>
                    <a:prstGeom prst="rect">
                      <a:avLst/>
                    </a:prstGeom>
                  </pic:spPr>
                </pic:pic>
              </a:graphicData>
            </a:graphic>
          </wp:inline>
        </w:drawing>
      </w:r>
    </w:p>
    <w:p w14:paraId="3A402CBF" w14:textId="77777777" w:rsidR="00520FD0" w:rsidRDefault="00520FD0" w:rsidP="00FD01FB">
      <w:pPr>
        <w:jc w:val="center"/>
        <w:rPr>
          <w:rFonts w:ascii="Garamond" w:hAnsi="Garamond"/>
          <w:b/>
          <w:sz w:val="24"/>
          <w:szCs w:val="24"/>
        </w:rPr>
      </w:pPr>
      <w:r w:rsidRPr="00520FD0">
        <w:rPr>
          <w:rFonts w:ascii="Garamond" w:hAnsi="Garamond"/>
          <w:b/>
          <w:sz w:val="24"/>
          <w:szCs w:val="24"/>
        </w:rPr>
        <w:t>Exhibit A.5: CCF between Theft and Gas Prices</w:t>
      </w:r>
      <w:r>
        <w:rPr>
          <w:rFonts w:ascii="Garamond" w:hAnsi="Garamond"/>
          <w:b/>
          <w:sz w:val="24"/>
          <w:szCs w:val="24"/>
        </w:rPr>
        <w:t xml:space="preserve"> – Spurious Correlation</w:t>
      </w:r>
    </w:p>
    <w:p w14:paraId="4B015B73" w14:textId="77777777" w:rsidR="00520FD0" w:rsidRDefault="00520FD0" w:rsidP="00FD01FB">
      <w:pPr>
        <w:jc w:val="center"/>
        <w:rPr>
          <w:rFonts w:ascii="Garamond" w:hAnsi="Garamond"/>
          <w:b/>
          <w:sz w:val="24"/>
          <w:szCs w:val="24"/>
        </w:rPr>
      </w:pPr>
      <w:r>
        <w:rPr>
          <w:noProof/>
        </w:rPr>
        <w:drawing>
          <wp:inline distT="0" distB="0" distL="0" distR="0" wp14:anchorId="51B8C05C" wp14:editId="37B8618A">
            <wp:extent cx="5534025" cy="382474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37449" cy="3827110"/>
                    </a:xfrm>
                    <a:prstGeom prst="rect">
                      <a:avLst/>
                    </a:prstGeom>
                  </pic:spPr>
                </pic:pic>
              </a:graphicData>
            </a:graphic>
          </wp:inline>
        </w:drawing>
      </w:r>
    </w:p>
    <w:p w14:paraId="0E0D0F76" w14:textId="77777777" w:rsidR="00951D31" w:rsidRDefault="00951D31" w:rsidP="00FD01FB">
      <w:pPr>
        <w:jc w:val="center"/>
        <w:rPr>
          <w:rFonts w:ascii="Garamond" w:hAnsi="Garamond"/>
          <w:b/>
          <w:sz w:val="24"/>
          <w:szCs w:val="24"/>
        </w:rPr>
      </w:pPr>
    </w:p>
    <w:p w14:paraId="2616DEC9" w14:textId="4E431BC3" w:rsidR="00951D31" w:rsidRDefault="00951D31" w:rsidP="00FD01FB">
      <w:pPr>
        <w:jc w:val="center"/>
        <w:rPr>
          <w:rFonts w:ascii="Garamond" w:hAnsi="Garamond"/>
          <w:b/>
          <w:sz w:val="24"/>
          <w:szCs w:val="24"/>
        </w:rPr>
      </w:pPr>
      <w:r>
        <w:rPr>
          <w:rFonts w:ascii="Garamond" w:hAnsi="Garamond"/>
          <w:b/>
          <w:sz w:val="24"/>
          <w:szCs w:val="24"/>
        </w:rPr>
        <w:t xml:space="preserve">Exhibit A.6: Forecasts Using ARIMA Model without </w:t>
      </w:r>
      <w:r w:rsidR="0032510E">
        <w:rPr>
          <w:rFonts w:ascii="Garamond" w:hAnsi="Garamond"/>
          <w:b/>
          <w:sz w:val="24"/>
          <w:szCs w:val="24"/>
        </w:rPr>
        <w:t xml:space="preserve">Gas Price </w:t>
      </w:r>
      <w:r w:rsidR="00FC2044">
        <w:rPr>
          <w:rFonts w:ascii="Garamond" w:hAnsi="Garamond"/>
          <w:b/>
          <w:sz w:val="24"/>
          <w:szCs w:val="24"/>
        </w:rPr>
        <w:t>Transfer Function</w:t>
      </w:r>
      <w:r>
        <w:rPr>
          <w:rFonts w:ascii="Garamond" w:hAnsi="Garamond"/>
          <w:b/>
          <w:sz w:val="24"/>
          <w:szCs w:val="24"/>
        </w:rPr>
        <w:t xml:space="preserve"> </w:t>
      </w:r>
    </w:p>
    <w:tbl>
      <w:tblPr>
        <w:tblW w:w="8440" w:type="dxa"/>
        <w:jc w:val="center"/>
        <w:tblInd w:w="93" w:type="dxa"/>
        <w:tblLook w:val="04A0" w:firstRow="1" w:lastRow="0" w:firstColumn="1" w:lastColumn="0" w:noHBand="0" w:noVBand="1"/>
      </w:tblPr>
      <w:tblGrid>
        <w:gridCol w:w="1840"/>
        <w:gridCol w:w="1100"/>
        <w:gridCol w:w="1100"/>
        <w:gridCol w:w="1100"/>
        <w:gridCol w:w="1100"/>
        <w:gridCol w:w="1100"/>
        <w:gridCol w:w="1100"/>
      </w:tblGrid>
      <w:tr w:rsidR="00951D31" w:rsidRPr="00951D31" w14:paraId="2B57C4D2" w14:textId="77777777" w:rsidTr="00DD58F6">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D46A"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71F3C66A"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Jan-15</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300FBD88"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Feb-15</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66E6C8F8"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Mar-15</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3EB8C5A2"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Apr-15</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5182B523"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May-15</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1E6BDF07"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Jun-15</w:t>
            </w:r>
          </w:p>
        </w:tc>
      </w:tr>
      <w:tr w:rsidR="00951D31" w:rsidRPr="00951D31" w14:paraId="6D3B2DB7" w14:textId="77777777" w:rsidTr="00DD58F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1266562"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Forecast</w:t>
            </w:r>
          </w:p>
        </w:tc>
        <w:tc>
          <w:tcPr>
            <w:tcW w:w="1100" w:type="dxa"/>
            <w:tcBorders>
              <w:top w:val="nil"/>
              <w:left w:val="nil"/>
              <w:bottom w:val="single" w:sz="4" w:space="0" w:color="auto"/>
              <w:right w:val="single" w:sz="4" w:space="0" w:color="auto"/>
            </w:tcBorders>
            <w:shd w:val="clear" w:color="auto" w:fill="auto"/>
            <w:noWrap/>
            <w:vAlign w:val="bottom"/>
            <w:hideMark/>
          </w:tcPr>
          <w:p w14:paraId="190C4A2E"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1.68</w:t>
            </w:r>
          </w:p>
        </w:tc>
        <w:tc>
          <w:tcPr>
            <w:tcW w:w="1100" w:type="dxa"/>
            <w:tcBorders>
              <w:top w:val="nil"/>
              <w:left w:val="nil"/>
              <w:bottom w:val="single" w:sz="4" w:space="0" w:color="auto"/>
              <w:right w:val="single" w:sz="4" w:space="0" w:color="auto"/>
            </w:tcBorders>
            <w:shd w:val="clear" w:color="auto" w:fill="auto"/>
            <w:noWrap/>
            <w:vAlign w:val="bottom"/>
            <w:hideMark/>
          </w:tcPr>
          <w:p w14:paraId="07867791"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1.21</w:t>
            </w:r>
          </w:p>
        </w:tc>
        <w:tc>
          <w:tcPr>
            <w:tcW w:w="1100" w:type="dxa"/>
            <w:tcBorders>
              <w:top w:val="nil"/>
              <w:left w:val="nil"/>
              <w:bottom w:val="single" w:sz="4" w:space="0" w:color="auto"/>
              <w:right w:val="single" w:sz="4" w:space="0" w:color="auto"/>
            </w:tcBorders>
            <w:shd w:val="clear" w:color="auto" w:fill="auto"/>
            <w:noWrap/>
            <w:vAlign w:val="bottom"/>
            <w:hideMark/>
          </w:tcPr>
          <w:p w14:paraId="4CA5B9A3"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2.28</w:t>
            </w:r>
          </w:p>
        </w:tc>
        <w:tc>
          <w:tcPr>
            <w:tcW w:w="1100" w:type="dxa"/>
            <w:tcBorders>
              <w:top w:val="nil"/>
              <w:left w:val="nil"/>
              <w:bottom w:val="single" w:sz="4" w:space="0" w:color="auto"/>
              <w:right w:val="single" w:sz="4" w:space="0" w:color="auto"/>
            </w:tcBorders>
            <w:shd w:val="clear" w:color="auto" w:fill="auto"/>
            <w:noWrap/>
            <w:vAlign w:val="bottom"/>
            <w:hideMark/>
          </w:tcPr>
          <w:p w14:paraId="0CCF7264"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2.99</w:t>
            </w:r>
          </w:p>
        </w:tc>
        <w:tc>
          <w:tcPr>
            <w:tcW w:w="1100" w:type="dxa"/>
            <w:tcBorders>
              <w:top w:val="nil"/>
              <w:left w:val="nil"/>
              <w:bottom w:val="single" w:sz="4" w:space="0" w:color="auto"/>
              <w:right w:val="single" w:sz="4" w:space="0" w:color="auto"/>
            </w:tcBorders>
            <w:shd w:val="clear" w:color="auto" w:fill="auto"/>
            <w:noWrap/>
            <w:vAlign w:val="bottom"/>
            <w:hideMark/>
          </w:tcPr>
          <w:p w14:paraId="0D642772"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4.10</w:t>
            </w:r>
          </w:p>
        </w:tc>
        <w:tc>
          <w:tcPr>
            <w:tcW w:w="1100" w:type="dxa"/>
            <w:tcBorders>
              <w:top w:val="nil"/>
              <w:left w:val="nil"/>
              <w:bottom w:val="single" w:sz="4" w:space="0" w:color="auto"/>
              <w:right w:val="single" w:sz="4" w:space="0" w:color="auto"/>
            </w:tcBorders>
            <w:shd w:val="clear" w:color="auto" w:fill="auto"/>
            <w:noWrap/>
            <w:vAlign w:val="bottom"/>
            <w:hideMark/>
          </w:tcPr>
          <w:p w14:paraId="5649EDF8"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4.64</w:t>
            </w:r>
          </w:p>
        </w:tc>
      </w:tr>
      <w:tr w:rsidR="00951D31" w:rsidRPr="00951D31" w14:paraId="556CE07E" w14:textId="77777777" w:rsidTr="00DD58F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255B188"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Actual</w:t>
            </w:r>
          </w:p>
        </w:tc>
        <w:tc>
          <w:tcPr>
            <w:tcW w:w="1100" w:type="dxa"/>
            <w:tcBorders>
              <w:top w:val="nil"/>
              <w:left w:val="nil"/>
              <w:bottom w:val="single" w:sz="4" w:space="0" w:color="auto"/>
              <w:right w:val="single" w:sz="4" w:space="0" w:color="auto"/>
            </w:tcBorders>
            <w:shd w:val="clear" w:color="auto" w:fill="auto"/>
            <w:noWrap/>
            <w:vAlign w:val="bottom"/>
            <w:hideMark/>
          </w:tcPr>
          <w:p w14:paraId="7C885F2E"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1.55</w:t>
            </w:r>
          </w:p>
        </w:tc>
        <w:tc>
          <w:tcPr>
            <w:tcW w:w="1100" w:type="dxa"/>
            <w:tcBorders>
              <w:top w:val="nil"/>
              <w:left w:val="nil"/>
              <w:bottom w:val="single" w:sz="4" w:space="0" w:color="auto"/>
              <w:right w:val="single" w:sz="4" w:space="0" w:color="auto"/>
            </w:tcBorders>
            <w:shd w:val="clear" w:color="auto" w:fill="auto"/>
            <w:noWrap/>
            <w:vAlign w:val="bottom"/>
            <w:hideMark/>
          </w:tcPr>
          <w:p w14:paraId="16B8716F"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1.00</w:t>
            </w:r>
          </w:p>
        </w:tc>
        <w:tc>
          <w:tcPr>
            <w:tcW w:w="1100" w:type="dxa"/>
            <w:tcBorders>
              <w:top w:val="nil"/>
              <w:left w:val="nil"/>
              <w:bottom w:val="single" w:sz="4" w:space="0" w:color="auto"/>
              <w:right w:val="single" w:sz="4" w:space="0" w:color="auto"/>
            </w:tcBorders>
            <w:shd w:val="clear" w:color="auto" w:fill="auto"/>
            <w:noWrap/>
            <w:vAlign w:val="bottom"/>
            <w:hideMark/>
          </w:tcPr>
          <w:p w14:paraId="3CE45D68"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1.90</w:t>
            </w:r>
          </w:p>
        </w:tc>
        <w:tc>
          <w:tcPr>
            <w:tcW w:w="1100" w:type="dxa"/>
            <w:tcBorders>
              <w:top w:val="nil"/>
              <w:left w:val="nil"/>
              <w:bottom w:val="single" w:sz="4" w:space="0" w:color="auto"/>
              <w:right w:val="single" w:sz="4" w:space="0" w:color="auto"/>
            </w:tcBorders>
            <w:shd w:val="clear" w:color="auto" w:fill="auto"/>
            <w:noWrap/>
            <w:vAlign w:val="bottom"/>
            <w:hideMark/>
          </w:tcPr>
          <w:p w14:paraId="1FE02D75"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2.95</w:t>
            </w:r>
          </w:p>
        </w:tc>
        <w:tc>
          <w:tcPr>
            <w:tcW w:w="1100" w:type="dxa"/>
            <w:tcBorders>
              <w:top w:val="nil"/>
              <w:left w:val="nil"/>
              <w:bottom w:val="single" w:sz="4" w:space="0" w:color="auto"/>
              <w:right w:val="single" w:sz="4" w:space="0" w:color="auto"/>
            </w:tcBorders>
            <w:shd w:val="clear" w:color="auto" w:fill="auto"/>
            <w:noWrap/>
            <w:vAlign w:val="bottom"/>
            <w:hideMark/>
          </w:tcPr>
          <w:p w14:paraId="763CB0B3"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3.18</w:t>
            </w:r>
          </w:p>
        </w:tc>
        <w:tc>
          <w:tcPr>
            <w:tcW w:w="1100" w:type="dxa"/>
            <w:tcBorders>
              <w:top w:val="nil"/>
              <w:left w:val="nil"/>
              <w:bottom w:val="single" w:sz="4" w:space="0" w:color="auto"/>
              <w:right w:val="single" w:sz="4" w:space="0" w:color="auto"/>
            </w:tcBorders>
            <w:shd w:val="clear" w:color="auto" w:fill="auto"/>
            <w:noWrap/>
            <w:vAlign w:val="bottom"/>
            <w:hideMark/>
          </w:tcPr>
          <w:p w14:paraId="1153C302"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3.51</w:t>
            </w:r>
          </w:p>
        </w:tc>
      </w:tr>
      <w:tr w:rsidR="00951D31" w:rsidRPr="00951D31" w14:paraId="6A775B00" w14:textId="77777777" w:rsidTr="00DD58F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CED2787"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 Difference</w:t>
            </w:r>
          </w:p>
        </w:tc>
        <w:tc>
          <w:tcPr>
            <w:tcW w:w="1100" w:type="dxa"/>
            <w:tcBorders>
              <w:top w:val="nil"/>
              <w:left w:val="nil"/>
              <w:bottom w:val="single" w:sz="4" w:space="0" w:color="auto"/>
              <w:right w:val="single" w:sz="4" w:space="0" w:color="auto"/>
            </w:tcBorders>
            <w:shd w:val="clear" w:color="auto" w:fill="auto"/>
            <w:noWrap/>
            <w:vAlign w:val="bottom"/>
            <w:hideMark/>
          </w:tcPr>
          <w:p w14:paraId="41123325"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0.08</w:t>
            </w:r>
          </w:p>
        </w:tc>
        <w:tc>
          <w:tcPr>
            <w:tcW w:w="1100" w:type="dxa"/>
            <w:tcBorders>
              <w:top w:val="nil"/>
              <w:left w:val="nil"/>
              <w:bottom w:val="single" w:sz="4" w:space="0" w:color="auto"/>
              <w:right w:val="single" w:sz="4" w:space="0" w:color="auto"/>
            </w:tcBorders>
            <w:shd w:val="clear" w:color="auto" w:fill="auto"/>
            <w:noWrap/>
            <w:vAlign w:val="bottom"/>
            <w:hideMark/>
          </w:tcPr>
          <w:p w14:paraId="7240E8C2"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0.21</w:t>
            </w:r>
          </w:p>
        </w:tc>
        <w:tc>
          <w:tcPr>
            <w:tcW w:w="1100" w:type="dxa"/>
            <w:tcBorders>
              <w:top w:val="nil"/>
              <w:left w:val="nil"/>
              <w:bottom w:val="single" w:sz="4" w:space="0" w:color="auto"/>
              <w:right w:val="single" w:sz="4" w:space="0" w:color="auto"/>
            </w:tcBorders>
            <w:shd w:val="clear" w:color="auto" w:fill="auto"/>
            <w:noWrap/>
            <w:vAlign w:val="bottom"/>
            <w:hideMark/>
          </w:tcPr>
          <w:p w14:paraId="3F2E3DE8"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0.20</w:t>
            </w:r>
          </w:p>
        </w:tc>
        <w:tc>
          <w:tcPr>
            <w:tcW w:w="1100" w:type="dxa"/>
            <w:tcBorders>
              <w:top w:val="nil"/>
              <w:left w:val="nil"/>
              <w:bottom w:val="single" w:sz="4" w:space="0" w:color="auto"/>
              <w:right w:val="single" w:sz="4" w:space="0" w:color="auto"/>
            </w:tcBorders>
            <w:shd w:val="clear" w:color="auto" w:fill="auto"/>
            <w:noWrap/>
            <w:vAlign w:val="bottom"/>
            <w:hideMark/>
          </w:tcPr>
          <w:p w14:paraId="6C09C89E"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0.01</w:t>
            </w:r>
          </w:p>
        </w:tc>
        <w:tc>
          <w:tcPr>
            <w:tcW w:w="1100" w:type="dxa"/>
            <w:tcBorders>
              <w:top w:val="nil"/>
              <w:left w:val="nil"/>
              <w:bottom w:val="single" w:sz="4" w:space="0" w:color="auto"/>
              <w:right w:val="single" w:sz="4" w:space="0" w:color="auto"/>
            </w:tcBorders>
            <w:shd w:val="clear" w:color="auto" w:fill="auto"/>
            <w:noWrap/>
            <w:vAlign w:val="bottom"/>
            <w:hideMark/>
          </w:tcPr>
          <w:p w14:paraId="4E623F59"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0.29</w:t>
            </w:r>
          </w:p>
        </w:tc>
        <w:tc>
          <w:tcPr>
            <w:tcW w:w="1100" w:type="dxa"/>
            <w:tcBorders>
              <w:top w:val="nil"/>
              <w:left w:val="nil"/>
              <w:bottom w:val="single" w:sz="4" w:space="0" w:color="auto"/>
              <w:right w:val="single" w:sz="4" w:space="0" w:color="auto"/>
            </w:tcBorders>
            <w:shd w:val="clear" w:color="auto" w:fill="auto"/>
            <w:noWrap/>
            <w:vAlign w:val="bottom"/>
            <w:hideMark/>
          </w:tcPr>
          <w:p w14:paraId="2A250D2E"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0.32</w:t>
            </w:r>
          </w:p>
        </w:tc>
      </w:tr>
      <w:tr w:rsidR="00951D31" w:rsidRPr="00951D31" w14:paraId="1AC1D271" w14:textId="77777777" w:rsidTr="00DD58F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FEAFF2A"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14:paraId="754BEB3C"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14:paraId="7C8C5C19"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14:paraId="2FB61C4D"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14:paraId="78687B21"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14:paraId="5B4893ED"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14:paraId="0A5FDD84"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r>
      <w:tr w:rsidR="00951D31" w:rsidRPr="00951D31" w14:paraId="27BDF9CD" w14:textId="77777777" w:rsidTr="00DD58F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8B30974"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 </w:t>
            </w:r>
          </w:p>
        </w:tc>
        <w:tc>
          <w:tcPr>
            <w:tcW w:w="1100" w:type="dxa"/>
            <w:tcBorders>
              <w:top w:val="nil"/>
              <w:left w:val="nil"/>
              <w:bottom w:val="single" w:sz="4" w:space="0" w:color="auto"/>
              <w:right w:val="single" w:sz="4" w:space="0" w:color="auto"/>
            </w:tcBorders>
            <w:shd w:val="clear" w:color="auto" w:fill="auto"/>
            <w:noWrap/>
            <w:vAlign w:val="bottom"/>
            <w:hideMark/>
          </w:tcPr>
          <w:p w14:paraId="277E56CC"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Jul-15</w:t>
            </w:r>
          </w:p>
        </w:tc>
        <w:tc>
          <w:tcPr>
            <w:tcW w:w="1100" w:type="dxa"/>
            <w:tcBorders>
              <w:top w:val="nil"/>
              <w:left w:val="nil"/>
              <w:bottom w:val="single" w:sz="4" w:space="0" w:color="auto"/>
              <w:right w:val="single" w:sz="4" w:space="0" w:color="auto"/>
            </w:tcBorders>
            <w:shd w:val="clear" w:color="auto" w:fill="auto"/>
            <w:noWrap/>
            <w:vAlign w:val="bottom"/>
            <w:hideMark/>
          </w:tcPr>
          <w:p w14:paraId="34D497AB"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Aug-15</w:t>
            </w:r>
          </w:p>
        </w:tc>
        <w:tc>
          <w:tcPr>
            <w:tcW w:w="1100" w:type="dxa"/>
            <w:tcBorders>
              <w:top w:val="nil"/>
              <w:left w:val="nil"/>
              <w:bottom w:val="single" w:sz="4" w:space="0" w:color="auto"/>
              <w:right w:val="single" w:sz="4" w:space="0" w:color="auto"/>
            </w:tcBorders>
            <w:shd w:val="clear" w:color="auto" w:fill="auto"/>
            <w:noWrap/>
            <w:vAlign w:val="bottom"/>
            <w:hideMark/>
          </w:tcPr>
          <w:p w14:paraId="5ACB4081"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Sep-15</w:t>
            </w:r>
          </w:p>
        </w:tc>
        <w:tc>
          <w:tcPr>
            <w:tcW w:w="1100" w:type="dxa"/>
            <w:tcBorders>
              <w:top w:val="nil"/>
              <w:left w:val="nil"/>
              <w:bottom w:val="single" w:sz="4" w:space="0" w:color="auto"/>
              <w:right w:val="single" w:sz="4" w:space="0" w:color="auto"/>
            </w:tcBorders>
            <w:shd w:val="clear" w:color="auto" w:fill="auto"/>
            <w:noWrap/>
            <w:vAlign w:val="bottom"/>
            <w:hideMark/>
          </w:tcPr>
          <w:p w14:paraId="42767658"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Oct-15</w:t>
            </w:r>
          </w:p>
        </w:tc>
        <w:tc>
          <w:tcPr>
            <w:tcW w:w="1100" w:type="dxa"/>
            <w:tcBorders>
              <w:top w:val="nil"/>
              <w:left w:val="nil"/>
              <w:bottom w:val="single" w:sz="4" w:space="0" w:color="auto"/>
              <w:right w:val="single" w:sz="4" w:space="0" w:color="auto"/>
            </w:tcBorders>
            <w:shd w:val="clear" w:color="auto" w:fill="auto"/>
            <w:noWrap/>
            <w:vAlign w:val="bottom"/>
            <w:hideMark/>
          </w:tcPr>
          <w:p w14:paraId="55A6F3DF"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Nov-15</w:t>
            </w:r>
          </w:p>
        </w:tc>
        <w:tc>
          <w:tcPr>
            <w:tcW w:w="1100" w:type="dxa"/>
            <w:tcBorders>
              <w:top w:val="nil"/>
              <w:left w:val="nil"/>
              <w:bottom w:val="single" w:sz="4" w:space="0" w:color="auto"/>
              <w:right w:val="single" w:sz="4" w:space="0" w:color="auto"/>
            </w:tcBorders>
            <w:shd w:val="clear" w:color="auto" w:fill="auto"/>
            <w:noWrap/>
            <w:vAlign w:val="bottom"/>
            <w:hideMark/>
          </w:tcPr>
          <w:p w14:paraId="00E68D0E"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r>
      <w:tr w:rsidR="00951D31" w:rsidRPr="00951D31" w14:paraId="5812EBFC" w14:textId="77777777" w:rsidTr="00DD58F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E24EB4A"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Forecast</w:t>
            </w:r>
          </w:p>
        </w:tc>
        <w:tc>
          <w:tcPr>
            <w:tcW w:w="1100" w:type="dxa"/>
            <w:tcBorders>
              <w:top w:val="nil"/>
              <w:left w:val="nil"/>
              <w:bottom w:val="single" w:sz="4" w:space="0" w:color="auto"/>
              <w:right w:val="single" w:sz="4" w:space="0" w:color="auto"/>
            </w:tcBorders>
            <w:shd w:val="clear" w:color="auto" w:fill="auto"/>
            <w:noWrap/>
            <w:vAlign w:val="bottom"/>
            <w:hideMark/>
          </w:tcPr>
          <w:p w14:paraId="2963559B"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4.81</w:t>
            </w:r>
          </w:p>
        </w:tc>
        <w:tc>
          <w:tcPr>
            <w:tcW w:w="1100" w:type="dxa"/>
            <w:tcBorders>
              <w:top w:val="nil"/>
              <w:left w:val="nil"/>
              <w:bottom w:val="single" w:sz="4" w:space="0" w:color="auto"/>
              <w:right w:val="single" w:sz="4" w:space="0" w:color="auto"/>
            </w:tcBorders>
            <w:shd w:val="clear" w:color="auto" w:fill="auto"/>
            <w:noWrap/>
            <w:vAlign w:val="bottom"/>
            <w:hideMark/>
          </w:tcPr>
          <w:p w14:paraId="62D7E3B0"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4.39</w:t>
            </w:r>
          </w:p>
        </w:tc>
        <w:tc>
          <w:tcPr>
            <w:tcW w:w="1100" w:type="dxa"/>
            <w:tcBorders>
              <w:top w:val="nil"/>
              <w:left w:val="nil"/>
              <w:bottom w:val="single" w:sz="4" w:space="0" w:color="auto"/>
              <w:right w:val="single" w:sz="4" w:space="0" w:color="auto"/>
            </w:tcBorders>
            <w:shd w:val="clear" w:color="auto" w:fill="auto"/>
            <w:noWrap/>
            <w:vAlign w:val="bottom"/>
            <w:hideMark/>
          </w:tcPr>
          <w:p w14:paraId="0F46C29D"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4.30</w:t>
            </w:r>
          </w:p>
        </w:tc>
        <w:tc>
          <w:tcPr>
            <w:tcW w:w="1100" w:type="dxa"/>
            <w:tcBorders>
              <w:top w:val="nil"/>
              <w:left w:val="nil"/>
              <w:bottom w:val="single" w:sz="4" w:space="0" w:color="auto"/>
              <w:right w:val="single" w:sz="4" w:space="0" w:color="auto"/>
            </w:tcBorders>
            <w:shd w:val="clear" w:color="auto" w:fill="auto"/>
            <w:noWrap/>
            <w:vAlign w:val="bottom"/>
            <w:hideMark/>
          </w:tcPr>
          <w:p w14:paraId="28A4B530"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3.65</w:t>
            </w:r>
          </w:p>
        </w:tc>
        <w:tc>
          <w:tcPr>
            <w:tcW w:w="1100" w:type="dxa"/>
            <w:tcBorders>
              <w:top w:val="nil"/>
              <w:left w:val="nil"/>
              <w:bottom w:val="single" w:sz="4" w:space="0" w:color="auto"/>
              <w:right w:val="single" w:sz="4" w:space="0" w:color="auto"/>
            </w:tcBorders>
            <w:shd w:val="clear" w:color="auto" w:fill="auto"/>
            <w:noWrap/>
            <w:vAlign w:val="bottom"/>
            <w:hideMark/>
          </w:tcPr>
          <w:p w14:paraId="51C7B619"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2.65</w:t>
            </w:r>
          </w:p>
        </w:tc>
        <w:tc>
          <w:tcPr>
            <w:tcW w:w="1100" w:type="dxa"/>
            <w:tcBorders>
              <w:top w:val="nil"/>
              <w:left w:val="nil"/>
              <w:bottom w:val="single" w:sz="4" w:space="0" w:color="auto"/>
              <w:right w:val="single" w:sz="4" w:space="0" w:color="auto"/>
            </w:tcBorders>
            <w:shd w:val="clear" w:color="auto" w:fill="auto"/>
            <w:noWrap/>
            <w:vAlign w:val="bottom"/>
            <w:hideMark/>
          </w:tcPr>
          <w:p w14:paraId="75A1B7BE"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r>
      <w:tr w:rsidR="00951D31" w:rsidRPr="00951D31" w14:paraId="17F9F34E" w14:textId="77777777" w:rsidTr="00DD58F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8F3F50A"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Actual</w:t>
            </w:r>
          </w:p>
        </w:tc>
        <w:tc>
          <w:tcPr>
            <w:tcW w:w="1100" w:type="dxa"/>
            <w:tcBorders>
              <w:top w:val="nil"/>
              <w:left w:val="nil"/>
              <w:bottom w:val="single" w:sz="4" w:space="0" w:color="auto"/>
              <w:right w:val="single" w:sz="4" w:space="0" w:color="auto"/>
            </w:tcBorders>
            <w:shd w:val="clear" w:color="auto" w:fill="auto"/>
            <w:noWrap/>
            <w:vAlign w:val="bottom"/>
            <w:hideMark/>
          </w:tcPr>
          <w:p w14:paraId="720C804F"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4.33</w:t>
            </w:r>
          </w:p>
        </w:tc>
        <w:tc>
          <w:tcPr>
            <w:tcW w:w="1100" w:type="dxa"/>
            <w:tcBorders>
              <w:top w:val="nil"/>
              <w:left w:val="nil"/>
              <w:bottom w:val="single" w:sz="4" w:space="0" w:color="auto"/>
              <w:right w:val="single" w:sz="4" w:space="0" w:color="auto"/>
            </w:tcBorders>
            <w:shd w:val="clear" w:color="auto" w:fill="auto"/>
            <w:noWrap/>
            <w:vAlign w:val="bottom"/>
            <w:hideMark/>
          </w:tcPr>
          <w:p w14:paraId="64A34451"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3.85</w:t>
            </w:r>
          </w:p>
        </w:tc>
        <w:tc>
          <w:tcPr>
            <w:tcW w:w="1100" w:type="dxa"/>
            <w:tcBorders>
              <w:top w:val="nil"/>
              <w:left w:val="nil"/>
              <w:bottom w:val="single" w:sz="4" w:space="0" w:color="auto"/>
              <w:right w:val="single" w:sz="4" w:space="0" w:color="auto"/>
            </w:tcBorders>
            <w:shd w:val="clear" w:color="auto" w:fill="auto"/>
            <w:noWrap/>
            <w:vAlign w:val="bottom"/>
            <w:hideMark/>
          </w:tcPr>
          <w:p w14:paraId="6680CDBC"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3.51</w:t>
            </w:r>
          </w:p>
        </w:tc>
        <w:tc>
          <w:tcPr>
            <w:tcW w:w="1100" w:type="dxa"/>
            <w:tcBorders>
              <w:top w:val="nil"/>
              <w:left w:val="nil"/>
              <w:bottom w:val="single" w:sz="4" w:space="0" w:color="auto"/>
              <w:right w:val="single" w:sz="4" w:space="0" w:color="auto"/>
            </w:tcBorders>
            <w:shd w:val="clear" w:color="auto" w:fill="auto"/>
            <w:noWrap/>
            <w:vAlign w:val="bottom"/>
            <w:hideMark/>
          </w:tcPr>
          <w:p w14:paraId="76619E3A"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3.68</w:t>
            </w:r>
          </w:p>
        </w:tc>
        <w:tc>
          <w:tcPr>
            <w:tcW w:w="1100" w:type="dxa"/>
            <w:tcBorders>
              <w:top w:val="nil"/>
              <w:left w:val="nil"/>
              <w:bottom w:val="single" w:sz="4" w:space="0" w:color="auto"/>
              <w:right w:val="single" w:sz="4" w:space="0" w:color="auto"/>
            </w:tcBorders>
            <w:shd w:val="clear" w:color="auto" w:fill="auto"/>
            <w:noWrap/>
            <w:vAlign w:val="bottom"/>
            <w:hideMark/>
          </w:tcPr>
          <w:p w14:paraId="1A001DB8"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2.61</w:t>
            </w:r>
          </w:p>
        </w:tc>
        <w:tc>
          <w:tcPr>
            <w:tcW w:w="1100" w:type="dxa"/>
            <w:tcBorders>
              <w:top w:val="nil"/>
              <w:left w:val="nil"/>
              <w:bottom w:val="single" w:sz="4" w:space="0" w:color="auto"/>
              <w:right w:val="single" w:sz="4" w:space="0" w:color="auto"/>
            </w:tcBorders>
            <w:shd w:val="clear" w:color="auto" w:fill="auto"/>
            <w:noWrap/>
            <w:vAlign w:val="bottom"/>
            <w:hideMark/>
          </w:tcPr>
          <w:p w14:paraId="1180DF0F"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r>
      <w:tr w:rsidR="00951D31" w:rsidRPr="00951D31" w14:paraId="5EDAE196" w14:textId="77777777" w:rsidTr="00DD58F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AF7BB4B" w14:textId="77777777" w:rsidR="00951D31" w:rsidRPr="00951D31" w:rsidRDefault="00951D31" w:rsidP="00951D31">
            <w:pPr>
              <w:spacing w:after="0" w:line="240" w:lineRule="auto"/>
              <w:jc w:val="center"/>
              <w:rPr>
                <w:rFonts w:ascii="Calibri" w:eastAsia="Times New Roman" w:hAnsi="Calibri" w:cs="Times New Roman"/>
                <w:b/>
                <w:bCs/>
                <w:color w:val="000000"/>
                <w:sz w:val="24"/>
                <w:szCs w:val="24"/>
              </w:rPr>
            </w:pPr>
            <w:r w:rsidRPr="00951D31">
              <w:rPr>
                <w:rFonts w:ascii="Calibri" w:eastAsia="Times New Roman" w:hAnsi="Calibri" w:cs="Times New Roman"/>
                <w:b/>
                <w:bCs/>
                <w:color w:val="000000"/>
                <w:sz w:val="24"/>
                <w:szCs w:val="24"/>
              </w:rPr>
              <w:t>% Difference</w:t>
            </w:r>
          </w:p>
        </w:tc>
        <w:tc>
          <w:tcPr>
            <w:tcW w:w="1100" w:type="dxa"/>
            <w:tcBorders>
              <w:top w:val="nil"/>
              <w:left w:val="nil"/>
              <w:bottom w:val="single" w:sz="4" w:space="0" w:color="auto"/>
              <w:right w:val="single" w:sz="4" w:space="0" w:color="auto"/>
            </w:tcBorders>
            <w:shd w:val="clear" w:color="auto" w:fill="auto"/>
            <w:noWrap/>
            <w:vAlign w:val="bottom"/>
            <w:hideMark/>
          </w:tcPr>
          <w:p w14:paraId="3CD922C8"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0.11</w:t>
            </w:r>
          </w:p>
        </w:tc>
        <w:tc>
          <w:tcPr>
            <w:tcW w:w="1100" w:type="dxa"/>
            <w:tcBorders>
              <w:top w:val="nil"/>
              <w:left w:val="nil"/>
              <w:bottom w:val="single" w:sz="4" w:space="0" w:color="auto"/>
              <w:right w:val="single" w:sz="4" w:space="0" w:color="auto"/>
            </w:tcBorders>
            <w:shd w:val="clear" w:color="auto" w:fill="auto"/>
            <w:noWrap/>
            <w:vAlign w:val="bottom"/>
            <w:hideMark/>
          </w:tcPr>
          <w:p w14:paraId="71183A48"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0.14</w:t>
            </w:r>
          </w:p>
        </w:tc>
        <w:tc>
          <w:tcPr>
            <w:tcW w:w="1100" w:type="dxa"/>
            <w:tcBorders>
              <w:top w:val="nil"/>
              <w:left w:val="nil"/>
              <w:bottom w:val="single" w:sz="4" w:space="0" w:color="auto"/>
              <w:right w:val="single" w:sz="4" w:space="0" w:color="auto"/>
            </w:tcBorders>
            <w:shd w:val="clear" w:color="auto" w:fill="auto"/>
            <w:noWrap/>
            <w:vAlign w:val="bottom"/>
            <w:hideMark/>
          </w:tcPr>
          <w:p w14:paraId="4980BE03"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0.23</w:t>
            </w:r>
          </w:p>
        </w:tc>
        <w:tc>
          <w:tcPr>
            <w:tcW w:w="1100" w:type="dxa"/>
            <w:tcBorders>
              <w:top w:val="nil"/>
              <w:left w:val="nil"/>
              <w:bottom w:val="single" w:sz="4" w:space="0" w:color="auto"/>
              <w:right w:val="single" w:sz="4" w:space="0" w:color="auto"/>
            </w:tcBorders>
            <w:shd w:val="clear" w:color="auto" w:fill="auto"/>
            <w:noWrap/>
            <w:vAlign w:val="bottom"/>
            <w:hideMark/>
          </w:tcPr>
          <w:p w14:paraId="6B065B9E"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-0.01</w:t>
            </w:r>
          </w:p>
        </w:tc>
        <w:tc>
          <w:tcPr>
            <w:tcW w:w="1100" w:type="dxa"/>
            <w:tcBorders>
              <w:top w:val="nil"/>
              <w:left w:val="nil"/>
              <w:bottom w:val="single" w:sz="4" w:space="0" w:color="auto"/>
              <w:right w:val="single" w:sz="4" w:space="0" w:color="auto"/>
            </w:tcBorders>
            <w:shd w:val="clear" w:color="auto" w:fill="auto"/>
            <w:noWrap/>
            <w:vAlign w:val="bottom"/>
            <w:hideMark/>
          </w:tcPr>
          <w:p w14:paraId="6DF5B721"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0.01</w:t>
            </w:r>
          </w:p>
        </w:tc>
        <w:tc>
          <w:tcPr>
            <w:tcW w:w="1100" w:type="dxa"/>
            <w:tcBorders>
              <w:top w:val="nil"/>
              <w:left w:val="nil"/>
              <w:bottom w:val="single" w:sz="4" w:space="0" w:color="auto"/>
              <w:right w:val="single" w:sz="4" w:space="0" w:color="auto"/>
            </w:tcBorders>
            <w:shd w:val="clear" w:color="auto" w:fill="auto"/>
            <w:noWrap/>
            <w:vAlign w:val="bottom"/>
            <w:hideMark/>
          </w:tcPr>
          <w:p w14:paraId="067F5B36" w14:textId="77777777" w:rsidR="00951D31" w:rsidRPr="00951D31" w:rsidRDefault="00951D31" w:rsidP="00951D31">
            <w:pPr>
              <w:spacing w:after="0" w:line="240" w:lineRule="auto"/>
              <w:jc w:val="center"/>
              <w:rPr>
                <w:rFonts w:ascii="Calibri" w:eastAsia="Times New Roman" w:hAnsi="Calibri" w:cs="Times New Roman"/>
                <w:color w:val="000000"/>
                <w:sz w:val="24"/>
                <w:szCs w:val="24"/>
              </w:rPr>
            </w:pPr>
            <w:r w:rsidRPr="00951D31">
              <w:rPr>
                <w:rFonts w:ascii="Calibri" w:eastAsia="Times New Roman" w:hAnsi="Calibri" w:cs="Times New Roman"/>
                <w:color w:val="000000"/>
                <w:sz w:val="24"/>
                <w:szCs w:val="24"/>
              </w:rPr>
              <w:t> </w:t>
            </w:r>
          </w:p>
        </w:tc>
      </w:tr>
    </w:tbl>
    <w:p w14:paraId="10869534" w14:textId="77777777" w:rsidR="00951D31" w:rsidRPr="00520FD0" w:rsidRDefault="00951D31" w:rsidP="00FD01FB">
      <w:pPr>
        <w:jc w:val="center"/>
        <w:rPr>
          <w:rFonts w:ascii="Garamond" w:hAnsi="Garamond"/>
          <w:b/>
          <w:sz w:val="24"/>
          <w:szCs w:val="24"/>
        </w:rPr>
      </w:pPr>
    </w:p>
    <w:p w14:paraId="0E1E303C" w14:textId="77777777" w:rsidR="00A31A0D" w:rsidRPr="009143F2" w:rsidRDefault="003A7E87" w:rsidP="00835B60">
      <w:pPr>
        <w:rPr>
          <w:rFonts w:ascii="Garamond" w:hAnsi="Garamond"/>
          <w:b/>
          <w:sz w:val="28"/>
          <w:szCs w:val="28"/>
        </w:rPr>
      </w:pPr>
      <w:r w:rsidRPr="009143F2">
        <w:rPr>
          <w:rFonts w:ascii="Garamond" w:hAnsi="Garamond"/>
          <w:b/>
          <w:sz w:val="28"/>
          <w:szCs w:val="28"/>
        </w:rPr>
        <w:t>Appendix B</w:t>
      </w:r>
    </w:p>
    <w:p w14:paraId="372D1F07" w14:textId="77777777" w:rsidR="003A7E87" w:rsidRDefault="0048769B" w:rsidP="00835B60">
      <w:pPr>
        <w:rPr>
          <w:rFonts w:ascii="Garamond" w:hAnsi="Garamond"/>
          <w:sz w:val="24"/>
          <w:szCs w:val="24"/>
        </w:rPr>
      </w:pPr>
      <w:r w:rsidRPr="0048769B">
        <w:rPr>
          <w:rFonts w:ascii="Garamond" w:hAnsi="Garamond"/>
          <w:sz w:val="24"/>
          <w:szCs w:val="24"/>
        </w:rPr>
        <w:t xml:space="preserve">The following formulas are taken from Time Series Analysis: Univariate and Multivariate Methods, by William W.S. Wei. </w:t>
      </w:r>
    </w:p>
    <w:p w14:paraId="590C0FFB" w14:textId="77777777" w:rsidR="0048769B" w:rsidRPr="0048769B" w:rsidRDefault="00447319" w:rsidP="00835B60">
      <w:pPr>
        <w:rPr>
          <w:rFonts w:ascii="Garamond" w:eastAsiaTheme="minorEastAsia" w:hAnsi="Garamond"/>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B</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oMath>
      </m:oMathPara>
    </w:p>
    <w:p w14:paraId="3ECDF21E" w14:textId="77777777" w:rsidR="0048769B" w:rsidRPr="0048769B" w:rsidRDefault="0048769B" w:rsidP="00835B60">
      <w:pPr>
        <w:rPr>
          <w:rFonts w:ascii="Garamond" w:eastAsiaTheme="minorEastAsia" w:hAnsi="Garamond"/>
          <w:sz w:val="24"/>
          <w:szCs w:val="24"/>
        </w:rPr>
      </w:pPr>
      <m:oMathPara>
        <m:oMathParaPr>
          <m:jc m:val="left"/>
        </m:oMathParaPr>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ω(B)</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b</m:t>
                  </m:r>
                </m:sup>
              </m:sSup>
            </m:num>
            <m:den>
              <m:r>
                <w:rPr>
                  <w:rFonts w:ascii="Cambria Math" w:hAnsi="Cambria Math"/>
                  <w:sz w:val="24"/>
                  <w:szCs w:val="24"/>
                </w:rPr>
                <m:t>δ(B)</m:t>
              </m:r>
            </m:den>
          </m:f>
        </m:oMath>
      </m:oMathPara>
    </w:p>
    <w:p w14:paraId="7DCE2BE2" w14:textId="77777777" w:rsidR="00A31A0D" w:rsidRDefault="0048769B" w:rsidP="00835B60">
      <w:pPr>
        <w:rPr>
          <w:rFonts w:ascii="Garamond" w:hAnsi="Garamond"/>
          <w:sz w:val="24"/>
          <w:szCs w:val="24"/>
        </w:rPr>
      </w:pPr>
      <m:oMath>
        <m: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s</m:t>
            </m:r>
          </m:sub>
        </m:sSub>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s</m:t>
            </m:r>
          </m:sup>
        </m:sSup>
      </m:oMath>
      <w:r>
        <w:rPr>
          <w:rFonts w:ascii="Garamond" w:eastAsiaTheme="minorEastAsia" w:hAnsi="Garamond"/>
          <w:sz w:val="24"/>
          <w:szCs w:val="24"/>
        </w:rPr>
        <w:t xml:space="preserve">, </w:t>
      </w:r>
      <m:oMath>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r</m:t>
            </m:r>
          </m:sub>
        </m:sSub>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r</m:t>
            </m:r>
          </m:sup>
        </m:sSup>
      </m:oMath>
      <w:r>
        <w:rPr>
          <w:rFonts w:ascii="Garamond" w:eastAsiaTheme="minorEastAsia" w:hAnsi="Garamond"/>
          <w:sz w:val="24"/>
          <w:szCs w:val="24"/>
        </w:rPr>
        <w:t xml:space="preserve">, and </w:t>
      </w:r>
      <m:oMath>
        <m:r>
          <w:rPr>
            <w:rFonts w:ascii="Cambria Math" w:eastAsiaTheme="minorEastAsia" w:hAnsi="Cambria Math"/>
            <w:sz w:val="24"/>
            <w:szCs w:val="24"/>
          </w:rPr>
          <m:t>b</m:t>
        </m:r>
      </m:oMath>
      <w:r>
        <w:rPr>
          <w:rFonts w:ascii="Garamond" w:eastAsiaTheme="minorEastAsia" w:hAnsi="Garamond"/>
          <w:sz w:val="24"/>
          <w:szCs w:val="24"/>
        </w:rPr>
        <w:t xml:space="preserve"> is a delay parameter</w:t>
      </w:r>
    </w:p>
    <w:p w14:paraId="2C9FF24F" w14:textId="44531D97" w:rsidR="00A31A0D" w:rsidRPr="00A31A0D" w:rsidRDefault="0048769B" w:rsidP="00835B60">
      <w:pPr>
        <w:rPr>
          <w:rFonts w:ascii="Garamond" w:hAnsi="Garamond"/>
          <w:sz w:val="24"/>
          <w:szCs w:val="24"/>
        </w:rPr>
      </w:pPr>
      <w:r>
        <w:rPr>
          <w:rFonts w:ascii="Garamond" w:hAnsi="Garamond"/>
          <w:sz w:val="24"/>
          <w:szCs w:val="24"/>
        </w:rPr>
        <w:t xml:space="preserve">Transfer Function is therefore given as </w:t>
      </w:r>
      <m:oMath>
        <m:r>
          <w:rPr>
            <w:rFonts w:ascii="Cambria Math" w:hAnsi="Cambria Math"/>
            <w:sz w:val="24"/>
            <w:szCs w:val="24"/>
          </w:rPr>
          <m:t>(b, r, s)</m:t>
        </m:r>
      </m:oMath>
    </w:p>
    <w:sectPr w:rsidR="00A31A0D" w:rsidRPr="00A3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972"/>
    <w:rsid w:val="00020DC1"/>
    <w:rsid w:val="00030AD4"/>
    <w:rsid w:val="00082394"/>
    <w:rsid w:val="000B17E1"/>
    <w:rsid w:val="000D360A"/>
    <w:rsid w:val="001377A5"/>
    <w:rsid w:val="00146E4D"/>
    <w:rsid w:val="00147A2D"/>
    <w:rsid w:val="001805C0"/>
    <w:rsid w:val="001812C7"/>
    <w:rsid w:val="00184E16"/>
    <w:rsid w:val="00196693"/>
    <w:rsid w:val="001A5F78"/>
    <w:rsid w:val="001B290C"/>
    <w:rsid w:val="001B434B"/>
    <w:rsid w:val="00211B00"/>
    <w:rsid w:val="00217C4F"/>
    <w:rsid w:val="002237FD"/>
    <w:rsid w:val="002306E1"/>
    <w:rsid w:val="0024158E"/>
    <w:rsid w:val="00242C9F"/>
    <w:rsid w:val="002668A0"/>
    <w:rsid w:val="002A3C47"/>
    <w:rsid w:val="002D2097"/>
    <w:rsid w:val="002D6319"/>
    <w:rsid w:val="0032510E"/>
    <w:rsid w:val="00332E0C"/>
    <w:rsid w:val="003A7E87"/>
    <w:rsid w:val="003B3318"/>
    <w:rsid w:val="003F0DED"/>
    <w:rsid w:val="0041787D"/>
    <w:rsid w:val="00427C62"/>
    <w:rsid w:val="004302B5"/>
    <w:rsid w:val="00447319"/>
    <w:rsid w:val="0048769B"/>
    <w:rsid w:val="00497BE5"/>
    <w:rsid w:val="004C5DD8"/>
    <w:rsid w:val="004E546C"/>
    <w:rsid w:val="004F0D14"/>
    <w:rsid w:val="004F7E05"/>
    <w:rsid w:val="005067ED"/>
    <w:rsid w:val="00520FD0"/>
    <w:rsid w:val="00530310"/>
    <w:rsid w:val="00564226"/>
    <w:rsid w:val="00592C81"/>
    <w:rsid w:val="005D473A"/>
    <w:rsid w:val="005F3550"/>
    <w:rsid w:val="00613D6E"/>
    <w:rsid w:val="006228F3"/>
    <w:rsid w:val="006306EE"/>
    <w:rsid w:val="00706BA4"/>
    <w:rsid w:val="007200F4"/>
    <w:rsid w:val="00724053"/>
    <w:rsid w:val="007546A9"/>
    <w:rsid w:val="00763875"/>
    <w:rsid w:val="007665D2"/>
    <w:rsid w:val="007C067D"/>
    <w:rsid w:val="007D6277"/>
    <w:rsid w:val="007F1CA1"/>
    <w:rsid w:val="007F6CA5"/>
    <w:rsid w:val="00800E78"/>
    <w:rsid w:val="00806C43"/>
    <w:rsid w:val="00807615"/>
    <w:rsid w:val="00835B60"/>
    <w:rsid w:val="008611CA"/>
    <w:rsid w:val="008653EC"/>
    <w:rsid w:val="008A4A67"/>
    <w:rsid w:val="008B1052"/>
    <w:rsid w:val="008D04F8"/>
    <w:rsid w:val="009143F2"/>
    <w:rsid w:val="00934649"/>
    <w:rsid w:val="00951D31"/>
    <w:rsid w:val="00954ED3"/>
    <w:rsid w:val="00974C11"/>
    <w:rsid w:val="009948C4"/>
    <w:rsid w:val="009B5633"/>
    <w:rsid w:val="009C76FE"/>
    <w:rsid w:val="009D3428"/>
    <w:rsid w:val="009D3A52"/>
    <w:rsid w:val="009E64F7"/>
    <w:rsid w:val="009F27E5"/>
    <w:rsid w:val="009F394E"/>
    <w:rsid w:val="009F5803"/>
    <w:rsid w:val="00A272F6"/>
    <w:rsid w:val="00A31A0D"/>
    <w:rsid w:val="00A347BF"/>
    <w:rsid w:val="00A471AB"/>
    <w:rsid w:val="00A53E40"/>
    <w:rsid w:val="00A615BE"/>
    <w:rsid w:val="00A641AB"/>
    <w:rsid w:val="00A9569C"/>
    <w:rsid w:val="00AA4972"/>
    <w:rsid w:val="00AE6995"/>
    <w:rsid w:val="00AF39D9"/>
    <w:rsid w:val="00B065A7"/>
    <w:rsid w:val="00B767EC"/>
    <w:rsid w:val="00B970A1"/>
    <w:rsid w:val="00B974E9"/>
    <w:rsid w:val="00B97E53"/>
    <w:rsid w:val="00BA199A"/>
    <w:rsid w:val="00BC2EA5"/>
    <w:rsid w:val="00BC5D15"/>
    <w:rsid w:val="00BC7AA0"/>
    <w:rsid w:val="00BE0451"/>
    <w:rsid w:val="00BE4907"/>
    <w:rsid w:val="00C07F6F"/>
    <w:rsid w:val="00C11236"/>
    <w:rsid w:val="00C1170E"/>
    <w:rsid w:val="00C12FE5"/>
    <w:rsid w:val="00C21C36"/>
    <w:rsid w:val="00C50B82"/>
    <w:rsid w:val="00C71A82"/>
    <w:rsid w:val="00C72380"/>
    <w:rsid w:val="00CB7F62"/>
    <w:rsid w:val="00D10E43"/>
    <w:rsid w:val="00D1412C"/>
    <w:rsid w:val="00D2725A"/>
    <w:rsid w:val="00D41489"/>
    <w:rsid w:val="00D716F5"/>
    <w:rsid w:val="00D7299D"/>
    <w:rsid w:val="00DA08B5"/>
    <w:rsid w:val="00DA7837"/>
    <w:rsid w:val="00DD58F6"/>
    <w:rsid w:val="00DF0D0A"/>
    <w:rsid w:val="00E010CE"/>
    <w:rsid w:val="00E52B53"/>
    <w:rsid w:val="00E567BE"/>
    <w:rsid w:val="00E57AD3"/>
    <w:rsid w:val="00E57C05"/>
    <w:rsid w:val="00EB12F9"/>
    <w:rsid w:val="00EC4B70"/>
    <w:rsid w:val="00F019DC"/>
    <w:rsid w:val="00F021CF"/>
    <w:rsid w:val="00F0578B"/>
    <w:rsid w:val="00F250A2"/>
    <w:rsid w:val="00F52D3C"/>
    <w:rsid w:val="00F54756"/>
    <w:rsid w:val="00F570AD"/>
    <w:rsid w:val="00F83AFC"/>
    <w:rsid w:val="00F91A7F"/>
    <w:rsid w:val="00F966E1"/>
    <w:rsid w:val="00FB0C8B"/>
    <w:rsid w:val="00FB0E48"/>
    <w:rsid w:val="00FB2B36"/>
    <w:rsid w:val="00FC2044"/>
    <w:rsid w:val="00FD01FB"/>
    <w:rsid w:val="00FD4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8C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DC1"/>
    <w:rPr>
      <w:color w:val="0000FF" w:themeColor="hyperlink"/>
      <w:u w:val="single"/>
    </w:rPr>
  </w:style>
  <w:style w:type="paragraph" w:styleId="BalloonText">
    <w:name w:val="Balloon Text"/>
    <w:basedOn w:val="Normal"/>
    <w:link w:val="BalloonTextChar"/>
    <w:uiPriority w:val="99"/>
    <w:semiHidden/>
    <w:unhideWhenUsed/>
    <w:rsid w:val="00E5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C05"/>
    <w:rPr>
      <w:rFonts w:ascii="Tahoma" w:hAnsi="Tahoma" w:cs="Tahoma"/>
      <w:sz w:val="16"/>
      <w:szCs w:val="16"/>
    </w:rPr>
  </w:style>
  <w:style w:type="character" w:styleId="PlaceholderText">
    <w:name w:val="Placeholder Text"/>
    <w:basedOn w:val="DefaultParagraphFont"/>
    <w:uiPriority w:val="99"/>
    <w:semiHidden/>
    <w:rsid w:val="0048769B"/>
    <w:rPr>
      <w:color w:val="808080"/>
    </w:rPr>
  </w:style>
  <w:style w:type="character" w:styleId="Emphasis">
    <w:name w:val="Emphasis"/>
    <w:basedOn w:val="DefaultParagraphFont"/>
    <w:uiPriority w:val="20"/>
    <w:qFormat/>
    <w:rsid w:val="00B97E5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DC1"/>
    <w:rPr>
      <w:color w:val="0000FF" w:themeColor="hyperlink"/>
      <w:u w:val="single"/>
    </w:rPr>
  </w:style>
  <w:style w:type="paragraph" w:styleId="BalloonText">
    <w:name w:val="Balloon Text"/>
    <w:basedOn w:val="Normal"/>
    <w:link w:val="BalloonTextChar"/>
    <w:uiPriority w:val="99"/>
    <w:semiHidden/>
    <w:unhideWhenUsed/>
    <w:rsid w:val="00E5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C05"/>
    <w:rPr>
      <w:rFonts w:ascii="Tahoma" w:hAnsi="Tahoma" w:cs="Tahoma"/>
      <w:sz w:val="16"/>
      <w:szCs w:val="16"/>
    </w:rPr>
  </w:style>
  <w:style w:type="character" w:styleId="PlaceholderText">
    <w:name w:val="Placeholder Text"/>
    <w:basedOn w:val="DefaultParagraphFont"/>
    <w:uiPriority w:val="99"/>
    <w:semiHidden/>
    <w:rsid w:val="0048769B"/>
    <w:rPr>
      <w:color w:val="808080"/>
    </w:rPr>
  </w:style>
  <w:style w:type="character" w:styleId="Emphasis">
    <w:name w:val="Emphasis"/>
    <w:basedOn w:val="DefaultParagraphFont"/>
    <w:uiPriority w:val="20"/>
    <w:qFormat/>
    <w:rsid w:val="00B97E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1665">
      <w:bodyDiv w:val="1"/>
      <w:marLeft w:val="0"/>
      <w:marRight w:val="0"/>
      <w:marTop w:val="0"/>
      <w:marBottom w:val="0"/>
      <w:divBdr>
        <w:top w:val="none" w:sz="0" w:space="0" w:color="auto"/>
        <w:left w:val="none" w:sz="0" w:space="0" w:color="auto"/>
        <w:bottom w:val="none" w:sz="0" w:space="0" w:color="auto"/>
        <w:right w:val="none" w:sz="0" w:space="0" w:color="auto"/>
      </w:divBdr>
    </w:div>
    <w:div w:id="554196349">
      <w:bodyDiv w:val="1"/>
      <w:marLeft w:val="0"/>
      <w:marRight w:val="0"/>
      <w:marTop w:val="0"/>
      <w:marBottom w:val="0"/>
      <w:divBdr>
        <w:top w:val="none" w:sz="0" w:space="0" w:color="auto"/>
        <w:left w:val="none" w:sz="0" w:space="0" w:color="auto"/>
        <w:bottom w:val="none" w:sz="0" w:space="0" w:color="auto"/>
        <w:right w:val="none" w:sz="0" w:space="0" w:color="auto"/>
      </w:divBdr>
    </w:div>
    <w:div w:id="617375186">
      <w:bodyDiv w:val="1"/>
      <w:marLeft w:val="0"/>
      <w:marRight w:val="0"/>
      <w:marTop w:val="0"/>
      <w:marBottom w:val="0"/>
      <w:divBdr>
        <w:top w:val="none" w:sz="0" w:space="0" w:color="auto"/>
        <w:left w:val="none" w:sz="0" w:space="0" w:color="auto"/>
        <w:bottom w:val="none" w:sz="0" w:space="0" w:color="auto"/>
        <w:right w:val="none" w:sz="0" w:space="0" w:color="auto"/>
      </w:divBdr>
    </w:div>
    <w:div w:id="757943928">
      <w:bodyDiv w:val="1"/>
      <w:marLeft w:val="0"/>
      <w:marRight w:val="0"/>
      <w:marTop w:val="0"/>
      <w:marBottom w:val="0"/>
      <w:divBdr>
        <w:top w:val="none" w:sz="0" w:space="0" w:color="auto"/>
        <w:left w:val="none" w:sz="0" w:space="0" w:color="auto"/>
        <w:bottom w:val="none" w:sz="0" w:space="0" w:color="auto"/>
        <w:right w:val="none" w:sz="0" w:space="0" w:color="auto"/>
      </w:divBdr>
    </w:div>
    <w:div w:id="784466053">
      <w:bodyDiv w:val="1"/>
      <w:marLeft w:val="0"/>
      <w:marRight w:val="0"/>
      <w:marTop w:val="0"/>
      <w:marBottom w:val="0"/>
      <w:divBdr>
        <w:top w:val="none" w:sz="0" w:space="0" w:color="auto"/>
        <w:left w:val="none" w:sz="0" w:space="0" w:color="auto"/>
        <w:bottom w:val="none" w:sz="0" w:space="0" w:color="auto"/>
        <w:right w:val="none" w:sz="0" w:space="0" w:color="auto"/>
      </w:divBdr>
    </w:div>
    <w:div w:id="899487738">
      <w:bodyDiv w:val="1"/>
      <w:marLeft w:val="0"/>
      <w:marRight w:val="0"/>
      <w:marTop w:val="0"/>
      <w:marBottom w:val="0"/>
      <w:divBdr>
        <w:top w:val="none" w:sz="0" w:space="0" w:color="auto"/>
        <w:left w:val="none" w:sz="0" w:space="0" w:color="auto"/>
        <w:bottom w:val="none" w:sz="0" w:space="0" w:color="auto"/>
        <w:right w:val="none" w:sz="0" w:space="0" w:color="auto"/>
      </w:divBdr>
    </w:div>
    <w:div w:id="1143544268">
      <w:bodyDiv w:val="1"/>
      <w:marLeft w:val="0"/>
      <w:marRight w:val="0"/>
      <w:marTop w:val="0"/>
      <w:marBottom w:val="0"/>
      <w:divBdr>
        <w:top w:val="none" w:sz="0" w:space="0" w:color="auto"/>
        <w:left w:val="none" w:sz="0" w:space="0" w:color="auto"/>
        <w:bottom w:val="none" w:sz="0" w:space="0" w:color="auto"/>
        <w:right w:val="none" w:sz="0" w:space="0" w:color="auto"/>
      </w:divBdr>
    </w:div>
    <w:div w:id="1235118524">
      <w:bodyDiv w:val="1"/>
      <w:marLeft w:val="0"/>
      <w:marRight w:val="0"/>
      <w:marTop w:val="0"/>
      <w:marBottom w:val="0"/>
      <w:divBdr>
        <w:top w:val="none" w:sz="0" w:space="0" w:color="auto"/>
        <w:left w:val="none" w:sz="0" w:space="0" w:color="auto"/>
        <w:bottom w:val="none" w:sz="0" w:space="0" w:color="auto"/>
        <w:right w:val="none" w:sz="0" w:space="0" w:color="auto"/>
      </w:divBdr>
    </w:div>
    <w:div w:id="1236359369">
      <w:bodyDiv w:val="1"/>
      <w:marLeft w:val="0"/>
      <w:marRight w:val="0"/>
      <w:marTop w:val="0"/>
      <w:marBottom w:val="0"/>
      <w:divBdr>
        <w:top w:val="none" w:sz="0" w:space="0" w:color="auto"/>
        <w:left w:val="none" w:sz="0" w:space="0" w:color="auto"/>
        <w:bottom w:val="none" w:sz="0" w:space="0" w:color="auto"/>
        <w:right w:val="none" w:sz="0" w:space="0" w:color="auto"/>
      </w:divBdr>
    </w:div>
    <w:div w:id="129244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jhkt6@mail.missouri.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097F3-DF82-1442-AB08-F35D5D1D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2370</Words>
  <Characters>13514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Hillard, Andrew J. (MU-Student)</dc:creator>
  <cp:lastModifiedBy>Andrew Hillard</cp:lastModifiedBy>
  <cp:revision>2</cp:revision>
  <dcterms:created xsi:type="dcterms:W3CDTF">2016-01-12T14:15:00Z</dcterms:created>
  <dcterms:modified xsi:type="dcterms:W3CDTF">2016-01-12T14:15:00Z</dcterms:modified>
</cp:coreProperties>
</file>