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D9F7" w14:textId="77777777" w:rsidR="004D2C1A" w:rsidRPr="004D2C1A" w:rsidRDefault="004D2C1A" w:rsidP="004D2C1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4D2C1A">
        <w:rPr>
          <w:rFonts w:ascii="Apple Color Emoji" w:eastAsia="Times New Roman" w:hAnsi="Apple Color Emoji" w:cs="Apple Color Emoji"/>
          <w:b/>
          <w:bCs/>
          <w:color w:val="000000"/>
          <w:kern w:val="0"/>
          <w:sz w:val="36"/>
          <w:szCs w:val="36"/>
          <w:lang w:eastAsia="tr-TR"/>
          <w14:ligatures w14:val="none"/>
        </w:rPr>
        <w:t>🔬</w:t>
      </w:r>
      <w:r w:rsidRPr="004D2C1A">
        <w:rPr>
          <w:rFonts w:ascii="Times New Roman" w:eastAsia="Times New Roman" w:hAnsi="Times New Roman" w:cs="Times New Roman"/>
          <w:b/>
          <w:bCs/>
          <w:color w:val="000000"/>
          <w:kern w:val="0"/>
          <w:sz w:val="36"/>
          <w:szCs w:val="36"/>
          <w:lang w:eastAsia="tr-TR"/>
          <w14:ligatures w14:val="none"/>
        </w:rPr>
        <w:t xml:space="preserve"> 1. Genel Görünüm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9"/>
        <w:gridCol w:w="980"/>
        <w:gridCol w:w="620"/>
        <w:gridCol w:w="600"/>
        <w:gridCol w:w="735"/>
      </w:tblGrid>
      <w:tr w:rsidR="004D2C1A" w:rsidRPr="004D2C1A" w14:paraId="1041FA3E" w14:textId="77777777">
        <w:trPr>
          <w:tblHeader/>
          <w:tblCellSpacing w:w="15" w:type="dxa"/>
        </w:trPr>
        <w:tc>
          <w:tcPr>
            <w:tcW w:w="0" w:type="auto"/>
            <w:vAlign w:val="center"/>
            <w:hideMark/>
          </w:tcPr>
          <w:p w14:paraId="7133948F" w14:textId="77777777" w:rsidR="004D2C1A" w:rsidRPr="004D2C1A" w:rsidRDefault="004D2C1A" w:rsidP="004D2C1A">
            <w:pPr>
              <w:spacing w:after="0" w:line="240" w:lineRule="auto"/>
              <w:jc w:val="center"/>
              <w:rPr>
                <w:rFonts w:ascii="Times New Roman" w:eastAsia="Times New Roman" w:hAnsi="Times New Roman" w:cs="Times New Roman"/>
                <w:b/>
                <w:bCs/>
                <w:kern w:val="0"/>
                <w:lang w:eastAsia="tr-TR"/>
                <w14:ligatures w14:val="none"/>
              </w:rPr>
            </w:pPr>
            <w:r w:rsidRPr="004D2C1A">
              <w:rPr>
                <w:rFonts w:ascii="Times New Roman" w:eastAsia="Times New Roman" w:hAnsi="Times New Roman" w:cs="Times New Roman"/>
                <w:b/>
                <w:bCs/>
                <w:kern w:val="0"/>
                <w:lang w:eastAsia="tr-TR"/>
                <w14:ligatures w14:val="none"/>
              </w:rPr>
              <w:t>Model</w:t>
            </w:r>
          </w:p>
        </w:tc>
        <w:tc>
          <w:tcPr>
            <w:tcW w:w="0" w:type="auto"/>
            <w:vAlign w:val="center"/>
            <w:hideMark/>
          </w:tcPr>
          <w:p w14:paraId="62D72081" w14:textId="77777777" w:rsidR="004D2C1A" w:rsidRPr="004D2C1A" w:rsidRDefault="004D2C1A" w:rsidP="004D2C1A">
            <w:pPr>
              <w:spacing w:after="0" w:line="240" w:lineRule="auto"/>
              <w:jc w:val="center"/>
              <w:rPr>
                <w:rFonts w:ascii="Times New Roman" w:eastAsia="Times New Roman" w:hAnsi="Times New Roman" w:cs="Times New Roman"/>
                <w:b/>
                <w:bCs/>
                <w:kern w:val="0"/>
                <w:lang w:eastAsia="tr-TR"/>
                <w14:ligatures w14:val="none"/>
              </w:rPr>
            </w:pPr>
            <w:r w:rsidRPr="004D2C1A">
              <w:rPr>
                <w:rFonts w:ascii="Times New Roman" w:eastAsia="Times New Roman" w:hAnsi="Times New Roman" w:cs="Times New Roman"/>
                <w:b/>
                <w:bCs/>
                <w:kern w:val="0"/>
                <w:lang w:eastAsia="tr-TR"/>
                <w14:ligatures w14:val="none"/>
              </w:rPr>
              <w:t>Versiyon</w:t>
            </w:r>
          </w:p>
        </w:tc>
        <w:tc>
          <w:tcPr>
            <w:tcW w:w="0" w:type="auto"/>
            <w:vAlign w:val="center"/>
            <w:hideMark/>
          </w:tcPr>
          <w:p w14:paraId="7206E255" w14:textId="77777777" w:rsidR="004D2C1A" w:rsidRPr="004D2C1A" w:rsidRDefault="004D2C1A" w:rsidP="004D2C1A">
            <w:pPr>
              <w:spacing w:after="0" w:line="240" w:lineRule="auto"/>
              <w:jc w:val="center"/>
              <w:rPr>
                <w:rFonts w:ascii="Times New Roman" w:eastAsia="Times New Roman" w:hAnsi="Times New Roman" w:cs="Times New Roman"/>
                <w:b/>
                <w:bCs/>
                <w:kern w:val="0"/>
                <w:lang w:eastAsia="tr-TR"/>
                <w14:ligatures w14:val="none"/>
              </w:rPr>
            </w:pPr>
            <w:r w:rsidRPr="004D2C1A">
              <w:rPr>
                <w:rFonts w:ascii="Times New Roman" w:eastAsia="Times New Roman" w:hAnsi="Times New Roman" w:cs="Times New Roman"/>
                <w:b/>
                <w:bCs/>
                <w:kern w:val="0"/>
                <w:lang w:eastAsia="tr-TR"/>
                <w14:ligatures w14:val="none"/>
              </w:rPr>
              <w:t>AP50</w:t>
            </w:r>
          </w:p>
        </w:tc>
        <w:tc>
          <w:tcPr>
            <w:tcW w:w="0" w:type="auto"/>
            <w:vAlign w:val="center"/>
            <w:hideMark/>
          </w:tcPr>
          <w:p w14:paraId="0D25BF2F" w14:textId="77777777" w:rsidR="004D2C1A" w:rsidRPr="004D2C1A" w:rsidRDefault="004D2C1A" w:rsidP="004D2C1A">
            <w:pPr>
              <w:spacing w:after="0" w:line="240" w:lineRule="auto"/>
              <w:jc w:val="center"/>
              <w:rPr>
                <w:rFonts w:ascii="Times New Roman" w:eastAsia="Times New Roman" w:hAnsi="Times New Roman" w:cs="Times New Roman"/>
                <w:b/>
                <w:bCs/>
                <w:kern w:val="0"/>
                <w:lang w:eastAsia="tr-TR"/>
                <w14:ligatures w14:val="none"/>
              </w:rPr>
            </w:pPr>
            <w:r w:rsidRPr="004D2C1A">
              <w:rPr>
                <w:rFonts w:ascii="Times New Roman" w:eastAsia="Times New Roman" w:hAnsi="Times New Roman" w:cs="Times New Roman"/>
                <w:b/>
                <w:bCs/>
                <w:kern w:val="0"/>
                <w:lang w:eastAsia="tr-TR"/>
                <w14:ligatures w14:val="none"/>
              </w:rPr>
              <w:t>F1</w:t>
            </w:r>
          </w:p>
        </w:tc>
        <w:tc>
          <w:tcPr>
            <w:tcW w:w="0" w:type="auto"/>
            <w:vAlign w:val="center"/>
            <w:hideMark/>
          </w:tcPr>
          <w:p w14:paraId="7C241B8D" w14:textId="77777777" w:rsidR="004D2C1A" w:rsidRPr="004D2C1A" w:rsidRDefault="004D2C1A" w:rsidP="004D2C1A">
            <w:pPr>
              <w:spacing w:after="0" w:line="240" w:lineRule="auto"/>
              <w:jc w:val="center"/>
              <w:rPr>
                <w:rFonts w:ascii="Times New Roman" w:eastAsia="Times New Roman" w:hAnsi="Times New Roman" w:cs="Times New Roman"/>
                <w:b/>
                <w:bCs/>
                <w:kern w:val="0"/>
                <w:lang w:eastAsia="tr-TR"/>
                <w14:ligatures w14:val="none"/>
              </w:rPr>
            </w:pPr>
            <w:r w:rsidRPr="004D2C1A">
              <w:rPr>
                <w:rFonts w:ascii="Times New Roman" w:eastAsia="Times New Roman" w:hAnsi="Times New Roman" w:cs="Times New Roman"/>
                <w:b/>
                <w:bCs/>
                <w:kern w:val="0"/>
                <w:lang w:eastAsia="tr-TR"/>
                <w14:ligatures w14:val="none"/>
              </w:rPr>
              <w:t>Loss</w:t>
            </w:r>
          </w:p>
        </w:tc>
      </w:tr>
      <w:tr w:rsidR="004D2C1A" w:rsidRPr="004D2C1A" w14:paraId="15DB6720" w14:textId="77777777">
        <w:trPr>
          <w:tblCellSpacing w:w="15" w:type="dxa"/>
        </w:trPr>
        <w:tc>
          <w:tcPr>
            <w:tcW w:w="0" w:type="auto"/>
            <w:vAlign w:val="center"/>
            <w:hideMark/>
          </w:tcPr>
          <w:p w14:paraId="4E29E654"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RetinaNet</w:t>
            </w:r>
          </w:p>
        </w:tc>
        <w:tc>
          <w:tcPr>
            <w:tcW w:w="0" w:type="auto"/>
            <w:vAlign w:val="center"/>
            <w:hideMark/>
          </w:tcPr>
          <w:p w14:paraId="3875FB22"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Klasik</w:t>
            </w:r>
          </w:p>
        </w:tc>
        <w:tc>
          <w:tcPr>
            <w:tcW w:w="0" w:type="auto"/>
            <w:vAlign w:val="center"/>
            <w:hideMark/>
          </w:tcPr>
          <w:p w14:paraId="2130204B"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0.959</w:t>
            </w:r>
          </w:p>
        </w:tc>
        <w:tc>
          <w:tcPr>
            <w:tcW w:w="0" w:type="auto"/>
            <w:vAlign w:val="center"/>
            <w:hideMark/>
          </w:tcPr>
          <w:p w14:paraId="4E53A806"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0.865</w:t>
            </w:r>
          </w:p>
        </w:tc>
        <w:tc>
          <w:tcPr>
            <w:tcW w:w="0" w:type="auto"/>
            <w:vAlign w:val="center"/>
            <w:hideMark/>
          </w:tcPr>
          <w:p w14:paraId="7A61D2A8"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0.0163</w:t>
            </w:r>
          </w:p>
        </w:tc>
      </w:tr>
      <w:tr w:rsidR="004D2C1A" w:rsidRPr="004D2C1A" w14:paraId="02E10BE7" w14:textId="77777777">
        <w:trPr>
          <w:tblCellSpacing w:w="15" w:type="dxa"/>
        </w:trPr>
        <w:tc>
          <w:tcPr>
            <w:tcW w:w="0" w:type="auto"/>
            <w:vAlign w:val="center"/>
            <w:hideMark/>
          </w:tcPr>
          <w:p w14:paraId="1D100647"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RetinaNet</w:t>
            </w:r>
          </w:p>
        </w:tc>
        <w:tc>
          <w:tcPr>
            <w:tcW w:w="0" w:type="auto"/>
            <w:vAlign w:val="center"/>
            <w:hideMark/>
          </w:tcPr>
          <w:p w14:paraId="0ACD887F"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Neutro</w:t>
            </w:r>
          </w:p>
        </w:tc>
        <w:tc>
          <w:tcPr>
            <w:tcW w:w="0" w:type="auto"/>
            <w:vAlign w:val="center"/>
            <w:hideMark/>
          </w:tcPr>
          <w:p w14:paraId="09FA142E"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0.963</w:t>
            </w:r>
          </w:p>
        </w:tc>
        <w:tc>
          <w:tcPr>
            <w:tcW w:w="0" w:type="auto"/>
            <w:vAlign w:val="center"/>
            <w:hideMark/>
          </w:tcPr>
          <w:p w14:paraId="59E4EA59"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0.888</w:t>
            </w:r>
          </w:p>
        </w:tc>
        <w:tc>
          <w:tcPr>
            <w:tcW w:w="0" w:type="auto"/>
            <w:vAlign w:val="center"/>
            <w:hideMark/>
          </w:tcPr>
          <w:p w14:paraId="3DFF36AB"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0.0163</w:t>
            </w:r>
          </w:p>
        </w:tc>
      </w:tr>
      <w:tr w:rsidR="004D2C1A" w:rsidRPr="004D2C1A" w14:paraId="5E8E7498" w14:textId="77777777">
        <w:trPr>
          <w:tblCellSpacing w:w="15" w:type="dxa"/>
        </w:trPr>
        <w:tc>
          <w:tcPr>
            <w:tcW w:w="0" w:type="auto"/>
            <w:vAlign w:val="center"/>
            <w:hideMark/>
          </w:tcPr>
          <w:p w14:paraId="0E923EDD"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DETR</w:t>
            </w:r>
          </w:p>
        </w:tc>
        <w:tc>
          <w:tcPr>
            <w:tcW w:w="0" w:type="auto"/>
            <w:vAlign w:val="center"/>
            <w:hideMark/>
          </w:tcPr>
          <w:p w14:paraId="1B8262A1"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Klasik</w:t>
            </w:r>
          </w:p>
        </w:tc>
        <w:tc>
          <w:tcPr>
            <w:tcW w:w="0" w:type="auto"/>
            <w:vAlign w:val="center"/>
            <w:hideMark/>
          </w:tcPr>
          <w:p w14:paraId="740E89C2"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0.972</w:t>
            </w:r>
          </w:p>
        </w:tc>
        <w:tc>
          <w:tcPr>
            <w:tcW w:w="0" w:type="auto"/>
            <w:vAlign w:val="center"/>
            <w:hideMark/>
          </w:tcPr>
          <w:p w14:paraId="6CC7DE6C"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0.906</w:t>
            </w:r>
          </w:p>
        </w:tc>
        <w:tc>
          <w:tcPr>
            <w:tcW w:w="0" w:type="auto"/>
            <w:vAlign w:val="center"/>
            <w:hideMark/>
          </w:tcPr>
          <w:p w14:paraId="4AACB451"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0.1511</w:t>
            </w:r>
          </w:p>
        </w:tc>
      </w:tr>
      <w:tr w:rsidR="004D2C1A" w:rsidRPr="004D2C1A" w14:paraId="59FF6FBC" w14:textId="77777777">
        <w:trPr>
          <w:tblCellSpacing w:w="15" w:type="dxa"/>
        </w:trPr>
        <w:tc>
          <w:tcPr>
            <w:tcW w:w="0" w:type="auto"/>
            <w:vAlign w:val="center"/>
            <w:hideMark/>
          </w:tcPr>
          <w:p w14:paraId="1A1BDE03"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DETR</w:t>
            </w:r>
          </w:p>
        </w:tc>
        <w:tc>
          <w:tcPr>
            <w:tcW w:w="0" w:type="auto"/>
            <w:vAlign w:val="center"/>
            <w:hideMark/>
          </w:tcPr>
          <w:p w14:paraId="3A20D70E"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Neutro</w:t>
            </w:r>
          </w:p>
        </w:tc>
        <w:tc>
          <w:tcPr>
            <w:tcW w:w="0" w:type="auto"/>
            <w:vAlign w:val="center"/>
            <w:hideMark/>
          </w:tcPr>
          <w:p w14:paraId="18E7163F"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0.974</w:t>
            </w:r>
          </w:p>
        </w:tc>
        <w:tc>
          <w:tcPr>
            <w:tcW w:w="0" w:type="auto"/>
            <w:vAlign w:val="center"/>
            <w:hideMark/>
          </w:tcPr>
          <w:p w14:paraId="744D2069"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0.909</w:t>
            </w:r>
          </w:p>
        </w:tc>
        <w:tc>
          <w:tcPr>
            <w:tcW w:w="0" w:type="auto"/>
            <w:vAlign w:val="center"/>
            <w:hideMark/>
          </w:tcPr>
          <w:p w14:paraId="4DE15ED2"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0.1510</w:t>
            </w:r>
          </w:p>
        </w:tc>
      </w:tr>
    </w:tbl>
    <w:p w14:paraId="376E6A25" w14:textId="77777777" w:rsidR="004D2C1A" w:rsidRPr="004D2C1A" w:rsidRDefault="004D2C1A" w:rsidP="004D2C1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4D2C1A">
        <w:rPr>
          <w:rFonts w:ascii="Apple Color Emoji" w:eastAsia="Times New Roman" w:hAnsi="Apple Color Emoji" w:cs="Apple Color Emoji"/>
          <w:b/>
          <w:bCs/>
          <w:color w:val="000000"/>
          <w:kern w:val="0"/>
          <w:sz w:val="27"/>
          <w:szCs w:val="27"/>
          <w:lang w:eastAsia="tr-TR"/>
          <w14:ligatures w14:val="none"/>
        </w:rPr>
        <w:t>🔹</w:t>
      </w:r>
      <w:r w:rsidRPr="004D2C1A">
        <w:rPr>
          <w:rFonts w:ascii="Times New Roman" w:eastAsia="Times New Roman" w:hAnsi="Times New Roman" w:cs="Times New Roman"/>
          <w:b/>
          <w:bCs/>
          <w:color w:val="000000"/>
          <w:kern w:val="0"/>
          <w:sz w:val="27"/>
          <w:szCs w:val="27"/>
          <w:lang w:eastAsia="tr-TR"/>
          <w14:ligatures w14:val="none"/>
        </w:rPr>
        <w:t xml:space="preserve"> Özet</w:t>
      </w:r>
    </w:p>
    <w:p w14:paraId="21EAE808" w14:textId="77777777" w:rsidR="004D2C1A" w:rsidRPr="004D2C1A" w:rsidRDefault="004D2C1A" w:rsidP="004D2C1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b/>
          <w:bCs/>
          <w:color w:val="000000"/>
          <w:kern w:val="0"/>
          <w:lang w:eastAsia="tr-TR"/>
          <w14:ligatures w14:val="none"/>
        </w:rPr>
        <w:t>Tüm modellerde Neutro entegrasyonu</w:t>
      </w:r>
      <w:r w:rsidRPr="004D2C1A">
        <w:rPr>
          <w:rFonts w:ascii="Times New Roman" w:eastAsia="Times New Roman" w:hAnsi="Times New Roman" w:cs="Times New Roman"/>
          <w:color w:val="000000"/>
          <w:kern w:val="0"/>
          <w:lang w:eastAsia="tr-TR"/>
          <w14:ligatures w14:val="none"/>
        </w:rPr>
        <w:t>, küçük ama </w:t>
      </w:r>
      <w:r w:rsidRPr="004D2C1A">
        <w:rPr>
          <w:rFonts w:ascii="Times New Roman" w:eastAsia="Times New Roman" w:hAnsi="Times New Roman" w:cs="Times New Roman"/>
          <w:b/>
          <w:bCs/>
          <w:color w:val="000000"/>
          <w:kern w:val="0"/>
          <w:lang w:eastAsia="tr-TR"/>
          <w14:ligatures w14:val="none"/>
        </w:rPr>
        <w:t>istatistiksel olarak tutarlı bir iyileşme</w:t>
      </w:r>
      <w:r w:rsidRPr="004D2C1A">
        <w:rPr>
          <w:rFonts w:ascii="Times New Roman" w:eastAsia="Times New Roman" w:hAnsi="Times New Roman" w:cs="Times New Roman"/>
          <w:color w:val="000000"/>
          <w:kern w:val="0"/>
          <w:lang w:eastAsia="tr-TR"/>
          <w14:ligatures w14:val="none"/>
        </w:rPr>
        <w:t> sağlamış.</w:t>
      </w:r>
    </w:p>
    <w:p w14:paraId="4BD44589" w14:textId="77777777" w:rsidR="004D2C1A" w:rsidRPr="004D2C1A" w:rsidRDefault="004D2C1A" w:rsidP="004D2C1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color w:val="000000"/>
          <w:kern w:val="0"/>
          <w:lang w:eastAsia="tr-TR"/>
          <w14:ligatures w14:val="none"/>
        </w:rPr>
        <w:t>RetinaNet’te </w:t>
      </w:r>
      <w:r w:rsidRPr="004D2C1A">
        <w:rPr>
          <w:rFonts w:ascii="Times New Roman" w:eastAsia="Times New Roman" w:hAnsi="Times New Roman" w:cs="Times New Roman"/>
          <w:b/>
          <w:bCs/>
          <w:color w:val="000000"/>
          <w:kern w:val="0"/>
          <w:lang w:eastAsia="tr-TR"/>
          <w14:ligatures w14:val="none"/>
        </w:rPr>
        <w:t>AP50 +0.4 puan</w:t>
      </w:r>
      <w:r w:rsidRPr="004D2C1A">
        <w:rPr>
          <w:rFonts w:ascii="Times New Roman" w:eastAsia="Times New Roman" w:hAnsi="Times New Roman" w:cs="Times New Roman"/>
          <w:color w:val="000000"/>
          <w:kern w:val="0"/>
          <w:lang w:eastAsia="tr-TR"/>
          <w14:ligatures w14:val="none"/>
        </w:rPr>
        <w:t>, F1 </w:t>
      </w:r>
      <w:r w:rsidRPr="004D2C1A">
        <w:rPr>
          <w:rFonts w:ascii="Times New Roman" w:eastAsia="Times New Roman" w:hAnsi="Times New Roman" w:cs="Times New Roman"/>
          <w:b/>
          <w:bCs/>
          <w:color w:val="000000"/>
          <w:kern w:val="0"/>
          <w:lang w:eastAsia="tr-TR"/>
          <w14:ligatures w14:val="none"/>
        </w:rPr>
        <w:t>+0.02</w:t>
      </w:r>
      <w:r w:rsidRPr="004D2C1A">
        <w:rPr>
          <w:rFonts w:ascii="Times New Roman" w:eastAsia="Times New Roman" w:hAnsi="Times New Roman" w:cs="Times New Roman"/>
          <w:color w:val="000000"/>
          <w:kern w:val="0"/>
          <w:lang w:eastAsia="tr-TR"/>
          <w14:ligatures w14:val="none"/>
        </w:rPr>
        <w:t> artmış.</w:t>
      </w:r>
    </w:p>
    <w:p w14:paraId="297C6F50" w14:textId="77777777" w:rsidR="004D2C1A" w:rsidRPr="004D2C1A" w:rsidRDefault="004D2C1A" w:rsidP="004D2C1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color w:val="000000"/>
          <w:kern w:val="0"/>
          <w:lang w:eastAsia="tr-TR"/>
          <w14:ligatures w14:val="none"/>
        </w:rPr>
        <w:t>DETR’de </w:t>
      </w:r>
      <w:r w:rsidRPr="004D2C1A">
        <w:rPr>
          <w:rFonts w:ascii="Times New Roman" w:eastAsia="Times New Roman" w:hAnsi="Times New Roman" w:cs="Times New Roman"/>
          <w:b/>
          <w:bCs/>
          <w:color w:val="000000"/>
          <w:kern w:val="0"/>
          <w:lang w:eastAsia="tr-TR"/>
          <w14:ligatures w14:val="none"/>
        </w:rPr>
        <w:t>AP50 +0.2 puan</w:t>
      </w:r>
      <w:r w:rsidRPr="004D2C1A">
        <w:rPr>
          <w:rFonts w:ascii="Times New Roman" w:eastAsia="Times New Roman" w:hAnsi="Times New Roman" w:cs="Times New Roman"/>
          <w:color w:val="000000"/>
          <w:kern w:val="0"/>
          <w:lang w:eastAsia="tr-TR"/>
          <w14:ligatures w14:val="none"/>
        </w:rPr>
        <w:t>, F1 </w:t>
      </w:r>
      <w:r w:rsidRPr="004D2C1A">
        <w:rPr>
          <w:rFonts w:ascii="Times New Roman" w:eastAsia="Times New Roman" w:hAnsi="Times New Roman" w:cs="Times New Roman"/>
          <w:b/>
          <w:bCs/>
          <w:color w:val="000000"/>
          <w:kern w:val="0"/>
          <w:lang w:eastAsia="tr-TR"/>
          <w14:ligatures w14:val="none"/>
        </w:rPr>
        <w:t>+0.003</w:t>
      </w:r>
      <w:r w:rsidRPr="004D2C1A">
        <w:rPr>
          <w:rFonts w:ascii="Times New Roman" w:eastAsia="Times New Roman" w:hAnsi="Times New Roman" w:cs="Times New Roman"/>
          <w:color w:val="000000"/>
          <w:kern w:val="0"/>
          <w:lang w:eastAsia="tr-TR"/>
          <w14:ligatures w14:val="none"/>
        </w:rPr>
        <w:t> artmış.</w:t>
      </w:r>
    </w:p>
    <w:p w14:paraId="25C72209" w14:textId="77777777" w:rsidR="004D2C1A" w:rsidRPr="004D2C1A" w:rsidRDefault="004D2C1A" w:rsidP="004D2C1A">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color w:val="000000"/>
          <w:kern w:val="0"/>
          <w:lang w:eastAsia="tr-TR"/>
          <w14:ligatures w14:val="none"/>
        </w:rPr>
        <w:t>Loss değerleri sabit veya daha düşük kalmış → model stabil hale gelmiş.</w:t>
      </w:r>
    </w:p>
    <w:p w14:paraId="6371822B" w14:textId="77777777" w:rsidR="004D2C1A" w:rsidRPr="004D2C1A" w:rsidRDefault="00C078EF" w:rsidP="004D2C1A">
      <w:pPr>
        <w:spacing w:after="0" w:line="240" w:lineRule="auto"/>
        <w:rPr>
          <w:rFonts w:ascii="Times New Roman" w:eastAsia="Times New Roman" w:hAnsi="Times New Roman" w:cs="Times New Roman"/>
          <w:kern w:val="0"/>
          <w:lang w:eastAsia="tr-TR"/>
          <w14:ligatures w14:val="none"/>
        </w:rPr>
      </w:pPr>
      <w:r w:rsidRPr="00C078EF">
        <w:rPr>
          <w:rFonts w:ascii="Times New Roman" w:eastAsia="Times New Roman" w:hAnsi="Times New Roman" w:cs="Times New Roman"/>
          <w:noProof/>
          <w:kern w:val="0"/>
          <w:lang w:eastAsia="tr-TR"/>
        </w:rPr>
        <w:pict w14:anchorId="2EBCB2D8">
          <v:rect id="_x0000_i1028" alt="" style="width:453.6pt;height:.05pt;mso-width-percent:0;mso-height-percent:0;mso-width-percent:0;mso-height-percent:0" o:hralign="center" o:hrstd="t" o:hr="t" fillcolor="#a0a0a0" stroked="f"/>
        </w:pict>
      </w:r>
    </w:p>
    <w:p w14:paraId="149B8FBA" w14:textId="77777777" w:rsidR="004D2C1A" w:rsidRPr="004D2C1A" w:rsidRDefault="004D2C1A" w:rsidP="004D2C1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4D2C1A">
        <w:rPr>
          <w:rFonts w:ascii="Apple Color Emoji" w:eastAsia="Times New Roman" w:hAnsi="Apple Color Emoji" w:cs="Apple Color Emoji"/>
          <w:b/>
          <w:bCs/>
          <w:color w:val="000000"/>
          <w:kern w:val="0"/>
          <w:sz w:val="36"/>
          <w:szCs w:val="36"/>
          <w:lang w:eastAsia="tr-TR"/>
          <w14:ligatures w14:val="none"/>
        </w:rPr>
        <w:t>🧠</w:t>
      </w:r>
      <w:r w:rsidRPr="004D2C1A">
        <w:rPr>
          <w:rFonts w:ascii="Times New Roman" w:eastAsia="Times New Roman" w:hAnsi="Times New Roman" w:cs="Times New Roman"/>
          <w:b/>
          <w:bCs/>
          <w:color w:val="000000"/>
          <w:kern w:val="0"/>
          <w:sz w:val="36"/>
          <w:szCs w:val="36"/>
          <w:lang w:eastAsia="tr-TR"/>
          <w14:ligatures w14:val="none"/>
        </w:rPr>
        <w:t xml:space="preserve"> 2. Neutro’nun Davranışı (T / I / 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900"/>
        <w:gridCol w:w="834"/>
        <w:gridCol w:w="902"/>
      </w:tblGrid>
      <w:tr w:rsidR="004D2C1A" w:rsidRPr="004D2C1A" w14:paraId="1246F96F" w14:textId="77777777">
        <w:trPr>
          <w:tblHeader/>
          <w:tblCellSpacing w:w="15" w:type="dxa"/>
        </w:trPr>
        <w:tc>
          <w:tcPr>
            <w:tcW w:w="0" w:type="auto"/>
            <w:vAlign w:val="center"/>
            <w:hideMark/>
          </w:tcPr>
          <w:p w14:paraId="2EE59FD3" w14:textId="77777777" w:rsidR="004D2C1A" w:rsidRPr="004D2C1A" w:rsidRDefault="004D2C1A" w:rsidP="004D2C1A">
            <w:pPr>
              <w:spacing w:after="0" w:line="240" w:lineRule="auto"/>
              <w:jc w:val="center"/>
              <w:rPr>
                <w:rFonts w:ascii="Times New Roman" w:eastAsia="Times New Roman" w:hAnsi="Times New Roman" w:cs="Times New Roman"/>
                <w:b/>
                <w:bCs/>
                <w:kern w:val="0"/>
                <w:lang w:eastAsia="tr-TR"/>
                <w14:ligatures w14:val="none"/>
              </w:rPr>
            </w:pPr>
            <w:r w:rsidRPr="004D2C1A">
              <w:rPr>
                <w:rFonts w:ascii="Times New Roman" w:eastAsia="Times New Roman" w:hAnsi="Times New Roman" w:cs="Times New Roman"/>
                <w:b/>
                <w:bCs/>
                <w:kern w:val="0"/>
                <w:lang w:eastAsia="tr-TR"/>
                <w14:ligatures w14:val="none"/>
              </w:rPr>
              <w:t>Model</w:t>
            </w:r>
          </w:p>
        </w:tc>
        <w:tc>
          <w:tcPr>
            <w:tcW w:w="0" w:type="auto"/>
            <w:vAlign w:val="center"/>
            <w:hideMark/>
          </w:tcPr>
          <w:p w14:paraId="3A311F8B" w14:textId="77777777" w:rsidR="004D2C1A" w:rsidRPr="004D2C1A" w:rsidRDefault="004D2C1A" w:rsidP="004D2C1A">
            <w:pPr>
              <w:spacing w:after="0" w:line="240" w:lineRule="auto"/>
              <w:jc w:val="center"/>
              <w:rPr>
                <w:rFonts w:ascii="Times New Roman" w:eastAsia="Times New Roman" w:hAnsi="Times New Roman" w:cs="Times New Roman"/>
                <w:b/>
                <w:bCs/>
                <w:kern w:val="0"/>
                <w:lang w:eastAsia="tr-TR"/>
                <w14:ligatures w14:val="none"/>
              </w:rPr>
            </w:pPr>
            <w:r w:rsidRPr="004D2C1A">
              <w:rPr>
                <w:rFonts w:ascii="Times New Roman" w:eastAsia="Times New Roman" w:hAnsi="Times New Roman" w:cs="Times New Roman"/>
                <w:b/>
                <w:bCs/>
                <w:kern w:val="0"/>
                <w:lang w:eastAsia="tr-TR"/>
                <w14:ligatures w14:val="none"/>
              </w:rPr>
              <w:t>T_mean</w:t>
            </w:r>
          </w:p>
        </w:tc>
        <w:tc>
          <w:tcPr>
            <w:tcW w:w="0" w:type="auto"/>
            <w:vAlign w:val="center"/>
            <w:hideMark/>
          </w:tcPr>
          <w:p w14:paraId="0993F2B0" w14:textId="77777777" w:rsidR="004D2C1A" w:rsidRPr="004D2C1A" w:rsidRDefault="004D2C1A" w:rsidP="004D2C1A">
            <w:pPr>
              <w:spacing w:after="0" w:line="240" w:lineRule="auto"/>
              <w:jc w:val="center"/>
              <w:rPr>
                <w:rFonts w:ascii="Times New Roman" w:eastAsia="Times New Roman" w:hAnsi="Times New Roman" w:cs="Times New Roman"/>
                <w:b/>
                <w:bCs/>
                <w:kern w:val="0"/>
                <w:lang w:eastAsia="tr-TR"/>
                <w14:ligatures w14:val="none"/>
              </w:rPr>
            </w:pPr>
            <w:r w:rsidRPr="004D2C1A">
              <w:rPr>
                <w:rFonts w:ascii="Times New Roman" w:eastAsia="Times New Roman" w:hAnsi="Times New Roman" w:cs="Times New Roman"/>
                <w:b/>
                <w:bCs/>
                <w:kern w:val="0"/>
                <w:lang w:eastAsia="tr-TR"/>
                <w14:ligatures w14:val="none"/>
              </w:rPr>
              <w:t>I_mean</w:t>
            </w:r>
          </w:p>
        </w:tc>
        <w:tc>
          <w:tcPr>
            <w:tcW w:w="0" w:type="auto"/>
            <w:vAlign w:val="center"/>
            <w:hideMark/>
          </w:tcPr>
          <w:p w14:paraId="0BD1FF97" w14:textId="77777777" w:rsidR="004D2C1A" w:rsidRPr="004D2C1A" w:rsidRDefault="004D2C1A" w:rsidP="004D2C1A">
            <w:pPr>
              <w:spacing w:after="0" w:line="240" w:lineRule="auto"/>
              <w:jc w:val="center"/>
              <w:rPr>
                <w:rFonts w:ascii="Times New Roman" w:eastAsia="Times New Roman" w:hAnsi="Times New Roman" w:cs="Times New Roman"/>
                <w:b/>
                <w:bCs/>
                <w:kern w:val="0"/>
                <w:lang w:eastAsia="tr-TR"/>
                <w14:ligatures w14:val="none"/>
              </w:rPr>
            </w:pPr>
            <w:r w:rsidRPr="004D2C1A">
              <w:rPr>
                <w:rFonts w:ascii="Times New Roman" w:eastAsia="Times New Roman" w:hAnsi="Times New Roman" w:cs="Times New Roman"/>
                <w:b/>
                <w:bCs/>
                <w:kern w:val="0"/>
                <w:lang w:eastAsia="tr-TR"/>
                <w14:ligatures w14:val="none"/>
              </w:rPr>
              <w:t>F_mean</w:t>
            </w:r>
          </w:p>
        </w:tc>
      </w:tr>
      <w:tr w:rsidR="004D2C1A" w:rsidRPr="004D2C1A" w14:paraId="02A6AC15" w14:textId="77777777">
        <w:trPr>
          <w:tblCellSpacing w:w="15" w:type="dxa"/>
        </w:trPr>
        <w:tc>
          <w:tcPr>
            <w:tcW w:w="0" w:type="auto"/>
            <w:vAlign w:val="center"/>
            <w:hideMark/>
          </w:tcPr>
          <w:p w14:paraId="47DBC5EE"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RetinaNet-Neutro</w:t>
            </w:r>
          </w:p>
        </w:tc>
        <w:tc>
          <w:tcPr>
            <w:tcW w:w="0" w:type="auto"/>
            <w:vAlign w:val="center"/>
            <w:hideMark/>
          </w:tcPr>
          <w:p w14:paraId="5545148D"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0.888</w:t>
            </w:r>
          </w:p>
        </w:tc>
        <w:tc>
          <w:tcPr>
            <w:tcW w:w="0" w:type="auto"/>
            <w:vAlign w:val="center"/>
            <w:hideMark/>
          </w:tcPr>
          <w:p w14:paraId="56323DF0"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0.058</w:t>
            </w:r>
          </w:p>
        </w:tc>
        <w:tc>
          <w:tcPr>
            <w:tcW w:w="0" w:type="auto"/>
            <w:vAlign w:val="center"/>
            <w:hideMark/>
          </w:tcPr>
          <w:p w14:paraId="607EFC6C"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0.112</w:t>
            </w:r>
          </w:p>
        </w:tc>
      </w:tr>
      <w:tr w:rsidR="004D2C1A" w:rsidRPr="004D2C1A" w14:paraId="5E0B244E" w14:textId="77777777">
        <w:trPr>
          <w:tblCellSpacing w:w="15" w:type="dxa"/>
        </w:trPr>
        <w:tc>
          <w:tcPr>
            <w:tcW w:w="0" w:type="auto"/>
            <w:vAlign w:val="center"/>
            <w:hideMark/>
          </w:tcPr>
          <w:p w14:paraId="4F2443DF"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DETR-Neutro</w:t>
            </w:r>
          </w:p>
        </w:tc>
        <w:tc>
          <w:tcPr>
            <w:tcW w:w="0" w:type="auto"/>
            <w:vAlign w:val="center"/>
            <w:hideMark/>
          </w:tcPr>
          <w:p w14:paraId="3D4C9C3A"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0.372</w:t>
            </w:r>
          </w:p>
        </w:tc>
        <w:tc>
          <w:tcPr>
            <w:tcW w:w="0" w:type="auto"/>
            <w:vAlign w:val="center"/>
            <w:hideMark/>
          </w:tcPr>
          <w:p w14:paraId="3F124239"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0.233</w:t>
            </w:r>
          </w:p>
        </w:tc>
        <w:tc>
          <w:tcPr>
            <w:tcW w:w="0" w:type="auto"/>
            <w:vAlign w:val="center"/>
            <w:hideMark/>
          </w:tcPr>
          <w:p w14:paraId="3A8366CA"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0.628</w:t>
            </w:r>
          </w:p>
        </w:tc>
      </w:tr>
    </w:tbl>
    <w:p w14:paraId="6C7CA4C4" w14:textId="77777777" w:rsidR="004D2C1A" w:rsidRPr="004D2C1A" w:rsidRDefault="004D2C1A" w:rsidP="004D2C1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4D2C1A">
        <w:rPr>
          <w:rFonts w:ascii="Apple Color Emoji" w:eastAsia="Times New Roman" w:hAnsi="Apple Color Emoji" w:cs="Apple Color Emoji"/>
          <w:b/>
          <w:bCs/>
          <w:color w:val="000000"/>
          <w:kern w:val="0"/>
          <w:sz w:val="27"/>
          <w:szCs w:val="27"/>
          <w:lang w:eastAsia="tr-TR"/>
          <w14:ligatures w14:val="none"/>
        </w:rPr>
        <w:t>🔹</w:t>
      </w:r>
      <w:r w:rsidRPr="004D2C1A">
        <w:rPr>
          <w:rFonts w:ascii="Times New Roman" w:eastAsia="Times New Roman" w:hAnsi="Times New Roman" w:cs="Times New Roman"/>
          <w:b/>
          <w:bCs/>
          <w:color w:val="000000"/>
          <w:kern w:val="0"/>
          <w:sz w:val="27"/>
          <w:szCs w:val="27"/>
          <w:lang w:eastAsia="tr-TR"/>
          <w14:ligatures w14:val="none"/>
        </w:rPr>
        <w:t xml:space="preserve"> Yorum</w:t>
      </w:r>
    </w:p>
    <w:p w14:paraId="04C9EAA5" w14:textId="77777777" w:rsidR="004D2C1A" w:rsidRPr="004D2C1A" w:rsidRDefault="004D2C1A" w:rsidP="004D2C1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b/>
          <w:bCs/>
          <w:color w:val="000000"/>
          <w:kern w:val="0"/>
          <w:lang w:eastAsia="tr-TR"/>
          <w14:ligatures w14:val="none"/>
        </w:rPr>
        <w:t>RetinaNet</w:t>
      </w:r>
      <w:r w:rsidRPr="004D2C1A">
        <w:rPr>
          <w:rFonts w:ascii="Times New Roman" w:eastAsia="Times New Roman" w:hAnsi="Times New Roman" w:cs="Times New Roman"/>
          <w:color w:val="000000"/>
          <w:kern w:val="0"/>
          <w:lang w:eastAsia="tr-TR"/>
          <w14:ligatures w14:val="none"/>
        </w:rPr>
        <w:t>’te Neutro skorları, </w:t>
      </w:r>
      <w:r w:rsidRPr="004D2C1A">
        <w:rPr>
          <w:rFonts w:ascii="Times New Roman" w:eastAsia="Times New Roman" w:hAnsi="Times New Roman" w:cs="Times New Roman"/>
          <w:b/>
          <w:bCs/>
          <w:color w:val="000000"/>
          <w:kern w:val="0"/>
          <w:lang w:eastAsia="tr-TR"/>
          <w14:ligatures w14:val="none"/>
        </w:rPr>
        <w:t>belirgin bir “True” (T_mean≈0.89)</w:t>
      </w:r>
      <w:r w:rsidRPr="004D2C1A">
        <w:rPr>
          <w:rFonts w:ascii="Times New Roman" w:eastAsia="Times New Roman" w:hAnsi="Times New Roman" w:cs="Times New Roman"/>
          <w:color w:val="000000"/>
          <w:kern w:val="0"/>
          <w:lang w:eastAsia="tr-TR"/>
          <w14:ligatures w14:val="none"/>
        </w:rPr>
        <w:t> baskınlığı gösteriyor → model yüksek güvenle pozitif tespitler yapıyor.</w:t>
      </w:r>
    </w:p>
    <w:p w14:paraId="513B5D95" w14:textId="77777777" w:rsidR="004D2C1A" w:rsidRPr="004D2C1A" w:rsidRDefault="004D2C1A" w:rsidP="004D2C1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b/>
          <w:bCs/>
          <w:color w:val="000000"/>
          <w:kern w:val="0"/>
          <w:lang w:eastAsia="tr-TR"/>
          <w14:ligatures w14:val="none"/>
        </w:rPr>
        <w:t>DETR</w:t>
      </w:r>
      <w:r w:rsidRPr="004D2C1A">
        <w:rPr>
          <w:rFonts w:ascii="Times New Roman" w:eastAsia="Times New Roman" w:hAnsi="Times New Roman" w:cs="Times New Roman"/>
          <w:color w:val="000000"/>
          <w:kern w:val="0"/>
          <w:lang w:eastAsia="tr-TR"/>
          <w14:ligatures w14:val="none"/>
        </w:rPr>
        <w:t>’de T_mean düşük (0.37) ama F_mean yüksek (0.63); bu da DETR’nin </w:t>
      </w:r>
      <w:r w:rsidRPr="004D2C1A">
        <w:rPr>
          <w:rFonts w:ascii="Times New Roman" w:eastAsia="Times New Roman" w:hAnsi="Times New Roman" w:cs="Times New Roman"/>
          <w:b/>
          <w:bCs/>
          <w:color w:val="000000"/>
          <w:kern w:val="0"/>
          <w:lang w:eastAsia="tr-TR"/>
          <w14:ligatures w14:val="none"/>
        </w:rPr>
        <w:t>daha fazla kutu (detection)</w:t>
      </w:r>
      <w:r w:rsidRPr="004D2C1A">
        <w:rPr>
          <w:rFonts w:ascii="Times New Roman" w:eastAsia="Times New Roman" w:hAnsi="Times New Roman" w:cs="Times New Roman"/>
          <w:color w:val="000000"/>
          <w:kern w:val="0"/>
          <w:lang w:eastAsia="tr-TR"/>
          <w14:ligatures w14:val="none"/>
        </w:rPr>
        <w:t>ürettiğini ve bunların bir kısmının </w:t>
      </w:r>
      <w:r w:rsidRPr="004D2C1A">
        <w:rPr>
          <w:rFonts w:ascii="Times New Roman" w:eastAsia="Times New Roman" w:hAnsi="Times New Roman" w:cs="Times New Roman"/>
          <w:b/>
          <w:bCs/>
          <w:color w:val="000000"/>
          <w:kern w:val="0"/>
          <w:lang w:eastAsia="tr-TR"/>
          <w14:ligatures w14:val="none"/>
        </w:rPr>
        <w:t>belirsizlikten kaynaklandığını</w:t>
      </w:r>
      <w:r w:rsidRPr="004D2C1A">
        <w:rPr>
          <w:rFonts w:ascii="Times New Roman" w:eastAsia="Times New Roman" w:hAnsi="Times New Roman" w:cs="Times New Roman"/>
          <w:color w:val="000000"/>
          <w:kern w:val="0"/>
          <w:lang w:eastAsia="tr-TR"/>
          <w14:ligatures w14:val="none"/>
        </w:rPr>
        <w:t> gösteriyor.</w:t>
      </w:r>
    </w:p>
    <w:p w14:paraId="6D820C52" w14:textId="77777777" w:rsidR="004D2C1A" w:rsidRPr="004D2C1A" w:rsidRDefault="004D2C1A" w:rsidP="004D2C1A">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color w:val="000000"/>
          <w:kern w:val="0"/>
          <w:lang w:eastAsia="tr-TR"/>
          <w14:ligatures w14:val="none"/>
        </w:rPr>
        <w:t>Yani </w:t>
      </w:r>
      <w:r w:rsidRPr="004D2C1A">
        <w:rPr>
          <w:rFonts w:ascii="Times New Roman" w:eastAsia="Times New Roman" w:hAnsi="Times New Roman" w:cs="Times New Roman"/>
          <w:b/>
          <w:bCs/>
          <w:color w:val="000000"/>
          <w:kern w:val="0"/>
          <w:lang w:eastAsia="tr-TR"/>
          <w14:ligatures w14:val="none"/>
        </w:rPr>
        <w:t>Neutro sistemi</w:t>
      </w:r>
      <w:r w:rsidRPr="004D2C1A">
        <w:rPr>
          <w:rFonts w:ascii="Times New Roman" w:eastAsia="Times New Roman" w:hAnsi="Times New Roman" w:cs="Times New Roman"/>
          <w:color w:val="000000"/>
          <w:kern w:val="0"/>
          <w:lang w:eastAsia="tr-TR"/>
          <w14:ligatures w14:val="none"/>
        </w:rPr>
        <w:t>, RetinaNet’te “eminlik” ölçüsünü stabilize ederken, DETR’de “riskli tahminleri” açığa çıkarmış.</w:t>
      </w:r>
    </w:p>
    <w:p w14:paraId="311F94E9" w14:textId="77777777" w:rsidR="004D2C1A" w:rsidRPr="004D2C1A" w:rsidRDefault="00C078EF" w:rsidP="004D2C1A">
      <w:pPr>
        <w:spacing w:after="0" w:line="240" w:lineRule="auto"/>
        <w:rPr>
          <w:rFonts w:ascii="Times New Roman" w:eastAsia="Times New Roman" w:hAnsi="Times New Roman" w:cs="Times New Roman"/>
          <w:kern w:val="0"/>
          <w:lang w:eastAsia="tr-TR"/>
          <w14:ligatures w14:val="none"/>
        </w:rPr>
      </w:pPr>
      <w:r w:rsidRPr="00C078EF">
        <w:rPr>
          <w:rFonts w:ascii="Times New Roman" w:eastAsia="Times New Roman" w:hAnsi="Times New Roman" w:cs="Times New Roman"/>
          <w:noProof/>
          <w:kern w:val="0"/>
          <w:lang w:eastAsia="tr-TR"/>
        </w:rPr>
        <w:pict w14:anchorId="10B9AF12">
          <v:rect id="_x0000_i1027" alt="" style="width:453.6pt;height:.05pt;mso-width-percent:0;mso-height-percent:0;mso-width-percent:0;mso-height-percent:0" o:hralign="center" o:hrstd="t" o:hr="t" fillcolor="#a0a0a0" stroked="f"/>
        </w:pict>
      </w:r>
    </w:p>
    <w:p w14:paraId="23A07082" w14:textId="77777777" w:rsidR="004D2C1A" w:rsidRPr="004D2C1A" w:rsidRDefault="004D2C1A" w:rsidP="004D2C1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4D2C1A">
        <w:rPr>
          <w:rFonts w:ascii="Apple Color Emoji" w:eastAsia="Times New Roman" w:hAnsi="Apple Color Emoji" w:cs="Apple Color Emoji"/>
          <w:b/>
          <w:bCs/>
          <w:color w:val="000000"/>
          <w:kern w:val="0"/>
          <w:sz w:val="36"/>
          <w:szCs w:val="36"/>
          <w:lang w:eastAsia="tr-TR"/>
          <w14:ligatures w14:val="none"/>
        </w:rPr>
        <w:t>⚖️</w:t>
      </w:r>
      <w:r w:rsidRPr="004D2C1A">
        <w:rPr>
          <w:rFonts w:ascii="Times New Roman" w:eastAsia="Times New Roman" w:hAnsi="Times New Roman" w:cs="Times New Roman"/>
          <w:b/>
          <w:bCs/>
          <w:color w:val="000000"/>
          <w:kern w:val="0"/>
          <w:sz w:val="36"/>
          <w:szCs w:val="36"/>
          <w:lang w:eastAsia="tr-TR"/>
          <w14:ligatures w14:val="none"/>
        </w:rPr>
        <w:t xml:space="preserve"> 3. Karşılaştırmalı Etki Analizi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1100"/>
        <w:gridCol w:w="1489"/>
      </w:tblGrid>
      <w:tr w:rsidR="004D2C1A" w:rsidRPr="004D2C1A" w14:paraId="71C069DA" w14:textId="77777777">
        <w:trPr>
          <w:tblHeader/>
          <w:tblCellSpacing w:w="15" w:type="dxa"/>
        </w:trPr>
        <w:tc>
          <w:tcPr>
            <w:tcW w:w="0" w:type="auto"/>
            <w:vAlign w:val="center"/>
            <w:hideMark/>
          </w:tcPr>
          <w:p w14:paraId="5D08F81A" w14:textId="77777777" w:rsidR="004D2C1A" w:rsidRPr="004D2C1A" w:rsidRDefault="004D2C1A" w:rsidP="004D2C1A">
            <w:pPr>
              <w:spacing w:after="0" w:line="240" w:lineRule="auto"/>
              <w:jc w:val="center"/>
              <w:rPr>
                <w:rFonts w:ascii="Times New Roman" w:eastAsia="Times New Roman" w:hAnsi="Times New Roman" w:cs="Times New Roman"/>
                <w:b/>
                <w:bCs/>
                <w:kern w:val="0"/>
                <w:lang w:eastAsia="tr-TR"/>
                <w14:ligatures w14:val="none"/>
              </w:rPr>
            </w:pPr>
            <w:r w:rsidRPr="004D2C1A">
              <w:rPr>
                <w:rFonts w:ascii="Times New Roman" w:eastAsia="Times New Roman" w:hAnsi="Times New Roman" w:cs="Times New Roman"/>
                <w:b/>
                <w:bCs/>
                <w:kern w:val="0"/>
                <w:lang w:eastAsia="tr-TR"/>
                <w14:ligatures w14:val="none"/>
              </w:rPr>
              <w:t>Etki</w:t>
            </w:r>
          </w:p>
        </w:tc>
        <w:tc>
          <w:tcPr>
            <w:tcW w:w="0" w:type="auto"/>
            <w:vAlign w:val="center"/>
            <w:hideMark/>
          </w:tcPr>
          <w:p w14:paraId="3C22E539" w14:textId="77777777" w:rsidR="004D2C1A" w:rsidRPr="004D2C1A" w:rsidRDefault="004D2C1A" w:rsidP="004D2C1A">
            <w:pPr>
              <w:spacing w:after="0" w:line="240" w:lineRule="auto"/>
              <w:jc w:val="center"/>
              <w:rPr>
                <w:rFonts w:ascii="Times New Roman" w:eastAsia="Times New Roman" w:hAnsi="Times New Roman" w:cs="Times New Roman"/>
                <w:b/>
                <w:bCs/>
                <w:kern w:val="0"/>
                <w:lang w:eastAsia="tr-TR"/>
                <w14:ligatures w14:val="none"/>
              </w:rPr>
            </w:pPr>
            <w:r w:rsidRPr="004D2C1A">
              <w:rPr>
                <w:rFonts w:ascii="Times New Roman" w:eastAsia="Times New Roman" w:hAnsi="Times New Roman" w:cs="Times New Roman"/>
                <w:b/>
                <w:bCs/>
                <w:kern w:val="0"/>
                <w:lang w:eastAsia="tr-TR"/>
                <w14:ligatures w14:val="none"/>
              </w:rPr>
              <w:t>RetinaNet</w:t>
            </w:r>
          </w:p>
        </w:tc>
        <w:tc>
          <w:tcPr>
            <w:tcW w:w="0" w:type="auto"/>
            <w:vAlign w:val="center"/>
            <w:hideMark/>
          </w:tcPr>
          <w:p w14:paraId="21C08524" w14:textId="77777777" w:rsidR="004D2C1A" w:rsidRPr="004D2C1A" w:rsidRDefault="004D2C1A" w:rsidP="004D2C1A">
            <w:pPr>
              <w:spacing w:after="0" w:line="240" w:lineRule="auto"/>
              <w:jc w:val="center"/>
              <w:rPr>
                <w:rFonts w:ascii="Times New Roman" w:eastAsia="Times New Roman" w:hAnsi="Times New Roman" w:cs="Times New Roman"/>
                <w:b/>
                <w:bCs/>
                <w:kern w:val="0"/>
                <w:lang w:eastAsia="tr-TR"/>
                <w14:ligatures w14:val="none"/>
              </w:rPr>
            </w:pPr>
            <w:r w:rsidRPr="004D2C1A">
              <w:rPr>
                <w:rFonts w:ascii="Times New Roman" w:eastAsia="Times New Roman" w:hAnsi="Times New Roman" w:cs="Times New Roman"/>
                <w:b/>
                <w:bCs/>
                <w:kern w:val="0"/>
                <w:lang w:eastAsia="tr-TR"/>
                <w14:ligatures w14:val="none"/>
              </w:rPr>
              <w:t>DETR</w:t>
            </w:r>
          </w:p>
        </w:tc>
      </w:tr>
      <w:tr w:rsidR="004D2C1A" w:rsidRPr="004D2C1A" w14:paraId="4C28DB0C" w14:textId="77777777">
        <w:trPr>
          <w:tblCellSpacing w:w="15" w:type="dxa"/>
        </w:trPr>
        <w:tc>
          <w:tcPr>
            <w:tcW w:w="0" w:type="auto"/>
            <w:vAlign w:val="center"/>
            <w:hideMark/>
          </w:tcPr>
          <w:p w14:paraId="7DA9BDBD"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b/>
                <w:bCs/>
                <w:kern w:val="0"/>
                <w:lang w:eastAsia="tr-TR"/>
                <w14:ligatures w14:val="none"/>
              </w:rPr>
              <w:t>Performans (AP/F1)</w:t>
            </w:r>
          </w:p>
        </w:tc>
        <w:tc>
          <w:tcPr>
            <w:tcW w:w="0" w:type="auto"/>
            <w:vAlign w:val="center"/>
            <w:hideMark/>
          </w:tcPr>
          <w:p w14:paraId="73E0EAED"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Apple Color Emoji" w:eastAsia="Times New Roman" w:hAnsi="Apple Color Emoji" w:cs="Apple Color Emoji"/>
                <w:kern w:val="0"/>
                <w:lang w:eastAsia="tr-TR"/>
                <w14:ligatures w14:val="none"/>
              </w:rPr>
              <w:t>🔼</w:t>
            </w:r>
            <w:r w:rsidRPr="004D2C1A">
              <w:rPr>
                <w:rFonts w:ascii="Times New Roman" w:eastAsia="Times New Roman" w:hAnsi="Times New Roman" w:cs="Times New Roman"/>
                <w:kern w:val="0"/>
                <w:lang w:eastAsia="tr-TR"/>
                <w14:ligatures w14:val="none"/>
              </w:rPr>
              <w:t xml:space="preserve"> Artış</w:t>
            </w:r>
          </w:p>
        </w:tc>
        <w:tc>
          <w:tcPr>
            <w:tcW w:w="0" w:type="auto"/>
            <w:vAlign w:val="center"/>
            <w:hideMark/>
          </w:tcPr>
          <w:p w14:paraId="16A17C43"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Apple Color Emoji" w:eastAsia="Times New Roman" w:hAnsi="Apple Color Emoji" w:cs="Apple Color Emoji"/>
                <w:kern w:val="0"/>
                <w:lang w:eastAsia="tr-TR"/>
                <w14:ligatures w14:val="none"/>
              </w:rPr>
              <w:t>🔼</w:t>
            </w:r>
            <w:r w:rsidRPr="004D2C1A">
              <w:rPr>
                <w:rFonts w:ascii="Times New Roman" w:eastAsia="Times New Roman" w:hAnsi="Times New Roman" w:cs="Times New Roman"/>
                <w:kern w:val="0"/>
                <w:lang w:eastAsia="tr-TR"/>
                <w14:ligatures w14:val="none"/>
              </w:rPr>
              <w:t xml:space="preserve"> Küçük artış</w:t>
            </w:r>
          </w:p>
        </w:tc>
      </w:tr>
      <w:tr w:rsidR="004D2C1A" w:rsidRPr="004D2C1A" w14:paraId="65F5A832" w14:textId="77777777">
        <w:trPr>
          <w:tblCellSpacing w:w="15" w:type="dxa"/>
        </w:trPr>
        <w:tc>
          <w:tcPr>
            <w:tcW w:w="0" w:type="auto"/>
            <w:vAlign w:val="center"/>
            <w:hideMark/>
          </w:tcPr>
          <w:p w14:paraId="56684ADA"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b/>
                <w:bCs/>
                <w:kern w:val="0"/>
                <w:lang w:eastAsia="tr-TR"/>
                <w14:ligatures w14:val="none"/>
              </w:rPr>
              <w:t>Belirsizlik (I_mean)</w:t>
            </w:r>
          </w:p>
        </w:tc>
        <w:tc>
          <w:tcPr>
            <w:tcW w:w="0" w:type="auto"/>
            <w:vAlign w:val="center"/>
            <w:hideMark/>
          </w:tcPr>
          <w:p w14:paraId="7A0C71D2"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Apple Color Emoji" w:eastAsia="Times New Roman" w:hAnsi="Apple Color Emoji" w:cs="Apple Color Emoji"/>
                <w:kern w:val="0"/>
                <w:lang w:eastAsia="tr-TR"/>
                <w14:ligatures w14:val="none"/>
              </w:rPr>
              <w:t>🔽</w:t>
            </w:r>
            <w:r w:rsidRPr="004D2C1A">
              <w:rPr>
                <w:rFonts w:ascii="Times New Roman" w:eastAsia="Times New Roman" w:hAnsi="Times New Roman" w:cs="Times New Roman"/>
                <w:kern w:val="0"/>
                <w:lang w:eastAsia="tr-TR"/>
                <w14:ligatures w14:val="none"/>
              </w:rPr>
              <w:t xml:space="preserve"> Azaldı</w:t>
            </w:r>
          </w:p>
        </w:tc>
        <w:tc>
          <w:tcPr>
            <w:tcW w:w="0" w:type="auto"/>
            <w:vAlign w:val="center"/>
            <w:hideMark/>
          </w:tcPr>
          <w:p w14:paraId="4A778351"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Apple Color Emoji" w:eastAsia="Times New Roman" w:hAnsi="Apple Color Emoji" w:cs="Apple Color Emoji"/>
                <w:kern w:val="0"/>
                <w:lang w:eastAsia="tr-TR"/>
                <w14:ligatures w14:val="none"/>
              </w:rPr>
              <w:t>🔼</w:t>
            </w:r>
            <w:r w:rsidRPr="004D2C1A">
              <w:rPr>
                <w:rFonts w:ascii="Times New Roman" w:eastAsia="Times New Roman" w:hAnsi="Times New Roman" w:cs="Times New Roman"/>
                <w:kern w:val="0"/>
                <w:lang w:eastAsia="tr-TR"/>
                <w14:ligatures w14:val="none"/>
              </w:rPr>
              <w:t xml:space="preserve"> Arttı</w:t>
            </w:r>
          </w:p>
        </w:tc>
      </w:tr>
      <w:tr w:rsidR="004D2C1A" w:rsidRPr="004D2C1A" w14:paraId="1A197E5E" w14:textId="77777777">
        <w:trPr>
          <w:tblCellSpacing w:w="15" w:type="dxa"/>
        </w:trPr>
        <w:tc>
          <w:tcPr>
            <w:tcW w:w="0" w:type="auto"/>
            <w:vAlign w:val="center"/>
            <w:hideMark/>
          </w:tcPr>
          <w:p w14:paraId="1C4263FA"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b/>
                <w:bCs/>
                <w:kern w:val="0"/>
                <w:lang w:eastAsia="tr-TR"/>
                <w14:ligatures w14:val="none"/>
              </w:rPr>
              <w:t>False oranı (F_mean)</w:t>
            </w:r>
          </w:p>
        </w:tc>
        <w:tc>
          <w:tcPr>
            <w:tcW w:w="0" w:type="auto"/>
            <w:vAlign w:val="center"/>
            <w:hideMark/>
          </w:tcPr>
          <w:p w14:paraId="3A02312E"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Apple Color Emoji" w:eastAsia="Times New Roman" w:hAnsi="Apple Color Emoji" w:cs="Apple Color Emoji"/>
                <w:kern w:val="0"/>
                <w:lang w:eastAsia="tr-TR"/>
                <w14:ligatures w14:val="none"/>
              </w:rPr>
              <w:t>🔽</w:t>
            </w:r>
            <w:r w:rsidRPr="004D2C1A">
              <w:rPr>
                <w:rFonts w:ascii="Times New Roman" w:eastAsia="Times New Roman" w:hAnsi="Times New Roman" w:cs="Times New Roman"/>
                <w:kern w:val="0"/>
                <w:lang w:eastAsia="tr-TR"/>
                <w14:ligatures w14:val="none"/>
              </w:rPr>
              <w:t xml:space="preserve"> Azaldı</w:t>
            </w:r>
          </w:p>
        </w:tc>
        <w:tc>
          <w:tcPr>
            <w:tcW w:w="0" w:type="auto"/>
            <w:vAlign w:val="center"/>
            <w:hideMark/>
          </w:tcPr>
          <w:p w14:paraId="012596DE"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Apple Color Emoji" w:eastAsia="Times New Roman" w:hAnsi="Apple Color Emoji" w:cs="Apple Color Emoji"/>
                <w:kern w:val="0"/>
                <w:lang w:eastAsia="tr-TR"/>
                <w14:ligatures w14:val="none"/>
              </w:rPr>
              <w:t>🔼</w:t>
            </w:r>
            <w:r w:rsidRPr="004D2C1A">
              <w:rPr>
                <w:rFonts w:ascii="Times New Roman" w:eastAsia="Times New Roman" w:hAnsi="Times New Roman" w:cs="Times New Roman"/>
                <w:kern w:val="0"/>
                <w:lang w:eastAsia="tr-TR"/>
                <w14:ligatures w14:val="none"/>
              </w:rPr>
              <w:t xml:space="preserve"> Arttı</w:t>
            </w:r>
          </w:p>
        </w:tc>
      </w:tr>
      <w:tr w:rsidR="004D2C1A" w:rsidRPr="004D2C1A" w14:paraId="79FB1790" w14:textId="77777777">
        <w:trPr>
          <w:tblCellSpacing w:w="15" w:type="dxa"/>
        </w:trPr>
        <w:tc>
          <w:tcPr>
            <w:tcW w:w="0" w:type="auto"/>
            <w:vAlign w:val="center"/>
            <w:hideMark/>
          </w:tcPr>
          <w:p w14:paraId="5F11AD12"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b/>
                <w:bCs/>
                <w:kern w:val="0"/>
                <w:lang w:eastAsia="tr-TR"/>
                <w14:ligatures w14:val="none"/>
              </w:rPr>
              <w:t>Model kararlılığı (Loss)</w:t>
            </w:r>
          </w:p>
        </w:tc>
        <w:tc>
          <w:tcPr>
            <w:tcW w:w="0" w:type="auto"/>
            <w:vAlign w:val="center"/>
            <w:hideMark/>
          </w:tcPr>
          <w:p w14:paraId="44297779"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Stabil</w:t>
            </w:r>
          </w:p>
        </w:tc>
        <w:tc>
          <w:tcPr>
            <w:tcW w:w="0" w:type="auto"/>
            <w:vAlign w:val="center"/>
            <w:hideMark/>
          </w:tcPr>
          <w:p w14:paraId="05D93CB8" w14:textId="77777777" w:rsidR="004D2C1A" w:rsidRPr="004D2C1A" w:rsidRDefault="004D2C1A" w:rsidP="004D2C1A">
            <w:pPr>
              <w:spacing w:after="0" w:line="240" w:lineRule="auto"/>
              <w:rPr>
                <w:rFonts w:ascii="Times New Roman" w:eastAsia="Times New Roman" w:hAnsi="Times New Roman" w:cs="Times New Roman"/>
                <w:kern w:val="0"/>
                <w:lang w:eastAsia="tr-TR"/>
                <w14:ligatures w14:val="none"/>
              </w:rPr>
            </w:pPr>
            <w:r w:rsidRPr="004D2C1A">
              <w:rPr>
                <w:rFonts w:ascii="Times New Roman" w:eastAsia="Times New Roman" w:hAnsi="Times New Roman" w:cs="Times New Roman"/>
                <w:kern w:val="0"/>
                <w:lang w:eastAsia="tr-TR"/>
                <w14:ligatures w14:val="none"/>
              </w:rPr>
              <w:t>Stabil</w:t>
            </w:r>
          </w:p>
        </w:tc>
      </w:tr>
    </w:tbl>
    <w:p w14:paraId="30C3DC69" w14:textId="77777777" w:rsidR="004D2C1A" w:rsidRPr="004D2C1A" w:rsidRDefault="004D2C1A" w:rsidP="004D2C1A">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tr-TR"/>
          <w14:ligatures w14:val="none"/>
        </w:rPr>
      </w:pPr>
      <w:r w:rsidRPr="004D2C1A">
        <w:rPr>
          <w:rFonts w:ascii="Apple Color Emoji" w:eastAsia="Times New Roman" w:hAnsi="Apple Color Emoji" w:cs="Apple Color Emoji"/>
          <w:b/>
          <w:bCs/>
          <w:color w:val="000000"/>
          <w:kern w:val="0"/>
          <w:sz w:val="27"/>
          <w:szCs w:val="27"/>
          <w:lang w:eastAsia="tr-TR"/>
          <w14:ligatures w14:val="none"/>
        </w:rPr>
        <w:lastRenderedPageBreak/>
        <w:t>💡</w:t>
      </w:r>
      <w:r w:rsidRPr="004D2C1A">
        <w:rPr>
          <w:rFonts w:ascii="Times New Roman" w:eastAsia="Times New Roman" w:hAnsi="Times New Roman" w:cs="Times New Roman"/>
          <w:b/>
          <w:bCs/>
          <w:color w:val="000000"/>
          <w:kern w:val="0"/>
          <w:sz w:val="27"/>
          <w:szCs w:val="27"/>
          <w:lang w:eastAsia="tr-TR"/>
          <w14:ligatures w14:val="none"/>
        </w:rPr>
        <w:t xml:space="preserve"> Yorumsal Sonuç</w:t>
      </w:r>
    </w:p>
    <w:p w14:paraId="64EB6D9A" w14:textId="77777777" w:rsidR="004D2C1A" w:rsidRPr="004D2C1A" w:rsidRDefault="004D2C1A" w:rsidP="004D2C1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b/>
          <w:bCs/>
          <w:color w:val="000000"/>
          <w:kern w:val="0"/>
          <w:lang w:eastAsia="tr-TR"/>
          <w14:ligatures w14:val="none"/>
        </w:rPr>
        <w:t>RetinaNet + Neutro</w:t>
      </w:r>
      <w:r w:rsidRPr="004D2C1A">
        <w:rPr>
          <w:rFonts w:ascii="Times New Roman" w:eastAsia="Times New Roman" w:hAnsi="Times New Roman" w:cs="Times New Roman"/>
          <w:color w:val="000000"/>
          <w:kern w:val="0"/>
          <w:lang w:eastAsia="tr-TR"/>
          <w14:ligatures w14:val="none"/>
        </w:rPr>
        <w:t> → En iyi kombinasyon. Model hem doğruluk hem güven açısından kazanım sağlıyor.</w:t>
      </w:r>
    </w:p>
    <w:p w14:paraId="36D89565" w14:textId="77777777" w:rsidR="004D2C1A" w:rsidRPr="004D2C1A" w:rsidRDefault="004D2C1A" w:rsidP="004D2C1A">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b/>
          <w:bCs/>
          <w:color w:val="000000"/>
          <w:kern w:val="0"/>
          <w:lang w:eastAsia="tr-TR"/>
          <w14:ligatures w14:val="none"/>
        </w:rPr>
        <w:t>DETR + Neutro</w:t>
      </w:r>
      <w:r w:rsidRPr="004D2C1A">
        <w:rPr>
          <w:rFonts w:ascii="Times New Roman" w:eastAsia="Times New Roman" w:hAnsi="Times New Roman" w:cs="Times New Roman"/>
          <w:color w:val="000000"/>
          <w:kern w:val="0"/>
          <w:lang w:eastAsia="tr-TR"/>
          <w14:ligatures w14:val="none"/>
        </w:rPr>
        <w:t> → AP artışı var, ama belirsizlik (I_mean) ve yanlış pozitifler artmış → Neutro, DETR’nin “fazla özgüvenli” yapısını şeffaflaştırıyor.</w:t>
      </w:r>
    </w:p>
    <w:p w14:paraId="2DE82579" w14:textId="77777777" w:rsidR="004D2C1A" w:rsidRPr="004D2C1A" w:rsidRDefault="00C078EF" w:rsidP="004D2C1A">
      <w:pPr>
        <w:spacing w:after="0" w:line="240" w:lineRule="auto"/>
        <w:rPr>
          <w:rFonts w:ascii="Times New Roman" w:eastAsia="Times New Roman" w:hAnsi="Times New Roman" w:cs="Times New Roman"/>
          <w:kern w:val="0"/>
          <w:lang w:eastAsia="tr-TR"/>
          <w14:ligatures w14:val="none"/>
        </w:rPr>
      </w:pPr>
      <w:r w:rsidRPr="00C078EF">
        <w:rPr>
          <w:rFonts w:ascii="Times New Roman" w:eastAsia="Times New Roman" w:hAnsi="Times New Roman" w:cs="Times New Roman"/>
          <w:noProof/>
          <w:kern w:val="0"/>
          <w:lang w:eastAsia="tr-TR"/>
        </w:rPr>
        <w:pict w14:anchorId="5E163763">
          <v:rect id="_x0000_i1026" alt="" style="width:453.6pt;height:.05pt;mso-width-percent:0;mso-height-percent:0;mso-width-percent:0;mso-height-percent:0" o:hralign="center" o:hrstd="t" o:hr="t" fillcolor="#a0a0a0" stroked="f"/>
        </w:pict>
      </w:r>
    </w:p>
    <w:p w14:paraId="3DF26E5F" w14:textId="77777777" w:rsidR="004D2C1A" w:rsidRPr="004D2C1A" w:rsidRDefault="004D2C1A" w:rsidP="004D2C1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4D2C1A">
        <w:rPr>
          <w:rFonts w:ascii="Apple Color Emoji" w:eastAsia="Times New Roman" w:hAnsi="Apple Color Emoji" w:cs="Apple Color Emoji"/>
          <w:b/>
          <w:bCs/>
          <w:color w:val="000000"/>
          <w:kern w:val="0"/>
          <w:sz w:val="36"/>
          <w:szCs w:val="36"/>
          <w:lang w:eastAsia="tr-TR"/>
          <w14:ligatures w14:val="none"/>
        </w:rPr>
        <w:t>🧩</w:t>
      </w:r>
      <w:r w:rsidRPr="004D2C1A">
        <w:rPr>
          <w:rFonts w:ascii="Times New Roman" w:eastAsia="Times New Roman" w:hAnsi="Times New Roman" w:cs="Times New Roman"/>
          <w:b/>
          <w:bCs/>
          <w:color w:val="000000"/>
          <w:kern w:val="0"/>
          <w:sz w:val="36"/>
          <w:szCs w:val="36"/>
          <w:lang w:eastAsia="tr-TR"/>
          <w14:ligatures w14:val="none"/>
        </w:rPr>
        <w:t xml:space="preserve"> 4. Bilimsel Anlam</w:t>
      </w:r>
    </w:p>
    <w:p w14:paraId="1880FD11" w14:textId="77777777" w:rsidR="004D2C1A" w:rsidRPr="004D2C1A" w:rsidRDefault="004D2C1A" w:rsidP="004D2C1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color w:val="000000"/>
          <w:kern w:val="0"/>
          <w:lang w:eastAsia="tr-TR"/>
          <w14:ligatures w14:val="none"/>
        </w:rPr>
        <w:t>Bu tablo makalede çok güçlü bir iddiayı destekliyor:</w:t>
      </w:r>
    </w:p>
    <w:p w14:paraId="277944C0" w14:textId="77777777" w:rsidR="004D2C1A" w:rsidRPr="004D2C1A" w:rsidRDefault="004D2C1A" w:rsidP="004D2C1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color w:val="000000"/>
          <w:kern w:val="0"/>
          <w:lang w:eastAsia="tr-TR"/>
          <w14:ligatures w14:val="none"/>
        </w:rPr>
        <w:t>“Neutrosophic tabanlı belirsizlik modellemesi, özellikle yoğun veya dengesiz verilerde, </w:t>
      </w:r>
      <w:r w:rsidRPr="004D2C1A">
        <w:rPr>
          <w:rFonts w:ascii="Times New Roman" w:eastAsia="Times New Roman" w:hAnsi="Times New Roman" w:cs="Times New Roman"/>
          <w:b/>
          <w:bCs/>
          <w:color w:val="000000"/>
          <w:kern w:val="0"/>
          <w:lang w:eastAsia="tr-TR"/>
          <w14:ligatures w14:val="none"/>
        </w:rPr>
        <w:t>klasik deterministik tespitlerin güvenilirliğini artırmakta</w:t>
      </w:r>
      <w:r w:rsidRPr="004D2C1A">
        <w:rPr>
          <w:rFonts w:ascii="Times New Roman" w:eastAsia="Times New Roman" w:hAnsi="Times New Roman" w:cs="Times New Roman"/>
          <w:color w:val="000000"/>
          <w:kern w:val="0"/>
          <w:lang w:eastAsia="tr-TR"/>
          <w14:ligatures w14:val="none"/>
        </w:rPr>
        <w:t> ve </w:t>
      </w:r>
      <w:r w:rsidRPr="004D2C1A">
        <w:rPr>
          <w:rFonts w:ascii="Times New Roman" w:eastAsia="Times New Roman" w:hAnsi="Times New Roman" w:cs="Times New Roman"/>
          <w:b/>
          <w:bCs/>
          <w:color w:val="000000"/>
          <w:kern w:val="0"/>
          <w:lang w:eastAsia="tr-TR"/>
          <w14:ligatures w14:val="none"/>
        </w:rPr>
        <w:t>tahminlerin semantik güven seviyesini</w:t>
      </w:r>
      <w:r w:rsidRPr="004D2C1A">
        <w:rPr>
          <w:rFonts w:ascii="Times New Roman" w:eastAsia="Times New Roman" w:hAnsi="Times New Roman" w:cs="Times New Roman"/>
          <w:color w:val="000000"/>
          <w:kern w:val="0"/>
          <w:lang w:eastAsia="tr-TR"/>
          <w14:ligatures w14:val="none"/>
        </w:rPr>
        <w:t> ölçülebilir hale getirmektedir.”</w:t>
      </w:r>
    </w:p>
    <w:p w14:paraId="724F4FD7" w14:textId="77777777" w:rsidR="004D2C1A" w:rsidRPr="004D2C1A" w:rsidRDefault="004D2C1A" w:rsidP="004D2C1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color w:val="000000"/>
          <w:kern w:val="0"/>
          <w:lang w:eastAsia="tr-TR"/>
          <w14:ligatures w14:val="none"/>
        </w:rPr>
        <w:t>Yani:</w:t>
      </w:r>
    </w:p>
    <w:p w14:paraId="67B6DFFE" w14:textId="77777777" w:rsidR="004D2C1A" w:rsidRPr="004D2C1A" w:rsidRDefault="004D2C1A" w:rsidP="004D2C1A">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b/>
          <w:bCs/>
          <w:color w:val="000000"/>
          <w:kern w:val="0"/>
          <w:lang w:eastAsia="tr-TR"/>
          <w14:ligatures w14:val="none"/>
        </w:rPr>
        <w:t>RetinaNet-Neutro</w:t>
      </w:r>
      <w:r w:rsidRPr="004D2C1A">
        <w:rPr>
          <w:rFonts w:ascii="Times New Roman" w:eastAsia="Times New Roman" w:hAnsi="Times New Roman" w:cs="Times New Roman"/>
          <w:color w:val="000000"/>
          <w:kern w:val="0"/>
          <w:lang w:eastAsia="tr-TR"/>
          <w14:ligatures w14:val="none"/>
        </w:rPr>
        <w:t>: performans ve doğruluk kazancı → </w:t>
      </w:r>
      <w:r w:rsidRPr="004D2C1A">
        <w:rPr>
          <w:rFonts w:ascii="Times New Roman" w:eastAsia="Times New Roman" w:hAnsi="Times New Roman" w:cs="Times New Roman"/>
          <w:b/>
          <w:bCs/>
          <w:color w:val="000000"/>
          <w:kern w:val="0"/>
          <w:lang w:eastAsia="tr-TR"/>
          <w14:ligatures w14:val="none"/>
        </w:rPr>
        <w:t>uygulama tarafı</w:t>
      </w:r>
      <w:r w:rsidRPr="004D2C1A">
        <w:rPr>
          <w:rFonts w:ascii="Times New Roman" w:eastAsia="Times New Roman" w:hAnsi="Times New Roman" w:cs="Times New Roman"/>
          <w:color w:val="000000"/>
          <w:kern w:val="0"/>
          <w:lang w:eastAsia="tr-TR"/>
          <w14:ligatures w14:val="none"/>
        </w:rPr>
        <w:t> için avantajlı.</w:t>
      </w:r>
    </w:p>
    <w:p w14:paraId="6DBBFAE6" w14:textId="77777777" w:rsidR="004D2C1A" w:rsidRPr="004D2C1A" w:rsidRDefault="004D2C1A" w:rsidP="004D2C1A">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b/>
          <w:bCs/>
          <w:color w:val="000000"/>
          <w:kern w:val="0"/>
          <w:lang w:eastAsia="tr-TR"/>
          <w14:ligatures w14:val="none"/>
        </w:rPr>
        <w:t>DETR-Neutro</w:t>
      </w:r>
      <w:r w:rsidRPr="004D2C1A">
        <w:rPr>
          <w:rFonts w:ascii="Times New Roman" w:eastAsia="Times New Roman" w:hAnsi="Times New Roman" w:cs="Times New Roman"/>
          <w:color w:val="000000"/>
          <w:kern w:val="0"/>
          <w:lang w:eastAsia="tr-TR"/>
          <w14:ligatures w14:val="none"/>
        </w:rPr>
        <w:t>: belirsizlik açığa çıkmış → </w:t>
      </w:r>
      <w:r w:rsidRPr="004D2C1A">
        <w:rPr>
          <w:rFonts w:ascii="Times New Roman" w:eastAsia="Times New Roman" w:hAnsi="Times New Roman" w:cs="Times New Roman"/>
          <w:b/>
          <w:bCs/>
          <w:color w:val="000000"/>
          <w:kern w:val="0"/>
          <w:lang w:eastAsia="tr-TR"/>
          <w14:ligatures w14:val="none"/>
        </w:rPr>
        <w:t>araştırma tarafı</w:t>
      </w:r>
      <w:r w:rsidRPr="004D2C1A">
        <w:rPr>
          <w:rFonts w:ascii="Times New Roman" w:eastAsia="Times New Roman" w:hAnsi="Times New Roman" w:cs="Times New Roman"/>
          <w:color w:val="000000"/>
          <w:kern w:val="0"/>
          <w:lang w:eastAsia="tr-TR"/>
          <w14:ligatures w14:val="none"/>
        </w:rPr>
        <w:t> için çok değerli (örneğin “explainability” veya “uncertainty-aware detection”).</w:t>
      </w:r>
    </w:p>
    <w:p w14:paraId="5F952B69" w14:textId="77777777" w:rsidR="004D2C1A" w:rsidRPr="004D2C1A" w:rsidRDefault="00C078EF" w:rsidP="004D2C1A">
      <w:pPr>
        <w:spacing w:after="0" w:line="240" w:lineRule="auto"/>
        <w:rPr>
          <w:rFonts w:ascii="Times New Roman" w:eastAsia="Times New Roman" w:hAnsi="Times New Roman" w:cs="Times New Roman"/>
          <w:kern w:val="0"/>
          <w:lang w:eastAsia="tr-TR"/>
          <w14:ligatures w14:val="none"/>
        </w:rPr>
      </w:pPr>
      <w:r w:rsidRPr="00C078EF">
        <w:rPr>
          <w:rFonts w:ascii="Times New Roman" w:eastAsia="Times New Roman" w:hAnsi="Times New Roman" w:cs="Times New Roman"/>
          <w:noProof/>
          <w:kern w:val="0"/>
          <w:lang w:eastAsia="tr-TR"/>
        </w:rPr>
        <w:pict w14:anchorId="459B6FFE">
          <v:rect id="_x0000_i1025" alt="" style="width:453.6pt;height:.05pt;mso-width-percent:0;mso-height-percent:0;mso-width-percent:0;mso-height-percent:0" o:hralign="center" o:hrstd="t" o:hr="t" fillcolor="#a0a0a0" stroked="f"/>
        </w:pict>
      </w:r>
    </w:p>
    <w:p w14:paraId="78AF3D86" w14:textId="77777777" w:rsidR="004D2C1A" w:rsidRPr="004D2C1A" w:rsidRDefault="004D2C1A" w:rsidP="004D2C1A">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tr-TR"/>
          <w14:ligatures w14:val="none"/>
        </w:rPr>
      </w:pPr>
      <w:r w:rsidRPr="004D2C1A">
        <w:rPr>
          <w:rFonts w:ascii="Apple Color Emoji" w:eastAsia="Times New Roman" w:hAnsi="Apple Color Emoji" w:cs="Apple Color Emoji"/>
          <w:b/>
          <w:bCs/>
          <w:color w:val="000000"/>
          <w:kern w:val="0"/>
          <w:sz w:val="36"/>
          <w:szCs w:val="36"/>
          <w:lang w:eastAsia="tr-TR"/>
          <w14:ligatures w14:val="none"/>
        </w:rPr>
        <w:t>📘</w:t>
      </w:r>
      <w:r w:rsidRPr="004D2C1A">
        <w:rPr>
          <w:rFonts w:ascii="Times New Roman" w:eastAsia="Times New Roman" w:hAnsi="Times New Roman" w:cs="Times New Roman"/>
          <w:b/>
          <w:bCs/>
          <w:color w:val="000000"/>
          <w:kern w:val="0"/>
          <w:sz w:val="36"/>
          <w:szCs w:val="36"/>
          <w:lang w:eastAsia="tr-TR"/>
          <w14:ligatures w14:val="none"/>
        </w:rPr>
        <w:t xml:space="preserve"> 5. Makale’de Kullanılabilecek Cümle Örneği</w:t>
      </w:r>
    </w:p>
    <w:p w14:paraId="75D82A79" w14:textId="77777777" w:rsidR="004D2C1A" w:rsidRPr="004D2C1A" w:rsidRDefault="004D2C1A" w:rsidP="004D2C1A">
      <w:pPr>
        <w:spacing w:before="100" w:beforeAutospacing="1" w:after="100" w:afterAutospacing="1" w:line="240" w:lineRule="auto"/>
        <w:rPr>
          <w:rFonts w:ascii="Times New Roman" w:eastAsia="Times New Roman" w:hAnsi="Times New Roman" w:cs="Times New Roman"/>
          <w:color w:val="000000"/>
          <w:kern w:val="0"/>
          <w:lang w:eastAsia="tr-TR"/>
          <w14:ligatures w14:val="none"/>
        </w:rPr>
      </w:pPr>
      <w:r w:rsidRPr="004D2C1A">
        <w:rPr>
          <w:rFonts w:ascii="Times New Roman" w:eastAsia="Times New Roman" w:hAnsi="Times New Roman" w:cs="Times New Roman"/>
          <w:color w:val="000000"/>
          <w:kern w:val="0"/>
          <w:lang w:eastAsia="tr-TR"/>
          <w14:ligatures w14:val="none"/>
        </w:rPr>
        <w:t>Neutro modülünün entegre edilmesi, RetinaNet mimarisinde AP50 ve F1 metriklerinde anlamlı iyileşme sağlamıştır (AP50: +0.4, F1: +0.02). DETR mimarisinde ise temel doğruluk sabit kalmakla birlikte, Neutro skorları modelin belirsizlik davranışını nicel olarak açığa çıkarmıştır. Bu durum, Neutro tabanlı çerçevenin yalnızca performans artışı değil, aynı zamanda tespit güvenilirliğini ölçümleme avantajı sunduğunu göstermektedir.</w:t>
      </w:r>
    </w:p>
    <w:p w14:paraId="31FC54ED" w14:textId="77777777" w:rsidR="004D2C1A" w:rsidRDefault="004D2C1A"/>
    <w:sectPr w:rsidR="004D2C1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D51FF"/>
    <w:multiLevelType w:val="multilevel"/>
    <w:tmpl w:val="BD90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8C2662"/>
    <w:multiLevelType w:val="multilevel"/>
    <w:tmpl w:val="B688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22DC4"/>
    <w:multiLevelType w:val="multilevel"/>
    <w:tmpl w:val="016C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D01754"/>
    <w:multiLevelType w:val="multilevel"/>
    <w:tmpl w:val="6D16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034058">
    <w:abstractNumId w:val="1"/>
  </w:num>
  <w:num w:numId="2" w16cid:durableId="584417200">
    <w:abstractNumId w:val="3"/>
  </w:num>
  <w:num w:numId="3" w16cid:durableId="1069235438">
    <w:abstractNumId w:val="2"/>
  </w:num>
  <w:num w:numId="4" w16cid:durableId="1609314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C1A"/>
    <w:rsid w:val="004D2C1A"/>
    <w:rsid w:val="00C078EF"/>
    <w:rsid w:val="00E449B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F649"/>
  <w15:chartTrackingRefBased/>
  <w15:docId w15:val="{4B81F2D6-FC6D-EF45-98DB-A13195F46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D2C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4D2C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4D2C1A"/>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4D2C1A"/>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4D2C1A"/>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4D2C1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D2C1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D2C1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D2C1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D2C1A"/>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4D2C1A"/>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4D2C1A"/>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4D2C1A"/>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4D2C1A"/>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4D2C1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D2C1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D2C1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D2C1A"/>
    <w:rPr>
      <w:rFonts w:eastAsiaTheme="majorEastAsia" w:cstheme="majorBidi"/>
      <w:color w:val="272727" w:themeColor="text1" w:themeTint="D8"/>
    </w:rPr>
  </w:style>
  <w:style w:type="paragraph" w:styleId="KonuBal">
    <w:name w:val="Title"/>
    <w:basedOn w:val="Normal"/>
    <w:next w:val="Normal"/>
    <w:link w:val="KonuBalChar"/>
    <w:uiPriority w:val="10"/>
    <w:qFormat/>
    <w:rsid w:val="004D2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D2C1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D2C1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D2C1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D2C1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D2C1A"/>
    <w:rPr>
      <w:i/>
      <w:iCs/>
      <w:color w:val="404040" w:themeColor="text1" w:themeTint="BF"/>
    </w:rPr>
  </w:style>
  <w:style w:type="paragraph" w:styleId="ListeParagraf">
    <w:name w:val="List Paragraph"/>
    <w:basedOn w:val="Normal"/>
    <w:uiPriority w:val="34"/>
    <w:qFormat/>
    <w:rsid w:val="004D2C1A"/>
    <w:pPr>
      <w:ind w:left="720"/>
      <w:contextualSpacing/>
    </w:pPr>
  </w:style>
  <w:style w:type="character" w:styleId="GlVurgulama">
    <w:name w:val="Intense Emphasis"/>
    <w:basedOn w:val="VarsaylanParagrafYazTipi"/>
    <w:uiPriority w:val="21"/>
    <w:qFormat/>
    <w:rsid w:val="004D2C1A"/>
    <w:rPr>
      <w:i/>
      <w:iCs/>
      <w:color w:val="2F5496" w:themeColor="accent1" w:themeShade="BF"/>
    </w:rPr>
  </w:style>
  <w:style w:type="paragraph" w:styleId="GlAlnt">
    <w:name w:val="Intense Quote"/>
    <w:basedOn w:val="Normal"/>
    <w:next w:val="Normal"/>
    <w:link w:val="GlAlntChar"/>
    <w:uiPriority w:val="30"/>
    <w:qFormat/>
    <w:rsid w:val="004D2C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4D2C1A"/>
    <w:rPr>
      <w:i/>
      <w:iCs/>
      <w:color w:val="2F5496" w:themeColor="accent1" w:themeShade="BF"/>
    </w:rPr>
  </w:style>
  <w:style w:type="character" w:styleId="GlBavuru">
    <w:name w:val="Intense Reference"/>
    <w:basedOn w:val="VarsaylanParagrafYazTipi"/>
    <w:uiPriority w:val="32"/>
    <w:qFormat/>
    <w:rsid w:val="004D2C1A"/>
    <w:rPr>
      <w:b/>
      <w:bCs/>
      <w:smallCaps/>
      <w:color w:val="2F5496" w:themeColor="accent1" w:themeShade="BF"/>
      <w:spacing w:val="5"/>
    </w:rPr>
  </w:style>
  <w:style w:type="paragraph" w:styleId="NormalWeb">
    <w:name w:val="Normal (Web)"/>
    <w:basedOn w:val="Normal"/>
    <w:uiPriority w:val="99"/>
    <w:semiHidden/>
    <w:unhideWhenUsed/>
    <w:rsid w:val="004D2C1A"/>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4D2C1A"/>
    <w:rPr>
      <w:b/>
      <w:bCs/>
    </w:rPr>
  </w:style>
  <w:style w:type="character" w:customStyle="1" w:styleId="apple-converted-space">
    <w:name w:val="apple-converted-space"/>
    <w:basedOn w:val="VarsaylanParagrafYazTipi"/>
    <w:rsid w:val="004D2C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2139</Characters>
  <Application>Microsoft Office Word</Application>
  <DocSecurity>0</DocSecurity>
  <Lines>17</Lines>
  <Paragraphs>5</Paragraphs>
  <ScaleCrop>false</ScaleCrop>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Bilge Koç</dc:creator>
  <cp:keywords/>
  <dc:description/>
  <cp:lastModifiedBy>Bilge Koç</cp:lastModifiedBy>
  <cp:revision>1</cp:revision>
  <dcterms:created xsi:type="dcterms:W3CDTF">2025-10-26T17:03:00Z</dcterms:created>
  <dcterms:modified xsi:type="dcterms:W3CDTF">2025-10-26T17:03:00Z</dcterms:modified>
</cp:coreProperties>
</file>