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День открытых дверей НКО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2–4 часа)</w:t>
      </w:r>
    </w:p>
    <w:p>
      <w:r>
        <w:rPr>
          <w:b/>
          <w:sz w:val="32"/>
        </w:rPr>
        <w:t>Этап 1. Подготовка (до мероприятия)</w:t>
      </w:r>
    </w:p>
    <w:p>
      <w:r>
        <w:rPr>
          <w:b/>
          <w:sz w:val="32"/>
        </w:rPr>
        <w:t>Команда:</w:t>
      </w:r>
    </w:p>
    <w:p>
      <w:pPr>
        <w:pStyle w:val="ListBullet"/>
      </w:pPr>
      <w:r>
        <w:t>формулирует цель Дня открытых дверей;</w:t>
      </w:r>
    </w:p>
    <w:p>
      <w:pPr>
        <w:pStyle w:val="ListBullet"/>
      </w:pPr>
      <w:r>
        <w:t>готовит маршрут экскурсии;</w:t>
      </w:r>
    </w:p>
    <w:p>
      <w:pPr>
        <w:pStyle w:val="ListBullet"/>
      </w:pPr>
      <w:r>
        <w:t>распределяет роли сотрудников и волонтёров;</w:t>
      </w:r>
    </w:p>
    <w:p>
      <w:pPr>
        <w:pStyle w:val="ListBullet"/>
      </w:pPr>
      <w:r>
        <w:t>подготавливает материалы и зону записи волонтёров;</w:t>
      </w:r>
    </w:p>
    <w:p>
      <w:pPr>
        <w:pStyle w:val="ListBullet"/>
      </w:pPr>
      <w:r>
        <w:t>продумывает правила этичного поведения посетителей.</w:t>
      </w:r>
    </w:p>
    <w:p>
      <w:r>
        <w:rPr>
          <w:b/>
          <w:sz w:val="32"/>
        </w:rPr>
        <w:t>Этап 2. Встреча посетителей (в течение всего времени)</w:t>
      </w:r>
    </w:p>
    <w:p>
      <w:pPr>
        <w:pStyle w:val="ListBullet"/>
      </w:pPr>
      <w:r>
        <w:t>регистрация или свободный вход;</w:t>
      </w:r>
    </w:p>
    <w:p>
      <w:pPr>
        <w:pStyle w:val="ListBullet"/>
      </w:pPr>
      <w:r>
        <w:t>приветствие;</w:t>
      </w:r>
    </w:p>
    <w:p>
      <w:pPr>
        <w:pStyle w:val="ListBullet"/>
      </w:pPr>
      <w:r>
        <w:t>краткое объяснение формата и маршрута.</w:t>
      </w:r>
    </w:p>
    <w:p>
      <w:r>
        <w:rPr>
          <w:b/>
          <w:sz w:val="32"/>
        </w:rPr>
        <w:t>Этап 3. Экскурсия и рассказ о деятельности (60–120 минут)</w:t>
      </w:r>
    </w:p>
    <w:p>
      <w:pPr>
        <w:pStyle w:val="ListBullet"/>
      </w:pPr>
      <w:r>
        <w:t>показ пространства и процессов работы;</w:t>
      </w:r>
    </w:p>
    <w:p>
      <w:pPr>
        <w:pStyle w:val="ListBullet"/>
      </w:pPr>
      <w:r>
        <w:t>рассказ о проектах и команде;</w:t>
      </w:r>
    </w:p>
    <w:p>
      <w:pPr>
        <w:pStyle w:val="ListBullet"/>
      </w:pPr>
      <w:r>
        <w:t>ответы на вопросы посетителей;</w:t>
      </w:r>
    </w:p>
    <w:p>
      <w:pPr>
        <w:pStyle w:val="ListBullet"/>
      </w:pPr>
      <w:r>
        <w:t>акцент на том, какую роль играют волонтёры.</w:t>
      </w:r>
    </w:p>
    <w:p>
      <w:r>
        <w:t>Экскурсии могут проводиться несколько раз для разных групп.</w:t>
      </w:r>
    </w:p>
    <w:p>
      <w:r>
        <w:rPr>
          <w:b/>
          <w:sz w:val="32"/>
        </w:rPr>
        <w:t>Этап 4. Общение и вовлечение (30–60 минут)</w:t>
      </w:r>
    </w:p>
    <w:p>
      <w:pPr>
        <w:pStyle w:val="ListBullet"/>
      </w:pPr>
      <w:r>
        <w:t>свободное общение с командой;</w:t>
      </w:r>
    </w:p>
    <w:p>
      <w:pPr>
        <w:pStyle w:val="ListBullet"/>
      </w:pPr>
      <w:r>
        <w:t>обсуждение возможностей участия;</w:t>
      </w:r>
    </w:p>
    <w:p>
      <w:pPr>
        <w:pStyle w:val="ListBullet"/>
      </w:pPr>
      <w:r>
        <w:t>запись желающих стать волонтёрами;</w:t>
      </w:r>
    </w:p>
    <w:p>
      <w:pPr>
        <w:pStyle w:val="ListBullet"/>
      </w:pPr>
      <w:r>
        <w:t>сбор контактов.</w:t>
      </w:r>
    </w:p>
    <w:p>
      <w:r>
        <w:rPr>
          <w:b/>
          <w:sz w:val="32"/>
        </w:rPr>
        <w:t>Этап 5. Завершение</w:t>
      </w:r>
    </w:p>
    <w:p>
      <w:pPr>
        <w:pStyle w:val="ListBullet"/>
      </w:pPr>
      <w:r>
        <w:t>благодарность посетителям;</w:t>
      </w:r>
    </w:p>
    <w:p>
      <w:pPr>
        <w:pStyle w:val="ListBullet"/>
      </w:pPr>
      <w:r>
        <w:t>информация о следующих шагах (встреча волонтёров, обучение).</w:t>
      </w:r>
    </w:p>
    <w:p/>
    <w:p>
      <w:r>
        <w:rPr>
          <w:b/>
          <w:sz w:val="48"/>
        </w:rPr>
        <w:t>Подготовка содержания и примеры тем</w:t>
      </w:r>
    </w:p>
    <w:p>
      <w:r>
        <w:rPr>
          <w:b/>
          <w:sz w:val="32"/>
        </w:rPr>
        <w:t>Что должно быть подготовлено</w:t>
      </w:r>
    </w:p>
    <w:p>
      <w:pPr>
        <w:pStyle w:val="ListBullet"/>
      </w:pPr>
      <w:r>
        <w:t>краткая история НКО;</w:t>
      </w:r>
    </w:p>
    <w:p>
      <w:pPr>
        <w:pStyle w:val="ListBullet"/>
      </w:pPr>
      <w:r>
        <w:t>описание проектов и результатов;</w:t>
      </w:r>
    </w:p>
    <w:p>
      <w:pPr>
        <w:pStyle w:val="ListBullet"/>
      </w:pPr>
      <w:r>
        <w:t>понятное объяснение роли волонтёров;</w:t>
      </w:r>
    </w:p>
    <w:p>
      <w:pPr>
        <w:pStyle w:val="ListBullet"/>
      </w:pPr>
      <w:r>
        <w:t>информация о ближайших шагах для участия.</w:t>
      </w:r>
    </w:p>
    <w:p>
      <w:r>
        <w:rPr>
          <w:b/>
          <w:sz w:val="32"/>
        </w:rPr>
        <w:t>Примеры акцентов</w:t>
      </w:r>
    </w:p>
    <w:p>
      <w:pPr>
        <w:pStyle w:val="ListBullet"/>
      </w:pPr>
      <w:r>
        <w:t>«Как можно помочь уже сейчас»</w:t>
      </w:r>
    </w:p>
    <w:p>
      <w:pPr>
        <w:pStyle w:val="ListBullet"/>
      </w:pPr>
      <w:r>
        <w:t>«Кто наши волонтёры и чем они занимаются»</w:t>
      </w:r>
    </w:p>
    <w:p>
      <w:pPr>
        <w:pStyle w:val="ListBullet"/>
      </w:pPr>
      <w:r>
        <w:t>«Какие задачи стоят перед организацией»</w:t>
      </w:r>
    </w:p>
    <w:p>
      <w:r>
        <w:rPr>
          <w:b/>
          <w:sz w:val="32"/>
        </w:rPr>
        <w:t>Роль координатора и команды</w:t>
      </w:r>
    </w:p>
    <w:p>
      <w:r>
        <w:rPr>
          <w:b/>
          <w:sz w:val="32"/>
        </w:rPr>
        <w:t>Координатор:</w:t>
      </w:r>
    </w:p>
    <w:p>
      <w:pPr>
        <w:pStyle w:val="ListBullet"/>
      </w:pPr>
      <w:r>
        <w:t>управляет общим процессом;</w:t>
      </w:r>
    </w:p>
    <w:p>
      <w:pPr>
        <w:pStyle w:val="ListBullet"/>
      </w:pPr>
      <w:r>
        <w:t>следит за таймингом;</w:t>
      </w:r>
    </w:p>
    <w:p>
      <w:pPr>
        <w:pStyle w:val="ListBullet"/>
      </w:pPr>
      <w:r>
        <w:t>решает организационные и этические вопросы.</w:t>
      </w:r>
    </w:p>
    <w:p>
      <w:r>
        <w:rPr>
          <w:b/>
          <w:sz w:val="32"/>
        </w:rPr>
        <w:t>Команда и волонтёры:</w:t>
      </w:r>
    </w:p>
    <w:p>
      <w:pPr>
        <w:pStyle w:val="ListBullet"/>
      </w:pPr>
      <w:r>
        <w:t>проводят экскурсии;</w:t>
      </w:r>
    </w:p>
    <w:p>
      <w:pPr>
        <w:pStyle w:val="ListBullet"/>
      </w:pPr>
      <w:r>
        <w:t>общаются с посетителями;</w:t>
      </w:r>
    </w:p>
    <w:p>
      <w:pPr>
        <w:pStyle w:val="ListBullet"/>
      </w:pPr>
      <w:r>
        <w:t>отвечают на вопросы;</w:t>
      </w:r>
    </w:p>
    <w:p>
      <w:pPr>
        <w:pStyle w:val="ListBullet"/>
      </w:pPr>
      <w:r>
        <w:t>фиксируют контакты.</w:t>
      </w:r>
    </w:p>
    <w:p>
      <w:r>
        <w:rPr>
          <w:b/>
          <w:sz w:val="32"/>
        </w:rPr>
        <w:t>Чек-лист для команды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определить маршрут;</w:t>
      </w:r>
    </w:p>
    <w:p>
      <w:pPr>
        <w:pStyle w:val="ListBullet"/>
      </w:pPr>
      <w:r>
        <w:t>подготовить материалы;</w:t>
      </w:r>
    </w:p>
    <w:p>
      <w:pPr>
        <w:pStyle w:val="ListBullet"/>
      </w:pPr>
      <w:r>
        <w:t>распределить роли.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приветствовать посетителей;</w:t>
      </w:r>
    </w:p>
    <w:p>
      <w:pPr>
        <w:pStyle w:val="ListBullet"/>
      </w:pPr>
      <w:r>
        <w:t>соблюдать правила безопасности;</w:t>
      </w:r>
    </w:p>
    <w:p>
      <w:pPr>
        <w:pStyle w:val="ListBullet"/>
      </w:pPr>
      <w:r>
        <w:t>фиксировать контакты.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обработать контакты;</w:t>
      </w:r>
    </w:p>
    <w:p>
      <w:pPr>
        <w:pStyle w:val="ListBullet"/>
      </w:pPr>
      <w:r>
        <w:t>связаться с потенциальными волонтёрами;</w:t>
      </w:r>
    </w:p>
    <w:p>
      <w:pPr>
        <w:pStyle w:val="ListBullet"/>
      </w:pPr>
      <w:r>
        <w:t>подвести итоги.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мероприятие проходит по заранее продуманному маршруту;</w:t>
      </w:r>
    </w:p>
    <w:p>
      <w:pPr>
        <w:pStyle w:val="ListBullet"/>
      </w:pPr>
      <w:r>
        <w:t>посетители знакомятся с деятельностью через экскурсию и живое общение;</w:t>
      </w:r>
    </w:p>
    <w:p>
      <w:pPr>
        <w:pStyle w:val="ListBullet"/>
      </w:pPr>
      <w:r>
        <w:t>благополучатели могут присутствовать, без прямого взаимодействия с посетителями;</w:t>
      </w:r>
    </w:p>
    <w:p>
      <w:pPr>
        <w:pStyle w:val="ListBullet"/>
      </w:pPr>
      <w:r>
        <w:t>акцент делается на открытость, безопасность и уважение.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