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СИТАН</w:t>
      </w:r>
    </w:p>
    <w:p/>
    <w:p>
      <w:r>
        <w:rPr>
          <w:b/>
          <w:sz w:val="48"/>
        </w:rPr>
        <w:t>Роль ведущего</w:t>
      </w:r>
    </w:p>
    <w:p>
      <w:r>
        <w:rPr>
          <w:b/>
          <w:sz w:val="32"/>
        </w:rPr>
        <w:t>Ведущий:</w:t>
      </w:r>
    </w:p>
    <w:p>
      <w:pPr>
        <w:pStyle w:val="ListBullet"/>
      </w:pPr>
      <w:r>
        <w:t>удерживает рамку обсуждения;</w:t>
      </w:r>
    </w:p>
    <w:p>
      <w:pPr>
        <w:pStyle w:val="ListBullet"/>
      </w:pPr>
      <w:r>
        <w:t>следит за таймингом и равенством времени высказываний;</w:t>
      </w:r>
    </w:p>
    <w:p>
      <w:pPr>
        <w:pStyle w:val="ListBullet"/>
      </w:pPr>
      <w:r>
        <w:t>переводит оценки и обвинения в элементы ситуации;</w:t>
      </w:r>
    </w:p>
    <w:p>
      <w:pPr>
        <w:pStyle w:val="ListBullet"/>
      </w:pPr>
      <w:r>
        <w:t>обеспечивает видимую фиксацию;</w:t>
      </w:r>
    </w:p>
    <w:p>
      <w:pPr>
        <w:pStyle w:val="ListBullet"/>
      </w:pPr>
      <w:r>
        <w:t>отвечает за итоговый результат.</w:t>
      </w:r>
    </w:p>
    <w:p/>
    <w:p>
      <w:r>
        <w:rPr>
          <w:b/>
          <w:sz w:val="48"/>
        </w:rPr>
        <w:t>Чек-лист для ведущего</w:t>
      </w:r>
    </w:p>
    <w:p>
      <w:r>
        <w:rPr>
          <w:b/>
          <w:sz w:val="32"/>
        </w:rPr>
        <w:t>До мероприятия:</w:t>
      </w:r>
    </w:p>
    <w:p>
      <w:pPr>
        <w:pStyle w:val="ListBullet"/>
      </w:pPr>
      <w:r>
        <w:t>сформулировать ситуацию (2–3 предложения);</w:t>
      </w:r>
    </w:p>
    <w:p>
      <w:pPr>
        <w:pStyle w:val="ListBullet"/>
      </w:pPr>
      <w:r>
        <w:t>определить границы обсуждения;</w:t>
      </w:r>
    </w:p>
    <w:p>
      <w:pPr>
        <w:pStyle w:val="ListBullet"/>
      </w:pPr>
      <w:r>
        <w:t>подобрать состав участников;</w:t>
      </w:r>
    </w:p>
    <w:p>
      <w:pPr>
        <w:pStyle w:val="ListBullet"/>
      </w:pPr>
      <w:r>
        <w:t>подготовить шаблон фиксации;</w:t>
      </w:r>
    </w:p>
    <w:p>
      <w:pPr>
        <w:pStyle w:val="ListBullet"/>
      </w:pPr>
      <w:r>
        <w:t>проверить аудиозапись.</w:t>
      </w:r>
    </w:p>
    <w:p>
      <w:r>
        <w:rPr>
          <w:b/>
          <w:sz w:val="32"/>
        </w:rPr>
        <w:t>Во время:</w:t>
      </w:r>
    </w:p>
    <w:p>
      <w:pPr>
        <w:pStyle w:val="ListBullet"/>
      </w:pPr>
      <w:r>
        <w:t>следить за регламентом;</w:t>
      </w:r>
    </w:p>
    <w:p>
      <w:pPr>
        <w:pStyle w:val="ListBullet"/>
      </w:pPr>
      <w:r>
        <w:t>останавливать доминирование;</w:t>
      </w:r>
    </w:p>
    <w:p>
      <w:pPr>
        <w:pStyle w:val="ListBullet"/>
      </w:pPr>
      <w:r>
        <w:t>проговаривать зафиксированные формулировки вслух.</w:t>
      </w:r>
    </w:p>
    <w:p>
      <w:r>
        <w:rPr>
          <w:b/>
          <w:sz w:val="32"/>
        </w:rPr>
        <w:t>После:</w:t>
      </w:r>
    </w:p>
    <w:p>
      <w:pPr>
        <w:pStyle w:val="ListBullet"/>
      </w:pPr>
      <w:r>
        <w:t>собрать все материалы;</w:t>
      </w:r>
    </w:p>
    <w:p>
      <w:pPr>
        <w:pStyle w:val="ListBullet"/>
      </w:pPr>
      <w:r>
        <w:t>оформить резюме СИТАН;</w:t>
      </w:r>
    </w:p>
    <w:p>
      <w:pPr>
        <w:pStyle w:val="ListBullet"/>
      </w:pPr>
      <w:r>
        <w:t>передать результаты участникам.</w:t>
      </w:r>
    </w:p>
    <w:p/>
    <w:p>
      <w:r>
        <w:rPr>
          <w:b/>
          <w:sz w:val="48"/>
        </w:rPr>
        <w:t>Возможный результат</w:t>
      </w:r>
    </w:p>
    <w:p>
      <w:r>
        <w:rPr>
          <w:b/>
          <w:sz w:val="32"/>
        </w:rPr>
        <w:t>Шаблон для фиксации результатов</w:t>
      </w:r>
    </w:p>
    <w:p>
      <w:r>
        <w:rPr>
          <w:b/>
          <w:sz w:val="32"/>
        </w:rPr>
        <w:t>По итогам мероприятия формируется:</w:t>
      </w:r>
    </w:p>
    <w:p>
      <w:pPr>
        <w:pStyle w:val="ListBullet"/>
      </w:pPr>
      <w:r>
        <w:t>Таблица ситуации, включающая:</w:t>
      </w:r>
    </w:p>
    <w:p>
      <w:pPr>
        <w:pStyle w:val="ListBullet"/>
      </w:pPr>
      <w:r>
        <w:t>проблемы;</w:t>
      </w:r>
    </w:p>
    <w:p>
      <w:pPr>
        <w:pStyle w:val="ListBullet"/>
      </w:pPr>
      <w:r>
        <w:t>что уже делается;</w:t>
      </w:r>
    </w:p>
    <w:p>
      <w:pPr>
        <w:pStyle w:val="ListBullet"/>
      </w:pPr>
      <w:r>
        <w:t>дефициты;</w:t>
      </w:r>
    </w:p>
    <w:p>
      <w:pPr>
        <w:pStyle w:val="ListBullet"/>
      </w:pPr>
      <w:r>
        <w:t>условия изменений;</w:t>
      </w:r>
    </w:p>
    <w:p>
      <w:pPr>
        <w:pStyle w:val="ListBullet"/>
      </w:pPr>
      <w:r>
        <w:t>рекомендации.</w:t>
      </w:r>
    </w:p>
    <w:p>
      <w:pPr>
        <w:pStyle w:val="ListBullet"/>
      </w:pPr>
      <w:r>
        <w:t>Резюме СИТАН (1–2 страницы):</w:t>
      </w:r>
    </w:p>
    <w:p>
      <w:pPr>
        <w:pStyle w:val="ListBullet"/>
      </w:pPr>
      <w:r>
        <w:t>краткое описание ситуации;</w:t>
      </w:r>
    </w:p>
    <w:p>
      <w:pPr>
        <w:pStyle w:val="ListBullet"/>
      </w:pPr>
      <w:r>
        <w:t>ключевые проблемы;</w:t>
      </w:r>
    </w:p>
    <w:p>
      <w:pPr>
        <w:pStyle w:val="ListBullet"/>
      </w:pPr>
      <w:r>
        <w:t>выявленные дефициты;</w:t>
      </w:r>
    </w:p>
    <w:p>
      <w:pPr>
        <w:pStyle w:val="ListBullet"/>
      </w:pPr>
      <w:r>
        <w:t>границы возможных изменений.</w:t>
      </w:r>
    </w:p>
    <w:p>
      <w:pPr>
        <w:pStyle w:val="ListBullet"/>
      </w:pPr>
      <w:r>
        <w:t>Список адресных рекомендаций с указанием:</w:t>
      </w:r>
    </w:p>
    <w:p>
      <w:pPr>
        <w:pStyle w:val="ListBullet"/>
      </w:pPr>
      <w:r>
        <w:t>адресата;</w:t>
      </w:r>
    </w:p>
    <w:p>
      <w:pPr>
        <w:pStyle w:val="ListBullet"/>
      </w:pPr>
      <w:r>
        <w:t>сути предложения;</w:t>
      </w:r>
    </w:p>
    <w:p>
      <w:pPr>
        <w:pStyle w:val="ListBullet"/>
      </w:pPr>
      <w:r>
        <w:t>условий реализации;</w:t>
      </w:r>
    </w:p>
    <w:p>
      <w:pPr>
        <w:pStyle w:val="ListBullet"/>
      </w:pPr>
      <w:r>
        <w:t>возможного первого шага.</w:t>
      </w:r>
    </w:p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