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08"/>
      </w:tblGrid>
      <w:tr>
        <w:tc>
          <w:tcPr>
            <w:tcW w:type="dxa" w:w="10142"/>
            <w:shd w:fill="E51A4B"/>
            <w:tcMar>
              <w:top w:w="0" w:type="dxa"/>
              <w:start w:w="0" w:type="dxa"/>
              <w:bottom w:w="0" w:type="dxa"/>
              <w:end w:w="0" w:type="dxa"/>
            </w:tcMar>
          </w:tcPr>
          <w:p>
            <w:pPr>
              <w:spacing w:after="0"/>
            </w:pPr>
          </w:p>
        </w:tc>
      </w:tr>
    </w:tbl>
    <w:p>
      <w:pPr>
        <w:widowControl/>
        <w:spacing w:before="240" w:after="60"/>
      </w:pPr>
      <w:r>
        <w:rPr>
          <w:rFonts w:ascii="Clear Sans" w:hAnsi="Clear Sans"/>
          <w:b/>
          <w:i w:val="0"/>
          <w:color w:val="000000"/>
          <w:sz w:val="44"/>
        </w:rPr>
        <w:t>СОГЛАШЕНИЕ О СОТРУДНИЧЕСТВЕ</w:t>
      </w:r>
    </w:p>
    <w:p>
      <w:pPr>
        <w:widowControl/>
        <w:spacing w:after="200"/>
      </w:pPr>
      <w:r>
        <w:rPr>
          <w:rFonts w:ascii="Clear Sans" w:hAnsi="Clear Sans"/>
          <w:b w:val="0"/>
          <w:i w:val="0"/>
          <w:color w:val="7A87A2"/>
          <w:sz w:val="23"/>
        </w:rPr>
        <w:t>Образец для подготовки и проведения мероприятий Делай-саммита</w:t>
      </w:r>
    </w:p>
    <w:tbl>
      <w:tblPr>
        <w:tblW w:type="auto" w:w="0"/>
        <w:jc w:val="center"/>
        <w:tblLayout w:type="fixed"/>
        <w:tblLook w:firstColumn="1" w:firstRow="1" w:lastColumn="0" w:lastRow="0" w:noHBand="0" w:noVBand="1" w:val="04A0"/>
      </w:tblPr>
      <w:tblGrid>
        <w:gridCol w:w="125"/>
        <w:gridCol w:w="9354"/>
      </w:tblGrid>
      <w:tr>
        <w:tc>
          <w:tcPr>
            <w:tcW w:type="dxa" w:w="5071"/>
            <w:shd w:fill="E51A4B"/>
            <w:tcMar>
              <w:top w:w="0" w:type="dxa"/>
              <w:start w:w="0" w:type="dxa"/>
              <w:bottom w:w="0" w:type="dxa"/>
              <w:end w:w="0" w:type="dxa"/>
            </w:tcMar>
          </w:tcPr>
          <w:p/>
        </w:tc>
        <w:tc>
          <w:tcPr>
            <w:tcW w:type="dxa" w:w="5071"/>
            <w:shd w:fill="F4F6F8"/>
            <w:tcMar>
              <w:top w:w="130" w:type="dxa"/>
              <w:start w:w="170" w:type="dxa"/>
              <w:bottom w:w="130" w:type="dxa"/>
              <w:end w:w="170" w:type="dxa"/>
            </w:tcMar>
          </w:tcPr>
          <w:p>
            <w:pPr>
              <w:keepLines/>
              <w:spacing w:after="40"/>
            </w:pPr>
            <w:r>
              <w:rPr>
                <w:rFonts w:ascii="Clear Sans" w:hAnsi="Clear Sans"/>
                <w:b/>
                <w:i w:val="0"/>
                <w:color w:val="000000"/>
                <w:sz w:val="20"/>
              </w:rPr>
              <w:t>Как использовать</w:t>
            </w:r>
          </w:p>
          <w:p>
            <w:pPr>
              <w:spacing w:after="0" w:line="247" w:lineRule="auto"/>
            </w:pPr>
            <w:r>
              <w:rPr>
                <w:rFonts w:ascii="Clear Sans" w:hAnsi="Clear Sans"/>
                <w:b w:val="0"/>
                <w:i w:val="0"/>
                <w:color w:val="000000"/>
                <w:sz w:val="18"/>
              </w:rPr>
              <w:t>Соглашение фиксирует конкретные договорённости с партнёром: вклад, сроки, ответственных и встречные обязательства организатора. Заполните поля в [квадратных скобках], выберите нужные виды сотрудничества в Приложении № 1 и удалите неактуальные пункты.</w:t>
            </w:r>
          </w:p>
        </w:tc>
      </w:tr>
    </w:tbl>
    <w:p>
      <w:pPr>
        <w:widowControl/>
        <w:spacing w:before="180" w:after="100"/>
      </w:pPr>
      <w:r>
        <w:rPr>
          <w:rFonts w:ascii="Clear Sans" w:hAnsi="Clear Sans"/>
          <w:b/>
          <w:i w:val="0"/>
          <w:color w:val="000000"/>
          <w:sz w:val="22"/>
        </w:rPr>
        <w:t>Важное замечание</w:t>
      </w:r>
    </w:p>
    <w:p>
      <w:pPr>
        <w:widowControl/>
        <w:spacing w:after="160" w:line="247" w:lineRule="auto"/>
      </w:pPr>
      <w:r>
        <w:rPr>
          <w:rFonts w:ascii="Clear Sans" w:hAnsi="Clear Sans"/>
          <w:b w:val="0"/>
          <w:i w:val="0"/>
          <w:color w:val="666666"/>
          <w:sz w:val="18"/>
        </w:rPr>
        <w:t>Этот образец рассчитан прежде всего на организационное и ресурсное партнёрство. Если сотрудничество предполагает оплату услуг, перечисление денежных средств, передачу имущества, спонсорские обязательства, обработку персональных данных или иные отношения, требующие специальных условий, соответствующие условия лучше оформить отдельным договором или приложением и при необходимости проверить у юриста.</w:t>
      </w:r>
    </w:p>
    <w:p>
      <w:pPr>
        <w:widowControl/>
        <w:spacing w:before="160" w:after="20"/>
        <w:jc w:val="center"/>
      </w:pPr>
      <w:r>
        <w:rPr>
          <w:rFonts w:ascii="Clear Sans" w:hAnsi="Clear Sans"/>
          <w:b/>
          <w:i w:val="0"/>
          <w:color w:val="000000"/>
          <w:sz w:val="26"/>
        </w:rPr>
        <w:t>СОГЛАШЕНИЕ № [___]</w:t>
      </w:r>
    </w:p>
    <w:p>
      <w:pPr>
        <w:widowControl/>
        <w:spacing w:after="140"/>
        <w:jc w:val="center"/>
      </w:pPr>
      <w:r>
        <w:rPr>
          <w:rFonts w:ascii="Clear Sans" w:hAnsi="Clear Sans"/>
          <w:b/>
          <w:i w:val="0"/>
          <w:color w:val="000000"/>
          <w:sz w:val="20"/>
        </w:rPr>
        <w:t>о сотрудничестве при подготовке и проведении Делай-саммита</w:t>
      </w:r>
    </w:p>
    <w:tbl>
      <w:tblPr>
        <w:tblW w:type="auto" w:w="0"/>
        <w:jc w:val="center"/>
        <w:tblLayout w:type="fixed"/>
        <w:tblLook w:firstColumn="1" w:firstRow="1" w:lastColumn="0" w:lastRow="0" w:noHBand="0" w:noVBand="1" w:val="04A0"/>
      </w:tblPr>
      <w:tblGrid>
        <w:gridCol w:w="4649"/>
        <w:gridCol w:w="4649"/>
      </w:tblGrid>
      <w:tr>
        <w:tc>
          <w:tcPr>
            <w:tcW w:type="dxa" w:w="5071"/>
          </w:tcPr>
          <w:p>
            <w:pPr>
              <w:jc w:val="left"/>
            </w:pPr>
            <w:r>
              <w:rPr>
                <w:rFonts w:ascii="Clear Sans" w:hAnsi="Clear Sans"/>
                <w:b w:val="0"/>
                <w:i w:val="0"/>
                <w:color w:val="000000"/>
                <w:sz w:val="19"/>
              </w:rPr>
              <w:t>[город]</w:t>
            </w:r>
          </w:p>
        </w:tc>
        <w:tc>
          <w:tcPr>
            <w:tcW w:type="dxa" w:w="5071"/>
          </w:tcPr>
          <w:p>
            <w:pPr>
              <w:jc w:val="right"/>
            </w:pPr>
            <w:r>
              <w:rPr>
                <w:rFonts w:ascii="Clear Sans" w:hAnsi="Clear Sans"/>
                <w:b w:val="0"/>
                <w:i w:val="0"/>
                <w:color w:val="000000"/>
                <w:sz w:val="19"/>
              </w:rPr>
              <w:t>[дата]</w:t>
            </w:r>
          </w:p>
        </w:tc>
      </w:tr>
    </w:tbl>
    <w:p>
      <w:pPr>
        <w:keepNext/>
        <w:keepLines/>
        <w:widowControl/>
        <w:spacing w:before="160" w:after="80"/>
      </w:pPr>
      <w:r>
        <w:rPr>
          <w:rFonts w:ascii="Clear Sans" w:hAnsi="Clear Sans"/>
          <w:b/>
          <w:i w:val="0"/>
          <w:color w:val="000000"/>
          <w:sz w:val="26"/>
        </w:rPr>
        <w:t>1. Стороны соглашения</w:t>
      </w:r>
    </w:p>
    <w:p>
      <w:pPr>
        <w:widowControl/>
        <w:spacing w:after="80" w:line="250" w:lineRule="auto"/>
        <w:ind w:left="85" w:hanging="85"/>
      </w:pPr>
      <w:r>
        <w:rPr>
          <w:rFonts w:ascii="Clear Sans" w:hAnsi="Clear Sans"/>
          <w:b/>
          <w:i w:val="0"/>
          <w:color w:val="000000"/>
          <w:sz w:val="19"/>
        </w:rPr>
        <w:t xml:space="preserve">1.1. </w:t>
      </w:r>
      <w:r>
        <w:rPr>
          <w:rFonts w:ascii="Clear Sans" w:hAnsi="Clear Sans"/>
          <w:b w:val="0"/>
          <w:i w:val="0"/>
          <w:color w:val="000000"/>
          <w:sz w:val="19"/>
        </w:rPr>
        <w:t>[Полное наименование организатора], в лице [ФИО, должность], действующего(ей) на основании [устав / доверенность / иное], именуемое в дальнейшем «Организатор», с одной стороны, и [полное наименование партнёра], в лице [ФИО, должность], действующего(ей) на основании [устав / доверенность / иное], именуемое в дальнейшем «Партнёр», с другой стороны, совместно именуемые «Стороны», заключили настоящее Соглашение о нижеследующем.</w:t>
      </w:r>
    </w:p>
    <w:p>
      <w:pPr>
        <w:keepNext/>
        <w:keepLines/>
        <w:widowControl/>
        <w:spacing w:before="160" w:after="80"/>
      </w:pPr>
      <w:r>
        <w:rPr>
          <w:rFonts w:ascii="Clear Sans" w:hAnsi="Clear Sans"/>
          <w:b/>
          <w:i w:val="0"/>
          <w:color w:val="000000"/>
          <w:sz w:val="26"/>
        </w:rPr>
        <w:t>2. Предмет и цель сотрудничества</w:t>
      </w:r>
    </w:p>
    <w:p>
      <w:pPr>
        <w:widowControl/>
        <w:spacing w:after="80" w:line="250" w:lineRule="auto"/>
        <w:ind w:left="85" w:hanging="85"/>
      </w:pPr>
      <w:r>
        <w:rPr>
          <w:rFonts w:ascii="Clear Sans" w:hAnsi="Clear Sans"/>
          <w:b/>
          <w:i w:val="0"/>
          <w:color w:val="000000"/>
          <w:sz w:val="19"/>
        </w:rPr>
        <w:t xml:space="preserve">2.1. </w:t>
      </w:r>
      <w:r>
        <w:rPr>
          <w:rFonts w:ascii="Clear Sans" w:hAnsi="Clear Sans"/>
          <w:b w:val="0"/>
          <w:i w:val="0"/>
          <w:color w:val="000000"/>
          <w:sz w:val="19"/>
        </w:rPr>
        <w:t>Стороны договорились сотрудничать при подготовке и проведении Делай-саммита [название / тема], который состоится [дата / период] в [город, площадка].</w:t>
      </w:r>
    </w:p>
    <w:p>
      <w:pPr>
        <w:widowControl/>
        <w:spacing w:after="80" w:line="250" w:lineRule="auto"/>
        <w:ind w:left="85" w:hanging="85"/>
      </w:pPr>
      <w:r>
        <w:rPr>
          <w:rFonts w:ascii="Clear Sans" w:hAnsi="Clear Sans"/>
          <w:b/>
          <w:i w:val="0"/>
          <w:color w:val="000000"/>
          <w:sz w:val="19"/>
        </w:rPr>
        <w:t xml:space="preserve">2.2. </w:t>
      </w:r>
      <w:r>
        <w:rPr>
          <w:rFonts w:ascii="Clear Sans" w:hAnsi="Clear Sans"/>
          <w:b w:val="0"/>
          <w:i w:val="0"/>
          <w:color w:val="000000"/>
          <w:sz w:val="19"/>
        </w:rPr>
        <w:t>Цель сотрудничества — объединить ресурсы и возможности Сторон для [коротко: привлечения участников / проведения программы / предоставления площадки / информационной, ресурсной или иной поддержки мероприятия].</w:t>
      </w:r>
    </w:p>
    <w:p>
      <w:pPr>
        <w:widowControl/>
        <w:spacing w:after="80" w:line="250" w:lineRule="auto"/>
        <w:ind w:left="85" w:hanging="85"/>
      </w:pPr>
      <w:r>
        <w:rPr>
          <w:rFonts w:ascii="Clear Sans" w:hAnsi="Clear Sans"/>
          <w:b/>
          <w:i w:val="0"/>
          <w:color w:val="000000"/>
          <w:sz w:val="19"/>
        </w:rPr>
        <w:t xml:space="preserve">2.3. </w:t>
      </w:r>
      <w:r>
        <w:rPr>
          <w:rFonts w:ascii="Clear Sans" w:hAnsi="Clear Sans"/>
          <w:b w:val="0"/>
          <w:i w:val="0"/>
          <w:color w:val="000000"/>
          <w:sz w:val="19"/>
        </w:rPr>
        <w:t>Конкретный вклад Партнёра, обязательства Организатора, сроки, ответственные лица и иные условия фиксируются в Приложении № 1 «Карточка договорённостей», являющемся неотъемлемой частью настоящего Соглашения.</w:t>
      </w:r>
    </w:p>
    <w:p>
      <w:pPr>
        <w:widowControl/>
        <w:spacing w:after="80" w:line="250" w:lineRule="auto"/>
        <w:ind w:left="85" w:hanging="85"/>
      </w:pPr>
      <w:r>
        <w:rPr>
          <w:rFonts w:ascii="Clear Sans" w:hAnsi="Clear Sans"/>
          <w:b/>
          <w:i w:val="0"/>
          <w:color w:val="000000"/>
          <w:sz w:val="19"/>
        </w:rPr>
        <w:t xml:space="preserve">2.4. </w:t>
      </w:r>
      <w:r>
        <w:rPr>
          <w:rFonts w:ascii="Clear Sans" w:hAnsi="Clear Sans"/>
          <w:b w:val="0"/>
          <w:i w:val="0"/>
          <w:color w:val="000000"/>
          <w:sz w:val="19"/>
        </w:rPr>
        <w:t>Сотрудничество не предполагает создания нового юридического лица, совместного имущества или общего бюджета, если Стороны отдельно письменно не договорились об ином.</w:t>
      </w:r>
    </w:p>
    <w:p>
      <w:pPr>
        <w:widowControl/>
      </w:pPr>
      <w:r>
        <w:br/>
      </w:r>
    </w:p>
    <w:p>
      <w:pPr>
        <w:keepNext/>
        <w:keepLines/>
        <w:widowControl/>
        <w:spacing w:before="160" w:after="80"/>
      </w:pPr>
      <w:r>
        <w:rPr>
          <w:rFonts w:ascii="Clear Sans" w:hAnsi="Clear Sans"/>
          <w:b/>
          <w:i w:val="0"/>
          <w:color w:val="000000"/>
          <w:sz w:val="26"/>
        </w:rPr>
        <w:t>3. Обязательства Организатора</w:t>
      </w:r>
    </w:p>
    <w:p>
      <w:pPr>
        <w:pStyle w:val="ListBullet"/>
        <w:widowControl/>
        <w:spacing w:after="50" w:line="245" w:lineRule="auto"/>
        <w:ind w:left="397" w:hanging="170"/>
      </w:pPr>
      <w:r>
        <w:rPr>
          <w:rFonts w:ascii="Clear Sans" w:hAnsi="Clear Sans"/>
          <w:b w:val="0"/>
          <w:i w:val="0"/>
          <w:color w:val="000000"/>
          <w:sz w:val="18"/>
        </w:rPr>
        <w:t>предоставить Партнёру актуальную информацию о целях, программе, сроках и организационных требованиях Делай-саммита;</w:t>
      </w:r>
    </w:p>
    <w:p>
      <w:pPr>
        <w:pStyle w:val="ListBullet"/>
        <w:widowControl/>
        <w:spacing w:after="50" w:line="245" w:lineRule="auto"/>
        <w:ind w:left="397" w:hanging="170"/>
      </w:pPr>
      <w:r>
        <w:rPr>
          <w:rFonts w:ascii="Clear Sans" w:hAnsi="Clear Sans"/>
          <w:b w:val="0"/>
          <w:i w:val="0"/>
          <w:color w:val="000000"/>
          <w:sz w:val="18"/>
        </w:rPr>
        <w:t>заранее передать материалы, необходимые Партнёру для выполнения согласованного вклада: тексты анонсов, макеты, технические требования, данные о количестве участников и иные материалы;</w:t>
      </w:r>
    </w:p>
    <w:p>
      <w:pPr>
        <w:pStyle w:val="ListBullet"/>
        <w:widowControl/>
        <w:spacing w:after="50" w:line="245" w:lineRule="auto"/>
        <w:ind w:left="397" w:hanging="170"/>
      </w:pPr>
      <w:r>
        <w:rPr>
          <w:rFonts w:ascii="Clear Sans" w:hAnsi="Clear Sans"/>
          <w:b w:val="0"/>
          <w:i w:val="0"/>
          <w:color w:val="000000"/>
          <w:sz w:val="18"/>
        </w:rPr>
        <w:t>обеспечить организационную координацию и назначить контактное лицо со стороны Организатора;</w:t>
      </w:r>
    </w:p>
    <w:p>
      <w:pPr>
        <w:pStyle w:val="ListBullet"/>
        <w:widowControl/>
        <w:spacing w:after="50" w:line="245" w:lineRule="auto"/>
        <w:ind w:left="397" w:hanging="170"/>
      </w:pPr>
      <w:r>
        <w:rPr>
          <w:rFonts w:ascii="Clear Sans" w:hAnsi="Clear Sans"/>
          <w:b w:val="0"/>
          <w:i w:val="0"/>
          <w:color w:val="000000"/>
          <w:sz w:val="18"/>
        </w:rPr>
        <w:t>выполнить встречные обязательства перед Партнёром, указанные в Приложении № 1, включая согласованные упоминания, размещение логотипа, аккредитацию, предоставление отчёта или иные формы признания вклада;</w:t>
      </w:r>
    </w:p>
    <w:p>
      <w:pPr>
        <w:pStyle w:val="ListBullet"/>
        <w:widowControl/>
        <w:spacing w:after="50" w:line="245" w:lineRule="auto"/>
        <w:ind w:left="397" w:hanging="170"/>
      </w:pPr>
      <w:r>
        <w:rPr>
          <w:rFonts w:ascii="Clear Sans" w:hAnsi="Clear Sans"/>
          <w:b w:val="0"/>
          <w:i w:val="0"/>
          <w:color w:val="000000"/>
          <w:sz w:val="18"/>
        </w:rPr>
        <w:t>не использовать наименование, логотип, товарные знаки и иные элементы фирменного стиля Партнёра вне согласованных целей и материалов;</w:t>
      </w:r>
    </w:p>
    <w:p>
      <w:pPr>
        <w:pStyle w:val="ListBullet"/>
        <w:widowControl/>
        <w:spacing w:after="50" w:line="245" w:lineRule="auto"/>
        <w:ind w:left="397" w:hanging="170"/>
      </w:pPr>
      <w:r>
        <w:rPr>
          <w:rFonts w:ascii="Clear Sans" w:hAnsi="Clear Sans"/>
          <w:b w:val="0"/>
          <w:i w:val="0"/>
          <w:color w:val="000000"/>
          <w:sz w:val="18"/>
        </w:rPr>
        <w:t>оперативно информировать Партнёра о существенных изменениях программы, сроков, площадки или формата, которые могут повлиять на его участие.</w:t>
      </w:r>
    </w:p>
    <w:p>
      <w:pPr>
        <w:keepNext/>
        <w:keepLines/>
        <w:widowControl/>
        <w:spacing w:before="160" w:after="80"/>
      </w:pPr>
      <w:r>
        <w:rPr>
          <w:rFonts w:ascii="Clear Sans" w:hAnsi="Clear Sans"/>
          <w:b/>
          <w:i w:val="0"/>
          <w:color w:val="000000"/>
          <w:sz w:val="26"/>
        </w:rPr>
        <w:t>4. Обязательства Партнёра</w:t>
      </w:r>
    </w:p>
    <w:p>
      <w:pPr>
        <w:pStyle w:val="ListBullet"/>
        <w:widowControl/>
        <w:spacing w:after="50" w:line="245" w:lineRule="auto"/>
        <w:ind w:left="397" w:hanging="170"/>
      </w:pPr>
      <w:r>
        <w:rPr>
          <w:rFonts w:ascii="Clear Sans" w:hAnsi="Clear Sans"/>
          <w:b w:val="0"/>
          <w:i w:val="0"/>
          <w:color w:val="000000"/>
          <w:sz w:val="18"/>
        </w:rPr>
        <w:t>предоставить согласованный вклад в объёме и сроки, указанные в Приложении № 1;</w:t>
      </w:r>
    </w:p>
    <w:p>
      <w:pPr>
        <w:pStyle w:val="ListBullet"/>
        <w:widowControl/>
        <w:spacing w:after="50" w:line="245" w:lineRule="auto"/>
        <w:ind w:left="397" w:hanging="170"/>
      </w:pPr>
      <w:r>
        <w:rPr>
          <w:rFonts w:ascii="Clear Sans" w:hAnsi="Clear Sans"/>
          <w:b w:val="0"/>
          <w:i w:val="0"/>
          <w:color w:val="000000"/>
          <w:sz w:val="18"/>
        </w:rPr>
        <w:t>назначить ответственное контактное лицо и своевременно сообщать об изменении контактов;</w:t>
      </w:r>
    </w:p>
    <w:p>
      <w:pPr>
        <w:pStyle w:val="ListBullet"/>
        <w:widowControl/>
        <w:spacing w:after="50" w:line="245" w:lineRule="auto"/>
        <w:ind w:left="397" w:hanging="170"/>
      </w:pPr>
      <w:r>
        <w:rPr>
          <w:rFonts w:ascii="Clear Sans" w:hAnsi="Clear Sans"/>
          <w:b w:val="0"/>
          <w:i w:val="0"/>
          <w:color w:val="000000"/>
          <w:sz w:val="18"/>
        </w:rPr>
        <w:t>заранее информировать Организатора о требованиях, ограничениях и условиях, связанных с предоставляемыми ресурсами, площадкой, услугами, публикациями, оборудованием или участием представителей Партнёра;</w:t>
      </w:r>
    </w:p>
    <w:p>
      <w:pPr>
        <w:pStyle w:val="ListBullet"/>
        <w:widowControl/>
        <w:spacing w:after="50" w:line="245" w:lineRule="auto"/>
        <w:ind w:left="397" w:hanging="170"/>
      </w:pPr>
      <w:r>
        <w:rPr>
          <w:rFonts w:ascii="Clear Sans" w:hAnsi="Clear Sans"/>
          <w:b w:val="0"/>
          <w:i w:val="0"/>
          <w:color w:val="000000"/>
          <w:sz w:val="18"/>
        </w:rPr>
        <w:t>не позднее [___] рабочих дней до согласованного срока сообщить Организатору, если выполнить обязательство полностью или в срок становится невозможно, и предложить возможный вариант замены / изменения;</w:t>
      </w:r>
    </w:p>
    <w:p>
      <w:pPr>
        <w:pStyle w:val="ListBullet"/>
        <w:widowControl/>
        <w:spacing w:after="50" w:line="245" w:lineRule="auto"/>
        <w:ind w:left="397" w:hanging="170"/>
      </w:pPr>
      <w:r>
        <w:rPr>
          <w:rFonts w:ascii="Clear Sans" w:hAnsi="Clear Sans"/>
          <w:b w:val="0"/>
          <w:i w:val="0"/>
          <w:color w:val="000000"/>
          <w:sz w:val="18"/>
        </w:rPr>
        <w:t>использовать название и материалы Делай-саммита только в согласованном контексте и не создавать от имени Организатора обязательств перед третьими лицами без письменного согласования.</w:t>
      </w:r>
    </w:p>
    <w:p>
      <w:pPr>
        <w:keepNext/>
        <w:keepLines/>
        <w:widowControl/>
        <w:spacing w:before="160" w:after="80"/>
      </w:pPr>
      <w:r>
        <w:rPr>
          <w:rFonts w:ascii="Clear Sans" w:hAnsi="Clear Sans"/>
          <w:b/>
          <w:i w:val="0"/>
          <w:color w:val="000000"/>
          <w:sz w:val="26"/>
        </w:rPr>
        <w:t>5. Взаимодействие и фиксация договорённостей</w:t>
      </w:r>
    </w:p>
    <w:p>
      <w:pPr>
        <w:widowControl/>
        <w:spacing w:after="80" w:line="250" w:lineRule="auto"/>
        <w:ind w:left="85" w:hanging="85"/>
      </w:pPr>
      <w:r>
        <w:rPr>
          <w:rFonts w:ascii="Clear Sans" w:hAnsi="Clear Sans"/>
          <w:b/>
          <w:i w:val="0"/>
          <w:color w:val="000000"/>
          <w:sz w:val="19"/>
        </w:rPr>
        <w:t xml:space="preserve">5.1. </w:t>
      </w:r>
      <w:r>
        <w:rPr>
          <w:rFonts w:ascii="Clear Sans" w:hAnsi="Clear Sans"/>
          <w:b w:val="0"/>
          <w:i w:val="0"/>
          <w:color w:val="000000"/>
          <w:sz w:val="19"/>
        </w:rPr>
        <w:t>Рабочие договорённости Сторон могут уточняться по электронной почте или в согласованном мессенджере через контактных лиц, указанных в Приложении № 1, если такие уточнения не изменяют существенно предмет и объём обязательств.</w:t>
      </w:r>
    </w:p>
    <w:p>
      <w:pPr>
        <w:widowControl/>
        <w:spacing w:after="80" w:line="250" w:lineRule="auto"/>
        <w:ind w:left="85" w:hanging="85"/>
      </w:pPr>
      <w:r>
        <w:rPr>
          <w:rFonts w:ascii="Clear Sans" w:hAnsi="Clear Sans"/>
          <w:b/>
          <w:i w:val="0"/>
          <w:color w:val="000000"/>
          <w:sz w:val="19"/>
        </w:rPr>
        <w:t xml:space="preserve">5.2. </w:t>
      </w:r>
      <w:r>
        <w:rPr>
          <w:rFonts w:ascii="Clear Sans" w:hAnsi="Clear Sans"/>
          <w:b w:val="0"/>
          <w:i w:val="0"/>
          <w:color w:val="000000"/>
          <w:sz w:val="19"/>
        </w:rPr>
        <w:t>Изменения, которые влияют на объём ресурсов, финансовые условия, ключевые сроки или ответственность Сторон, оформляются письменным дополнением / новой редакцией Приложения № 1.</w:t>
      </w:r>
    </w:p>
    <w:p>
      <w:pPr>
        <w:widowControl/>
        <w:spacing w:after="80" w:line="250" w:lineRule="auto"/>
        <w:ind w:left="85" w:hanging="85"/>
      </w:pPr>
      <w:r>
        <w:rPr>
          <w:rFonts w:ascii="Clear Sans" w:hAnsi="Clear Sans"/>
          <w:b/>
          <w:i w:val="0"/>
          <w:color w:val="000000"/>
          <w:sz w:val="19"/>
        </w:rPr>
        <w:t xml:space="preserve">5.3. </w:t>
      </w:r>
      <w:r>
        <w:rPr>
          <w:rFonts w:ascii="Clear Sans" w:hAnsi="Clear Sans"/>
          <w:b w:val="0"/>
          <w:i w:val="0"/>
          <w:color w:val="000000"/>
          <w:sz w:val="19"/>
        </w:rPr>
        <w:t>Контрольные подтверждения готовности рекомендуется проводить: за [10–14] дней до мероприятия и повторно за [1–3] дня до начала, если характер участия Партнёра требует подготовки в день события.</w:t>
      </w:r>
    </w:p>
    <w:p>
      <w:pPr>
        <w:keepNext/>
        <w:keepLines/>
        <w:widowControl/>
        <w:spacing w:before="160" w:after="80"/>
      </w:pPr>
      <w:r>
        <w:rPr>
          <w:rFonts w:ascii="Clear Sans" w:hAnsi="Clear Sans"/>
          <w:b/>
          <w:i w:val="0"/>
          <w:color w:val="000000"/>
          <w:sz w:val="26"/>
        </w:rPr>
        <w:t>6. Использование наименований, логотипов и публичные коммуникации</w:t>
      </w:r>
    </w:p>
    <w:p>
      <w:pPr>
        <w:widowControl/>
        <w:spacing w:after="80" w:line="250" w:lineRule="auto"/>
        <w:ind w:left="85" w:hanging="85"/>
      </w:pPr>
      <w:r>
        <w:rPr>
          <w:rFonts w:ascii="Clear Sans" w:hAnsi="Clear Sans"/>
          <w:b/>
          <w:i w:val="0"/>
          <w:color w:val="000000"/>
          <w:sz w:val="19"/>
        </w:rPr>
        <w:t xml:space="preserve">6.1. </w:t>
      </w:r>
      <w:r>
        <w:rPr>
          <w:rFonts w:ascii="Clear Sans" w:hAnsi="Clear Sans"/>
          <w:b w:val="0"/>
          <w:i w:val="0"/>
          <w:color w:val="000000"/>
          <w:sz w:val="19"/>
        </w:rPr>
        <w:t>Каждая Сторона вправе использовать наименование и логотип другой Стороны только в связи с настоящим сотрудничеством, в согласованном формате и в течение срока действия Соглашения / информационной кампании мероприятия.</w:t>
      </w:r>
    </w:p>
    <w:p>
      <w:pPr>
        <w:widowControl/>
        <w:spacing w:after="80" w:line="250" w:lineRule="auto"/>
        <w:ind w:left="85" w:hanging="85"/>
      </w:pPr>
      <w:r>
        <w:rPr>
          <w:rFonts w:ascii="Clear Sans" w:hAnsi="Clear Sans"/>
          <w:b/>
          <w:i w:val="0"/>
          <w:color w:val="000000"/>
          <w:sz w:val="19"/>
        </w:rPr>
        <w:t xml:space="preserve">6.2. </w:t>
      </w:r>
      <w:r>
        <w:rPr>
          <w:rFonts w:ascii="Clear Sans" w:hAnsi="Clear Sans"/>
          <w:b w:val="0"/>
          <w:i w:val="0"/>
          <w:color w:val="000000"/>
          <w:sz w:val="19"/>
        </w:rPr>
        <w:t>Макеты и формулировки, в которых Партнёр упоминается как партнёр Делай-саммита, при необходимости направляются на предварительное согласование ответственному лицу Партнёра.</w:t>
      </w:r>
    </w:p>
    <w:p>
      <w:pPr>
        <w:widowControl/>
        <w:spacing w:after="80" w:line="250" w:lineRule="auto"/>
        <w:ind w:left="85" w:hanging="85"/>
      </w:pPr>
      <w:r>
        <w:rPr>
          <w:rFonts w:ascii="Clear Sans" w:hAnsi="Clear Sans"/>
          <w:b/>
          <w:i w:val="0"/>
          <w:color w:val="000000"/>
          <w:sz w:val="19"/>
        </w:rPr>
        <w:t xml:space="preserve">6.3. </w:t>
      </w:r>
      <w:r>
        <w:rPr>
          <w:rFonts w:ascii="Clear Sans" w:hAnsi="Clear Sans"/>
          <w:b w:val="0"/>
          <w:i w:val="0"/>
          <w:color w:val="000000"/>
          <w:sz w:val="19"/>
        </w:rPr>
        <w:t>Сам факт подписания настоящего Соглашения не означает согласия Партнёра на любые рекламные форматы, эксклюзивность или использование его фирменного стиля за пределами согласованного объёма.</w:t>
      </w:r>
    </w:p>
    <w:p>
      <w:pPr>
        <w:keepNext/>
        <w:keepLines/>
        <w:widowControl/>
        <w:spacing w:before="160" w:after="80"/>
      </w:pPr>
      <w:r>
        <w:rPr>
          <w:rFonts w:ascii="Clear Sans" w:hAnsi="Clear Sans"/>
          <w:b/>
          <w:i w:val="0"/>
          <w:color w:val="000000"/>
          <w:sz w:val="26"/>
        </w:rPr>
        <w:t>7. Ресурсы, расходы и финансирование</w:t>
      </w:r>
    </w:p>
    <w:p>
      <w:pPr>
        <w:widowControl/>
        <w:spacing w:after="80" w:line="250" w:lineRule="auto"/>
        <w:ind w:left="85" w:hanging="85"/>
      </w:pPr>
      <w:r>
        <w:rPr>
          <w:rFonts w:ascii="Clear Sans" w:hAnsi="Clear Sans"/>
          <w:b/>
          <w:i w:val="0"/>
          <w:color w:val="000000"/>
          <w:sz w:val="19"/>
        </w:rPr>
        <w:t xml:space="preserve">7.1. </w:t>
      </w:r>
      <w:r>
        <w:rPr>
          <w:rFonts w:ascii="Clear Sans" w:hAnsi="Clear Sans"/>
          <w:b w:val="0"/>
          <w:i w:val="0"/>
          <w:color w:val="000000"/>
          <w:sz w:val="19"/>
        </w:rPr>
        <w:t>Каждая Сторона самостоятельно несёт свои расходы, связанные с исполнением настоящего Соглашения, если в Приложении № 1 или отдельном договоре прямо не указано иное.</w:t>
      </w:r>
    </w:p>
    <w:p>
      <w:pPr>
        <w:widowControl/>
        <w:spacing w:after="80" w:line="250" w:lineRule="auto"/>
        <w:ind w:left="85" w:hanging="85"/>
      </w:pPr>
      <w:r>
        <w:rPr>
          <w:rFonts w:ascii="Clear Sans" w:hAnsi="Clear Sans"/>
          <w:b/>
          <w:i w:val="0"/>
          <w:color w:val="000000"/>
          <w:sz w:val="19"/>
        </w:rPr>
        <w:t xml:space="preserve">7.2. </w:t>
      </w:r>
      <w:r>
        <w:rPr>
          <w:rFonts w:ascii="Clear Sans" w:hAnsi="Clear Sans"/>
          <w:b w:val="0"/>
          <w:i w:val="0"/>
          <w:color w:val="000000"/>
          <w:sz w:val="19"/>
        </w:rPr>
        <w:t>Если Партнёр предоставляет товары, оборудование, площадку, услуги, скидку или иной натуральный вклад, в Приложении № 1 указываются состав, количество / объём, срок, порядок передачи и, при необходимости, порядок возврата.</w:t>
      </w:r>
    </w:p>
    <w:p>
      <w:pPr>
        <w:widowControl/>
        <w:spacing w:after="80" w:line="250" w:lineRule="auto"/>
        <w:ind w:left="85" w:hanging="85"/>
      </w:pPr>
      <w:r>
        <w:rPr>
          <w:rFonts w:ascii="Clear Sans" w:hAnsi="Clear Sans"/>
          <w:b/>
          <w:i w:val="0"/>
          <w:color w:val="000000"/>
          <w:sz w:val="19"/>
        </w:rPr>
        <w:t xml:space="preserve">7.3. </w:t>
      </w:r>
      <w:r>
        <w:rPr>
          <w:rFonts w:ascii="Clear Sans" w:hAnsi="Clear Sans"/>
          <w:b w:val="0"/>
          <w:i w:val="0"/>
          <w:color w:val="000000"/>
          <w:sz w:val="19"/>
        </w:rPr>
        <w:t>Если сотрудничество предполагает перечисление денежных средств, оплату услуг или передачу имущества, Стороны отдельно согласуют юридическое основание платежа / передачи, реквизиты, документы и отчётность.</w:t>
      </w:r>
    </w:p>
    <w:p>
      <w:pPr>
        <w:widowControl/>
      </w:pPr>
      <w:r>
        <w:br/>
      </w:r>
    </w:p>
    <w:p>
      <w:pPr>
        <w:keepNext/>
        <w:keepLines/>
        <w:widowControl/>
        <w:spacing w:before="160" w:after="80"/>
      </w:pPr>
      <w:r>
        <w:rPr>
          <w:rFonts w:ascii="Clear Sans" w:hAnsi="Clear Sans"/>
          <w:b/>
          <w:i w:val="0"/>
          <w:color w:val="000000"/>
          <w:sz w:val="26"/>
        </w:rPr>
        <w:t>8. Конфиденциальность и данные</w:t>
      </w:r>
    </w:p>
    <w:p>
      <w:pPr>
        <w:widowControl/>
        <w:spacing w:after="80" w:line="250" w:lineRule="auto"/>
        <w:ind w:left="85" w:hanging="85"/>
      </w:pPr>
      <w:r>
        <w:rPr>
          <w:rFonts w:ascii="Clear Sans" w:hAnsi="Clear Sans"/>
          <w:b/>
          <w:i w:val="0"/>
          <w:color w:val="000000"/>
          <w:sz w:val="19"/>
        </w:rPr>
        <w:t xml:space="preserve">8.1. </w:t>
      </w:r>
      <w:r>
        <w:rPr>
          <w:rFonts w:ascii="Clear Sans" w:hAnsi="Clear Sans"/>
          <w:b w:val="0"/>
          <w:i w:val="0"/>
          <w:color w:val="000000"/>
          <w:sz w:val="19"/>
        </w:rPr>
        <w:t>Стороны не раскрывают третьим лицам информацию, которую передающая Сторона прямо обозначила как конфиденциальную, кроме случаев, предусмотренных законом или необходимых для исполнения согласованных обязательств.</w:t>
      </w:r>
    </w:p>
    <w:p>
      <w:pPr>
        <w:widowControl/>
        <w:spacing w:after="80" w:line="250" w:lineRule="auto"/>
        <w:ind w:left="85" w:hanging="85"/>
      </w:pPr>
      <w:r>
        <w:rPr>
          <w:rFonts w:ascii="Clear Sans" w:hAnsi="Clear Sans"/>
          <w:b/>
          <w:i w:val="0"/>
          <w:color w:val="000000"/>
          <w:sz w:val="19"/>
        </w:rPr>
        <w:t xml:space="preserve">8.2. </w:t>
      </w:r>
      <w:r>
        <w:rPr>
          <w:rFonts w:ascii="Clear Sans" w:hAnsi="Clear Sans"/>
          <w:b w:val="0"/>
          <w:i w:val="0"/>
          <w:color w:val="000000"/>
          <w:sz w:val="19"/>
        </w:rPr>
        <w:t>Если для сотрудничества требуется передача персональных данных участников, волонтёров, сотрудников или иных лиц, Стороны отдельно определяют законное основание, объём, цели и порядок такой передачи / обработки.</w:t>
      </w:r>
    </w:p>
    <w:p>
      <w:pPr>
        <w:keepNext/>
        <w:keepLines/>
        <w:widowControl/>
        <w:spacing w:before="160" w:after="80"/>
      </w:pPr>
      <w:r>
        <w:rPr>
          <w:rFonts w:ascii="Clear Sans" w:hAnsi="Clear Sans"/>
          <w:b/>
          <w:i w:val="0"/>
          <w:color w:val="000000"/>
          <w:sz w:val="26"/>
        </w:rPr>
        <w:t>9. Изменение или отмена мероприятия</w:t>
      </w:r>
    </w:p>
    <w:p>
      <w:pPr>
        <w:widowControl/>
        <w:spacing w:after="80" w:line="250" w:lineRule="auto"/>
        <w:ind w:left="85" w:hanging="85"/>
      </w:pPr>
      <w:r>
        <w:rPr>
          <w:rFonts w:ascii="Clear Sans" w:hAnsi="Clear Sans"/>
          <w:b/>
          <w:i w:val="0"/>
          <w:color w:val="000000"/>
          <w:sz w:val="19"/>
        </w:rPr>
        <w:t xml:space="preserve">9.1. </w:t>
      </w:r>
      <w:r>
        <w:rPr>
          <w:rFonts w:ascii="Clear Sans" w:hAnsi="Clear Sans"/>
          <w:b w:val="0"/>
          <w:i w:val="0"/>
          <w:color w:val="000000"/>
          <w:sz w:val="19"/>
        </w:rPr>
        <w:t>При изменении даты, места или формата Делай-саммита Организатор уведомляет Партнёра в разумный срок и предлагает согласовать, сохраняется ли ранее определённый формат участия.</w:t>
      </w:r>
    </w:p>
    <w:p>
      <w:pPr>
        <w:widowControl/>
        <w:spacing w:after="80" w:line="250" w:lineRule="auto"/>
        <w:ind w:left="85" w:hanging="85"/>
      </w:pPr>
      <w:r>
        <w:rPr>
          <w:rFonts w:ascii="Clear Sans" w:hAnsi="Clear Sans"/>
          <w:b/>
          <w:i w:val="0"/>
          <w:color w:val="000000"/>
          <w:sz w:val="19"/>
        </w:rPr>
        <w:t xml:space="preserve">9.2. </w:t>
      </w:r>
      <w:r>
        <w:rPr>
          <w:rFonts w:ascii="Clear Sans" w:hAnsi="Clear Sans"/>
          <w:b w:val="0"/>
          <w:i w:val="0"/>
          <w:color w:val="000000"/>
          <w:sz w:val="19"/>
        </w:rPr>
        <w:t>Если проведение мероприятия становится невозможным по независящим от Сторон обстоятельствам, Стороны по возможности минимизируют взаимные расходы и письменно согласуют судьбу уже переданных ресурсов, материалов и обязательств.</w:t>
      </w:r>
    </w:p>
    <w:p>
      <w:pPr>
        <w:keepNext/>
        <w:keepLines/>
        <w:widowControl/>
        <w:spacing w:before="160" w:after="80"/>
      </w:pPr>
      <w:r>
        <w:rPr>
          <w:rFonts w:ascii="Clear Sans" w:hAnsi="Clear Sans"/>
          <w:b/>
          <w:i w:val="0"/>
          <w:color w:val="000000"/>
          <w:sz w:val="26"/>
        </w:rPr>
        <w:t>10. Ответственность сторон</w:t>
      </w:r>
    </w:p>
    <w:p>
      <w:pPr>
        <w:widowControl/>
        <w:spacing w:after="80" w:line="250" w:lineRule="auto"/>
        <w:ind w:left="85" w:hanging="85"/>
      </w:pPr>
      <w:r>
        <w:rPr>
          <w:rFonts w:ascii="Clear Sans" w:hAnsi="Clear Sans"/>
          <w:b/>
          <w:i w:val="0"/>
          <w:color w:val="000000"/>
          <w:sz w:val="19"/>
        </w:rPr>
        <w:t xml:space="preserve">10.1. </w:t>
      </w:r>
      <w:r>
        <w:rPr>
          <w:rFonts w:ascii="Clear Sans" w:hAnsi="Clear Sans"/>
          <w:b w:val="0"/>
          <w:i w:val="0"/>
          <w:color w:val="000000"/>
          <w:sz w:val="19"/>
        </w:rPr>
        <w:t>Стороны несут ответственность за исполнение принятых на себя обязательств в соответствии с законодательством Российской Федерации и условиями настоящего Соглашения.</w:t>
      </w:r>
    </w:p>
    <w:p>
      <w:pPr>
        <w:widowControl/>
        <w:spacing w:after="80" w:line="250" w:lineRule="auto"/>
        <w:ind w:left="85" w:hanging="85"/>
      </w:pPr>
      <w:r>
        <w:rPr>
          <w:rFonts w:ascii="Clear Sans" w:hAnsi="Clear Sans"/>
          <w:b/>
          <w:i w:val="0"/>
          <w:color w:val="000000"/>
          <w:sz w:val="19"/>
        </w:rPr>
        <w:t xml:space="preserve">10.2. </w:t>
      </w:r>
      <w:r>
        <w:rPr>
          <w:rFonts w:ascii="Clear Sans" w:hAnsi="Clear Sans"/>
          <w:b w:val="0"/>
          <w:i w:val="0"/>
          <w:color w:val="000000"/>
          <w:sz w:val="19"/>
        </w:rPr>
        <w:t>Сторона освобождается от ответственности за полное или частичное неисполнение обязательств, вызванное обстоятельствами непреодолимой силы, при условии своевременного уведомления другой Стороны и принятия разумных мер для уменьшения последствий.</w:t>
      </w:r>
    </w:p>
    <w:p>
      <w:pPr>
        <w:widowControl/>
        <w:spacing w:after="80" w:line="250" w:lineRule="auto"/>
        <w:ind w:left="85" w:hanging="85"/>
      </w:pPr>
      <w:r>
        <w:rPr>
          <w:rFonts w:ascii="Clear Sans" w:hAnsi="Clear Sans"/>
          <w:b/>
          <w:i w:val="0"/>
          <w:color w:val="000000"/>
          <w:sz w:val="19"/>
        </w:rPr>
        <w:t xml:space="preserve">10.3. </w:t>
      </w:r>
      <w:r>
        <w:rPr>
          <w:rFonts w:ascii="Clear Sans" w:hAnsi="Clear Sans"/>
          <w:b w:val="0"/>
          <w:i w:val="0"/>
          <w:color w:val="000000"/>
          <w:sz w:val="19"/>
        </w:rPr>
        <w:t>Если отдельный вид поддержки требует специальных условий ответственности, страхования, сохранности имущества или техники, такие условия фиксируются в Приложении № 1 или отдельном договоре.</w:t>
      </w:r>
    </w:p>
    <w:p>
      <w:pPr>
        <w:keepNext/>
        <w:keepLines/>
        <w:widowControl/>
        <w:spacing w:before="160" w:after="80"/>
      </w:pPr>
      <w:r>
        <w:rPr>
          <w:rFonts w:ascii="Clear Sans" w:hAnsi="Clear Sans"/>
          <w:b/>
          <w:i w:val="0"/>
          <w:color w:val="000000"/>
          <w:sz w:val="26"/>
        </w:rPr>
        <w:t>11. Срок действия и прекращение</w:t>
      </w:r>
    </w:p>
    <w:p>
      <w:pPr>
        <w:widowControl/>
        <w:spacing w:after="80" w:line="250" w:lineRule="auto"/>
        <w:ind w:left="85" w:hanging="85"/>
      </w:pPr>
      <w:r>
        <w:rPr>
          <w:rFonts w:ascii="Clear Sans" w:hAnsi="Clear Sans"/>
          <w:b/>
          <w:i w:val="0"/>
          <w:color w:val="000000"/>
          <w:sz w:val="19"/>
        </w:rPr>
        <w:t xml:space="preserve">11.1. </w:t>
      </w:r>
      <w:r>
        <w:rPr>
          <w:rFonts w:ascii="Clear Sans" w:hAnsi="Clear Sans"/>
          <w:b w:val="0"/>
          <w:i w:val="0"/>
          <w:color w:val="000000"/>
          <w:sz w:val="19"/>
        </w:rPr>
        <w:t>Соглашение вступает в силу с даты его подписания обеими Сторонами и действует до [дата / завершения взаимных обязательств по итогам Делай-саммита], а в части неисполненных обязательств — до их полного исполнения.</w:t>
      </w:r>
    </w:p>
    <w:p>
      <w:pPr>
        <w:widowControl/>
        <w:spacing w:after="80" w:line="250" w:lineRule="auto"/>
        <w:ind w:left="85" w:hanging="85"/>
      </w:pPr>
      <w:r>
        <w:rPr>
          <w:rFonts w:ascii="Clear Sans" w:hAnsi="Clear Sans"/>
          <w:b/>
          <w:i w:val="0"/>
          <w:color w:val="000000"/>
          <w:sz w:val="19"/>
        </w:rPr>
        <w:t xml:space="preserve">11.2. </w:t>
      </w:r>
      <w:r>
        <w:rPr>
          <w:rFonts w:ascii="Clear Sans" w:hAnsi="Clear Sans"/>
          <w:b w:val="0"/>
          <w:i w:val="0"/>
          <w:color w:val="000000"/>
          <w:sz w:val="19"/>
        </w:rPr>
        <w:t>Каждая Сторона вправе отказаться от дальнейшего участия, письменно уведомив другую Сторону не менее чем за [___] календарных дней, если иной срок не установлен в Приложении № 1.</w:t>
      </w:r>
    </w:p>
    <w:p>
      <w:pPr>
        <w:widowControl/>
        <w:spacing w:after="80" w:line="250" w:lineRule="auto"/>
        <w:ind w:left="85" w:hanging="85"/>
      </w:pPr>
      <w:r>
        <w:rPr>
          <w:rFonts w:ascii="Clear Sans" w:hAnsi="Clear Sans"/>
          <w:b/>
          <w:i w:val="0"/>
          <w:color w:val="000000"/>
          <w:sz w:val="19"/>
        </w:rPr>
        <w:t xml:space="preserve">11.3. </w:t>
      </w:r>
      <w:r>
        <w:rPr>
          <w:rFonts w:ascii="Clear Sans" w:hAnsi="Clear Sans"/>
          <w:b w:val="0"/>
          <w:i w:val="0"/>
          <w:color w:val="000000"/>
          <w:sz w:val="19"/>
        </w:rPr>
        <w:t>Прекращение Соглашения не освобождает Стороны от исполнения уже возникших обязательств по возврату имущества, оплате согласованных расходов, конфиденциальности и иным обязательствам, которые по своей природе сохраняются после прекращения сотрудничества.</w:t>
      </w:r>
    </w:p>
    <w:p>
      <w:pPr>
        <w:keepNext/>
        <w:keepLines/>
        <w:widowControl/>
        <w:spacing w:before="160" w:after="80"/>
      </w:pPr>
      <w:r>
        <w:rPr>
          <w:rFonts w:ascii="Clear Sans" w:hAnsi="Clear Sans"/>
          <w:b/>
          <w:i w:val="0"/>
          <w:color w:val="000000"/>
          <w:sz w:val="26"/>
        </w:rPr>
        <w:t>12. Разрешение разногласий</w:t>
      </w:r>
    </w:p>
    <w:p>
      <w:pPr>
        <w:widowControl/>
        <w:spacing w:after="80" w:line="250" w:lineRule="auto"/>
        <w:ind w:left="85" w:hanging="85"/>
      </w:pPr>
      <w:r>
        <w:rPr>
          <w:rFonts w:ascii="Clear Sans" w:hAnsi="Clear Sans"/>
          <w:b/>
          <w:i w:val="0"/>
          <w:color w:val="000000"/>
          <w:sz w:val="19"/>
        </w:rPr>
        <w:t xml:space="preserve">12.1. </w:t>
      </w:r>
      <w:r>
        <w:rPr>
          <w:rFonts w:ascii="Clear Sans" w:hAnsi="Clear Sans"/>
          <w:b w:val="0"/>
          <w:i w:val="0"/>
          <w:color w:val="000000"/>
          <w:sz w:val="19"/>
        </w:rPr>
        <w:t>Все разногласия Стороны стремятся разрешать путём переговоров и письменной фиксации согласованного решения.</w:t>
      </w:r>
    </w:p>
    <w:p>
      <w:pPr>
        <w:widowControl/>
        <w:spacing w:after="80" w:line="250" w:lineRule="auto"/>
        <w:ind w:left="85" w:hanging="85"/>
      </w:pPr>
      <w:r>
        <w:rPr>
          <w:rFonts w:ascii="Clear Sans" w:hAnsi="Clear Sans"/>
          <w:b/>
          <w:i w:val="0"/>
          <w:color w:val="000000"/>
          <w:sz w:val="19"/>
        </w:rPr>
        <w:t xml:space="preserve">12.2. </w:t>
      </w:r>
      <w:r>
        <w:rPr>
          <w:rFonts w:ascii="Clear Sans" w:hAnsi="Clear Sans"/>
          <w:b w:val="0"/>
          <w:i w:val="0"/>
          <w:color w:val="000000"/>
          <w:sz w:val="19"/>
        </w:rPr>
        <w:t>Если договориться не удалось, спор разрешается в порядке, установленном законодательством Российской Федерации, по месту [указать согласованную подсудность при необходимости].</w:t>
      </w:r>
    </w:p>
    <w:p>
      <w:pPr>
        <w:keepNext/>
        <w:keepLines/>
        <w:widowControl/>
        <w:spacing w:before="160" w:after="80"/>
      </w:pPr>
      <w:r>
        <w:rPr>
          <w:rFonts w:ascii="Clear Sans" w:hAnsi="Clear Sans"/>
          <w:b/>
          <w:i w:val="0"/>
          <w:color w:val="000000"/>
          <w:sz w:val="26"/>
        </w:rPr>
        <w:t>13. Заключительные положения</w:t>
      </w:r>
    </w:p>
    <w:p>
      <w:pPr>
        <w:widowControl/>
        <w:spacing w:after="80" w:line="250" w:lineRule="auto"/>
        <w:ind w:left="85" w:hanging="85"/>
      </w:pPr>
      <w:r>
        <w:rPr>
          <w:rFonts w:ascii="Clear Sans" w:hAnsi="Clear Sans"/>
          <w:b/>
          <w:i w:val="0"/>
          <w:color w:val="000000"/>
          <w:sz w:val="19"/>
        </w:rPr>
        <w:t xml:space="preserve">13.1. </w:t>
      </w:r>
      <w:r>
        <w:rPr>
          <w:rFonts w:ascii="Clear Sans" w:hAnsi="Clear Sans"/>
          <w:b w:val="0"/>
          <w:i w:val="0"/>
          <w:color w:val="000000"/>
          <w:sz w:val="19"/>
        </w:rPr>
        <w:t>Изменения и дополнения к настоящему Соглашению действительны при их письменном согласовании Сторонами.</w:t>
      </w:r>
    </w:p>
    <w:p>
      <w:pPr>
        <w:widowControl/>
        <w:spacing w:after="80" w:line="250" w:lineRule="auto"/>
        <w:ind w:left="85" w:hanging="85"/>
      </w:pPr>
      <w:r>
        <w:rPr>
          <w:rFonts w:ascii="Clear Sans" w:hAnsi="Clear Sans"/>
          <w:b/>
          <w:i w:val="0"/>
          <w:color w:val="000000"/>
          <w:sz w:val="19"/>
        </w:rPr>
        <w:t xml:space="preserve">13.2. </w:t>
      </w:r>
      <w:r>
        <w:rPr>
          <w:rFonts w:ascii="Clear Sans" w:hAnsi="Clear Sans"/>
          <w:b w:val="0"/>
          <w:i w:val="0"/>
          <w:color w:val="000000"/>
          <w:sz w:val="19"/>
        </w:rPr>
        <w:t>Соглашение составлено в двух экземплярах, имеющих равную юридическую силу, по одному для каждой Стороны. При использовании электронного документооборота Стороны руководствуются согласованным способом подписания документов.</w:t>
      </w:r>
    </w:p>
    <w:p>
      <w:pPr>
        <w:widowControl/>
        <w:spacing w:after="80" w:line="250" w:lineRule="auto"/>
        <w:ind w:left="85" w:hanging="85"/>
      </w:pPr>
      <w:r>
        <w:rPr>
          <w:rFonts w:ascii="Clear Sans" w:hAnsi="Clear Sans"/>
          <w:b/>
          <w:i w:val="0"/>
          <w:color w:val="000000"/>
          <w:sz w:val="19"/>
        </w:rPr>
        <w:t xml:space="preserve">13.3. </w:t>
      </w:r>
      <w:r>
        <w:rPr>
          <w:rFonts w:ascii="Clear Sans" w:hAnsi="Clear Sans"/>
          <w:b w:val="0"/>
          <w:i w:val="0"/>
          <w:color w:val="000000"/>
          <w:sz w:val="19"/>
        </w:rPr>
        <w:t>Приложение № 1 «Карточка договорённостей с партнёром» является неотъемлемой частью настоящего Соглашения.</w:t>
      </w:r>
    </w:p>
    <w:p>
      <w:pPr>
        <w:keepNext/>
        <w:keepLines/>
        <w:widowControl/>
        <w:spacing w:before="160" w:after="80"/>
      </w:pPr>
      <w:r>
        <w:rPr>
          <w:rFonts w:ascii="Clear Sans" w:hAnsi="Clear Sans"/>
          <w:b/>
          <w:i w:val="0"/>
          <w:color w:val="000000"/>
          <w:sz w:val="26"/>
        </w:rPr>
        <w:t>14. Реквизиты и подписи сторон</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4649"/>
        <w:gridCol w:w="4649"/>
      </w:tblGrid>
      <w:tr>
        <w:trPr>
          <w:cantSplit/>
          <w:cantSplit/>
        </w:trPr>
        <w:tc>
          <w:tcPr>
            <w:tcW w:type="dxa" w:w="5071"/>
            <w:tcMar>
              <w:top w:w="110" w:type="dxa"/>
              <w:start w:w="130" w:type="dxa"/>
              <w:bottom w:w="110" w:type="dxa"/>
              <w:end w:w="130" w:type="dxa"/>
            </w:tcMar>
            <w:shd w:fill="E51A4B"/>
          </w:tcPr>
          <w:p>
            <w:pPr>
              <w:spacing w:after="0"/>
            </w:pPr>
            <w:r>
              <w:rPr>
                <w:rFonts w:ascii="Clear Sans" w:hAnsi="Clear Sans"/>
                <w:b/>
                <w:i w:val="0"/>
                <w:color w:val="FFFFFF"/>
                <w:sz w:val="18"/>
              </w:rPr>
              <w:t>ОРГАНИЗАТОР</w:t>
            </w:r>
          </w:p>
        </w:tc>
        <w:tc>
          <w:tcPr>
            <w:tcW w:type="dxa" w:w="5071"/>
            <w:tcMar>
              <w:top w:w="110" w:type="dxa"/>
              <w:start w:w="130" w:type="dxa"/>
              <w:bottom w:w="110" w:type="dxa"/>
              <w:end w:w="130" w:type="dxa"/>
            </w:tcMar>
            <w:shd w:fill="E51A4B"/>
          </w:tcPr>
          <w:p>
            <w:pPr>
              <w:spacing w:after="0"/>
            </w:pPr>
            <w:r>
              <w:rPr>
                <w:rFonts w:ascii="Clear Sans" w:hAnsi="Clear Sans"/>
                <w:b/>
                <w:i w:val="0"/>
                <w:color w:val="FFFFFF"/>
                <w:sz w:val="18"/>
              </w:rPr>
              <w:t>ПАРТНЁР</w:t>
            </w:r>
          </w:p>
        </w:tc>
      </w:tr>
      <w:tr>
        <w:trPr>
          <w:cantSplit/>
          <w:cantSplit/>
        </w:trPr>
        <w:tc>
          <w:tcPr>
            <w:tcW w:type="dxa" w:w="5071"/>
            <w:tcMar>
              <w:top w:w="110" w:type="dxa"/>
              <w:start w:w="130" w:type="dxa"/>
              <w:bottom w:w="110" w:type="dxa"/>
              <w:end w:w="130" w:type="dxa"/>
            </w:tcMar>
          </w:tcPr>
          <w:p>
            <w:pPr>
              <w:spacing w:after="0"/>
            </w:pPr>
            <w:r>
              <w:rPr>
                <w:rFonts w:ascii="Clear Sans" w:hAnsi="Clear Sans"/>
                <w:b w:val="0"/>
                <w:i w:val="0"/>
                <w:color w:val="000000"/>
                <w:sz w:val="18"/>
              </w:rPr>
              <w:t>[полное наименование]</w:t>
            </w:r>
          </w:p>
        </w:tc>
        <w:tc>
          <w:tcPr>
            <w:tcW w:type="dxa" w:w="5071"/>
            <w:tcMar>
              <w:top w:w="110" w:type="dxa"/>
              <w:start w:w="130" w:type="dxa"/>
              <w:bottom w:w="110" w:type="dxa"/>
              <w:end w:w="130" w:type="dxa"/>
            </w:tcMar>
          </w:tcPr>
          <w:p>
            <w:pPr>
              <w:spacing w:after="0"/>
            </w:pPr>
            <w:r>
              <w:rPr>
                <w:rFonts w:ascii="Clear Sans" w:hAnsi="Clear Sans"/>
                <w:b w:val="0"/>
                <w:i w:val="0"/>
                <w:color w:val="000000"/>
                <w:sz w:val="18"/>
              </w:rPr>
              <w:t>[полное наименование]</w:t>
            </w:r>
          </w:p>
        </w:tc>
      </w:tr>
      <w:tr>
        <w:trPr>
          <w:cantSplit/>
          <w:cantSplit/>
        </w:trPr>
        <w:tc>
          <w:tcPr>
            <w:tcW w:type="dxa" w:w="5071"/>
            <w:tcMar>
              <w:top w:w="110" w:type="dxa"/>
              <w:start w:w="130" w:type="dxa"/>
              <w:bottom w:w="110" w:type="dxa"/>
              <w:end w:w="130" w:type="dxa"/>
            </w:tcMar>
          </w:tcPr>
          <w:p>
            <w:pPr>
              <w:spacing w:after="0"/>
            </w:pPr>
            <w:r>
              <w:rPr>
                <w:rFonts w:ascii="Clear Sans" w:hAnsi="Clear Sans"/>
                <w:b w:val="0"/>
                <w:i w:val="0"/>
                <w:color w:val="000000"/>
                <w:sz w:val="18"/>
              </w:rPr>
              <w:t>[адрес / реквизиты]</w:t>
            </w:r>
          </w:p>
        </w:tc>
        <w:tc>
          <w:tcPr>
            <w:tcW w:type="dxa" w:w="5071"/>
            <w:tcMar>
              <w:top w:w="110" w:type="dxa"/>
              <w:start w:w="130" w:type="dxa"/>
              <w:bottom w:w="110" w:type="dxa"/>
              <w:end w:w="130" w:type="dxa"/>
            </w:tcMar>
          </w:tcPr>
          <w:p>
            <w:pPr>
              <w:spacing w:after="0"/>
            </w:pPr>
            <w:r>
              <w:rPr>
                <w:rFonts w:ascii="Clear Sans" w:hAnsi="Clear Sans"/>
                <w:b w:val="0"/>
                <w:i w:val="0"/>
                <w:color w:val="000000"/>
                <w:sz w:val="18"/>
              </w:rPr>
              <w:t>[адрес / реквизиты]</w:t>
            </w:r>
          </w:p>
        </w:tc>
      </w:tr>
      <w:tr>
        <w:trPr>
          <w:cantSplit/>
          <w:cantSplit/>
        </w:trPr>
        <w:tc>
          <w:tcPr>
            <w:tcW w:type="dxa" w:w="5071"/>
            <w:tcMar>
              <w:top w:w="110" w:type="dxa"/>
              <w:start w:w="130" w:type="dxa"/>
              <w:bottom w:w="110" w:type="dxa"/>
              <w:end w:w="130" w:type="dxa"/>
            </w:tcMar>
          </w:tcPr>
          <w:p>
            <w:pPr>
              <w:spacing w:after="0"/>
            </w:pPr>
            <w:r>
              <w:rPr>
                <w:rFonts w:ascii="Clear Sans" w:hAnsi="Clear Sans"/>
                <w:b w:val="0"/>
                <w:i w:val="0"/>
                <w:color w:val="000000"/>
                <w:sz w:val="18"/>
              </w:rPr>
              <w:t>[ФИО, должность]</w:t>
            </w:r>
          </w:p>
        </w:tc>
        <w:tc>
          <w:tcPr>
            <w:tcW w:type="dxa" w:w="5071"/>
            <w:tcMar>
              <w:top w:w="110" w:type="dxa"/>
              <w:start w:w="130" w:type="dxa"/>
              <w:bottom w:w="110" w:type="dxa"/>
              <w:end w:w="130" w:type="dxa"/>
            </w:tcMar>
          </w:tcPr>
          <w:p>
            <w:pPr>
              <w:spacing w:after="0"/>
            </w:pPr>
            <w:r>
              <w:rPr>
                <w:rFonts w:ascii="Clear Sans" w:hAnsi="Clear Sans"/>
                <w:b w:val="0"/>
                <w:i w:val="0"/>
                <w:color w:val="000000"/>
                <w:sz w:val="18"/>
              </w:rPr>
              <w:t>[ФИО, должность]</w:t>
            </w:r>
          </w:p>
        </w:tc>
      </w:tr>
      <w:tr>
        <w:trPr>
          <w:cantSplit/>
          <w:cantSplit/>
        </w:trPr>
        <w:tc>
          <w:tcPr>
            <w:tcW w:type="dxa" w:w="5071"/>
            <w:tcMar>
              <w:top w:w="110" w:type="dxa"/>
              <w:start w:w="130" w:type="dxa"/>
              <w:bottom w:w="110" w:type="dxa"/>
              <w:end w:w="130" w:type="dxa"/>
            </w:tcMar>
          </w:tcPr>
          <w:p>
            <w:pPr>
              <w:spacing w:after="0"/>
            </w:pPr>
            <w:r>
              <w:rPr>
                <w:rFonts w:ascii="Clear Sans" w:hAnsi="Clear Sans"/>
                <w:b w:val="0"/>
                <w:i w:val="0"/>
                <w:color w:val="000000"/>
                <w:sz w:val="18"/>
              </w:rPr>
              <w:t>________________ / [ФИО]</w:t>
            </w:r>
          </w:p>
        </w:tc>
        <w:tc>
          <w:tcPr>
            <w:tcW w:type="dxa" w:w="5071"/>
            <w:tcMar>
              <w:top w:w="110" w:type="dxa"/>
              <w:start w:w="130" w:type="dxa"/>
              <w:bottom w:w="110" w:type="dxa"/>
              <w:end w:w="130" w:type="dxa"/>
            </w:tcMar>
          </w:tcPr>
          <w:p>
            <w:pPr>
              <w:spacing w:after="0"/>
            </w:pPr>
            <w:r>
              <w:rPr>
                <w:rFonts w:ascii="Clear Sans" w:hAnsi="Clear Sans"/>
                <w:b w:val="0"/>
                <w:i w:val="0"/>
                <w:color w:val="000000"/>
                <w:sz w:val="18"/>
              </w:rPr>
              <w:t>________________ / [ФИО]</w:t>
            </w:r>
          </w:p>
        </w:tc>
      </w:tr>
      <w:tr>
        <w:trPr>
          <w:cantSplit/>
          <w:cantSplit/>
        </w:trPr>
        <w:tc>
          <w:tcPr>
            <w:tcW w:type="dxa" w:w="5071"/>
            <w:tcMar>
              <w:top w:w="110" w:type="dxa"/>
              <w:start w:w="130" w:type="dxa"/>
              <w:bottom w:w="110" w:type="dxa"/>
              <w:end w:w="130" w:type="dxa"/>
            </w:tcMar>
          </w:tcPr>
          <w:p>
            <w:pPr>
              <w:spacing w:after="0"/>
            </w:pPr>
            <w:r>
              <w:rPr>
                <w:rFonts w:ascii="Clear Sans" w:hAnsi="Clear Sans"/>
                <w:b w:val="0"/>
                <w:i w:val="0"/>
                <w:color w:val="000000"/>
                <w:sz w:val="18"/>
              </w:rPr>
              <w:t>М.П. (при наличии)</w:t>
            </w:r>
          </w:p>
        </w:tc>
        <w:tc>
          <w:tcPr>
            <w:tcW w:type="dxa" w:w="5071"/>
            <w:tcMar>
              <w:top w:w="110" w:type="dxa"/>
              <w:start w:w="130" w:type="dxa"/>
              <w:bottom w:w="110" w:type="dxa"/>
              <w:end w:w="130" w:type="dxa"/>
            </w:tcMar>
          </w:tcPr>
          <w:p>
            <w:pPr>
              <w:spacing w:after="0"/>
            </w:pPr>
            <w:r>
              <w:rPr>
                <w:rFonts w:ascii="Clear Sans" w:hAnsi="Clear Sans"/>
                <w:b w:val="0"/>
                <w:i w:val="0"/>
                <w:color w:val="000000"/>
                <w:sz w:val="18"/>
              </w:rPr>
              <w:t>М.П. (при наличии)</w:t>
            </w:r>
          </w:p>
        </w:tc>
      </w:tr>
    </w:tbl>
    <w:p>
      <w:pPr>
        <w:widowControl/>
      </w:pPr>
      <w:r>
        <w:br/>
      </w:r>
    </w:p>
    <w:p>
      <w:pPr>
        <w:widowControl/>
        <w:spacing w:after="20"/>
        <w:jc w:val="right"/>
      </w:pPr>
      <w:r>
        <w:rPr>
          <w:rFonts w:ascii="Clear Sans" w:hAnsi="Clear Sans"/>
          <w:b/>
          <w:i w:val="0"/>
          <w:color w:val="7A87A2"/>
          <w:sz w:val="18"/>
        </w:rPr>
        <w:t>Приложение № 1</w:t>
      </w:r>
    </w:p>
    <w:p>
      <w:pPr>
        <w:widowControl/>
        <w:spacing w:after="40"/>
        <w:jc w:val="center"/>
      </w:pPr>
      <w:r>
        <w:rPr>
          <w:rFonts w:ascii="Clear Sans" w:hAnsi="Clear Sans"/>
          <w:b/>
          <w:i w:val="0"/>
          <w:color w:val="000000"/>
          <w:sz w:val="30"/>
        </w:rPr>
        <w:t>КАРТОЧКА ДОГОВОРЁННОСТЕЙ С ПАРТНЁРОМ</w:t>
      </w:r>
    </w:p>
    <w:p>
      <w:pPr>
        <w:widowControl/>
        <w:spacing w:after="180"/>
        <w:jc w:val="center"/>
      </w:pPr>
      <w:r>
        <w:rPr>
          <w:rFonts w:ascii="Clear Sans" w:hAnsi="Clear Sans"/>
          <w:b w:val="0"/>
          <w:i w:val="0"/>
          <w:color w:val="7A87A2"/>
          <w:sz w:val="19"/>
        </w:rPr>
        <w:t>к Соглашению о сотрудничестве при подготовке и проведении Делай-саммита</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381"/>
        <w:gridCol w:w="7143"/>
      </w:tblGrid>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Партнёр</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[наименование]</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Мероприятие</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[название Делай-саммита / конкретного события]</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Дата и место</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[дата, площадка, город]</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Контакт Организатора</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[ФИО, телефон, e-mail / мессенджер]</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Контакт Партнёра</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[ФИО, телефон, e-mail / мессенджер]</w:t>
            </w:r>
          </w:p>
        </w:tc>
      </w:tr>
    </w:tbl>
    <w:p>
      <w:pPr>
        <w:keepNext/>
        <w:keepLines/>
        <w:widowControl/>
        <w:spacing w:before="160" w:after="80"/>
      </w:pPr>
      <w:r>
        <w:rPr>
          <w:rFonts w:ascii="Clear Sans" w:hAnsi="Clear Sans"/>
          <w:b/>
          <w:i w:val="0"/>
          <w:color w:val="000000"/>
          <w:sz w:val="26"/>
        </w:rPr>
        <w:t>А. Формат сотрудничества</w:t>
      </w:r>
    </w:p>
    <w:p>
      <w:pPr>
        <w:widowControl/>
        <w:spacing w:after="50"/>
        <w:ind w:left="85"/>
      </w:pPr>
      <w:r>
        <w:rPr>
          <w:rFonts w:ascii="Clear Sans" w:hAnsi="Clear Sans"/>
          <w:b w:val="0"/>
          <w:i w:val="0"/>
          <w:color w:val="000000"/>
          <w:sz w:val="18"/>
        </w:rPr>
        <w:t>☐  Информационная и организационная поддержка — анонсы, приглашение целевой аудитории, помощь в согласованиях.</w:t>
      </w:r>
    </w:p>
    <w:p>
      <w:pPr>
        <w:widowControl/>
        <w:spacing w:after="50"/>
        <w:ind w:left="85"/>
      </w:pPr>
      <w:r>
        <w:rPr>
          <w:rFonts w:ascii="Clear Sans" w:hAnsi="Clear Sans"/>
          <w:b w:val="0"/>
          <w:i w:val="0"/>
          <w:color w:val="000000"/>
          <w:sz w:val="18"/>
        </w:rPr>
        <w:t>☐  Привлечение участников — корпоративных, экспертных, профессиональных или иных целевых групп.</w:t>
      </w:r>
    </w:p>
    <w:p>
      <w:pPr>
        <w:widowControl/>
        <w:spacing w:after="50"/>
        <w:ind w:left="85"/>
      </w:pPr>
      <w:r>
        <w:rPr>
          <w:rFonts w:ascii="Clear Sans" w:hAnsi="Clear Sans"/>
          <w:b w:val="0"/>
          <w:i w:val="0"/>
          <w:color w:val="000000"/>
          <w:sz w:val="18"/>
        </w:rPr>
        <w:t>☐  Площадка — помещение / пространство для программы, мастер-классов, встреч или нетворкинга.</w:t>
      </w:r>
    </w:p>
    <w:p>
      <w:pPr>
        <w:widowControl/>
        <w:spacing w:after="50"/>
        <w:ind w:left="85"/>
      </w:pPr>
      <w:r>
        <w:rPr>
          <w:rFonts w:ascii="Clear Sans" w:hAnsi="Clear Sans"/>
          <w:b w:val="0"/>
          <w:i w:val="0"/>
          <w:color w:val="000000"/>
          <w:sz w:val="18"/>
        </w:rPr>
        <w:t>☐  Финансовая или натуральная поддержка — денежный вклад, подарки, расходные материалы, иные ресурсы.</w:t>
      </w:r>
    </w:p>
    <w:p>
      <w:pPr>
        <w:widowControl/>
        <w:spacing w:after="50"/>
        <w:ind w:left="85"/>
      </w:pPr>
      <w:r>
        <w:rPr>
          <w:rFonts w:ascii="Clear Sans" w:hAnsi="Clear Sans"/>
          <w:b w:val="0"/>
          <w:i w:val="0"/>
          <w:color w:val="000000"/>
          <w:sz w:val="18"/>
        </w:rPr>
        <w:t>☐  Профессиональные услуги / скидки — организация, PR, продвижение, дизайн, печать, консультации и другое.</w:t>
      </w:r>
    </w:p>
    <w:p>
      <w:pPr>
        <w:widowControl/>
        <w:spacing w:after="50"/>
        <w:ind w:left="85"/>
      </w:pPr>
      <w:r>
        <w:rPr>
          <w:rFonts w:ascii="Clear Sans" w:hAnsi="Clear Sans"/>
          <w:b w:val="0"/>
          <w:i w:val="0"/>
          <w:color w:val="000000"/>
          <w:sz w:val="18"/>
        </w:rPr>
        <w:t>☐  Питание и напитки — вода, кофе, чай, расходные материалы или вклад на организацию питания.</w:t>
      </w:r>
    </w:p>
    <w:p>
      <w:pPr>
        <w:widowControl/>
        <w:spacing w:after="50"/>
        <w:ind w:left="85"/>
      </w:pPr>
      <w:r>
        <w:rPr>
          <w:rFonts w:ascii="Clear Sans" w:hAnsi="Clear Sans"/>
          <w:b w:val="0"/>
          <w:i w:val="0"/>
          <w:color w:val="000000"/>
          <w:sz w:val="18"/>
        </w:rPr>
        <w:t>☐  Техника и оборудование — предоставление оборудования, оплата аренды / покупки, техническое сопровождение.</w:t>
      </w:r>
    </w:p>
    <w:p>
      <w:pPr>
        <w:widowControl/>
        <w:spacing w:after="50"/>
        <w:ind w:left="85"/>
      </w:pPr>
      <w:r>
        <w:rPr>
          <w:rFonts w:ascii="Clear Sans" w:hAnsi="Clear Sans"/>
          <w:b w:val="0"/>
          <w:i w:val="0"/>
          <w:color w:val="000000"/>
          <w:sz w:val="18"/>
        </w:rPr>
        <w:t>☐  Волонтёры / активисты / модераторы — привлечение и координация людей для конкретных ролей.</w:t>
      </w:r>
    </w:p>
    <w:p>
      <w:pPr>
        <w:widowControl/>
        <w:spacing w:after="50"/>
        <w:ind w:left="85"/>
      </w:pPr>
      <w:r>
        <w:rPr>
          <w:rFonts w:ascii="Clear Sans" w:hAnsi="Clear Sans"/>
          <w:b w:val="0"/>
          <w:i w:val="0"/>
          <w:color w:val="000000"/>
          <w:sz w:val="18"/>
        </w:rPr>
        <w:t>☐  Информационное / медиа-партнёрство — публикации, афиши, анонсы, репортажи, интервью.</w:t>
      </w:r>
    </w:p>
    <w:p>
      <w:pPr>
        <w:widowControl/>
        <w:spacing w:after="50"/>
        <w:ind w:left="85"/>
      </w:pPr>
      <w:r>
        <w:rPr>
          <w:rFonts w:ascii="Clear Sans" w:hAnsi="Clear Sans"/>
          <w:b w:val="0"/>
          <w:i w:val="0"/>
          <w:color w:val="000000"/>
          <w:sz w:val="18"/>
        </w:rPr>
        <w:t>☐  Иное: [______________________________________________________________].</w:t>
      </w:r>
    </w:p>
    <w:p>
      <w:pPr>
        <w:keepNext/>
        <w:keepLines/>
        <w:widowControl/>
        <w:spacing w:before="160" w:after="80"/>
      </w:pPr>
      <w:r>
        <w:rPr>
          <w:rFonts w:ascii="Clear Sans" w:hAnsi="Clear Sans"/>
          <w:b/>
          <w:i w:val="0"/>
          <w:color w:val="000000"/>
          <w:sz w:val="26"/>
        </w:rPr>
        <w:t>Б. Что конкретно предоставляет Партнёр</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381"/>
        <w:gridCol w:w="7143"/>
      </w:tblGrid>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Вклад / ресурс</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[что именно]</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Количество / объём</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[сколько / какой объём]</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Срок предоставления</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[дата / этап]</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Способ передачи / выполнения</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[доставка, публикация, предоставление помещения, работа специалистов и т. п.]</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Особые условия</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[ограничения, технические требования, режим доступа, возврат имущества и др.]</w:t>
            </w:r>
          </w:p>
        </w:tc>
      </w:tr>
    </w:tbl>
    <w:p>
      <w:pPr>
        <w:keepNext/>
        <w:keepLines/>
        <w:widowControl/>
        <w:spacing w:before="160" w:after="80"/>
      </w:pPr>
      <w:r>
        <w:rPr>
          <w:rFonts w:ascii="Clear Sans" w:hAnsi="Clear Sans"/>
          <w:b/>
          <w:i w:val="0"/>
          <w:color w:val="000000"/>
          <w:sz w:val="26"/>
        </w:rPr>
        <w:t>В. Обязательства Организатора перед Партнёром</w:t>
      </w:r>
    </w:p>
    <w:p>
      <w:pPr>
        <w:widowControl/>
        <w:spacing w:after="50"/>
        <w:ind w:left="85"/>
      </w:pPr>
      <w:r>
        <w:rPr>
          <w:rFonts w:ascii="Clear Sans" w:hAnsi="Clear Sans"/>
          <w:b w:val="0"/>
          <w:i w:val="0"/>
          <w:color w:val="000000"/>
          <w:sz w:val="18"/>
        </w:rPr>
        <w:t>☐  Упоминание Партнёра / размещение логотипа в [программа / сайт / пост / навигация / иное].</w:t>
      </w:r>
    </w:p>
    <w:p>
      <w:pPr>
        <w:widowControl/>
        <w:spacing w:after="50"/>
        <w:ind w:left="85"/>
      </w:pPr>
      <w:r>
        <w:rPr>
          <w:rFonts w:ascii="Clear Sans" w:hAnsi="Clear Sans"/>
          <w:b w:val="0"/>
          <w:i w:val="0"/>
          <w:color w:val="000000"/>
          <w:sz w:val="18"/>
        </w:rPr>
        <w:t>☐  Благодарственное письмо / сертификат.</w:t>
      </w:r>
    </w:p>
    <w:p>
      <w:pPr>
        <w:widowControl/>
        <w:spacing w:after="50"/>
        <w:ind w:left="85"/>
      </w:pPr>
      <w:r>
        <w:rPr>
          <w:rFonts w:ascii="Clear Sans" w:hAnsi="Clear Sans"/>
          <w:b w:val="0"/>
          <w:i w:val="0"/>
          <w:color w:val="000000"/>
          <w:sz w:val="18"/>
        </w:rPr>
        <w:t>☐  Итоговый отчёт / данные о посещаемости / информация об использовании поддержки.</w:t>
      </w:r>
    </w:p>
    <w:p>
      <w:pPr>
        <w:widowControl/>
        <w:spacing w:after="50"/>
        <w:ind w:left="85"/>
      </w:pPr>
      <w:r>
        <w:rPr>
          <w:rFonts w:ascii="Clear Sans" w:hAnsi="Clear Sans"/>
          <w:b w:val="0"/>
          <w:i w:val="0"/>
          <w:color w:val="000000"/>
          <w:sz w:val="18"/>
        </w:rPr>
        <w:t>☐  Пресс-аккредитация / организационное сопровождение / согласование интервью.</w:t>
      </w:r>
    </w:p>
    <w:p>
      <w:pPr>
        <w:widowControl/>
        <w:spacing w:after="50"/>
        <w:ind w:left="85"/>
      </w:pPr>
      <w:r>
        <w:rPr>
          <w:rFonts w:ascii="Clear Sans" w:hAnsi="Clear Sans"/>
          <w:b w:val="0"/>
          <w:i w:val="0"/>
          <w:color w:val="000000"/>
          <w:sz w:val="18"/>
        </w:rPr>
        <w:t>☐  Участие представителя Партнёра в программе — только в согласованном формате: [________________].</w:t>
      </w:r>
    </w:p>
    <w:p>
      <w:pPr>
        <w:widowControl/>
        <w:spacing w:after="50"/>
        <w:ind w:left="85"/>
      </w:pPr>
      <w:r>
        <w:rPr>
          <w:rFonts w:ascii="Clear Sans" w:hAnsi="Clear Sans"/>
          <w:b w:val="0"/>
          <w:i w:val="0"/>
          <w:color w:val="000000"/>
          <w:sz w:val="18"/>
        </w:rPr>
        <w:t>☐  Совместный анонс / публикация.</w:t>
      </w:r>
    </w:p>
    <w:p>
      <w:pPr>
        <w:widowControl/>
        <w:spacing w:after="50"/>
        <w:ind w:left="85"/>
      </w:pPr>
      <w:r>
        <w:rPr>
          <w:rFonts w:ascii="Clear Sans" w:hAnsi="Clear Sans"/>
          <w:b w:val="0"/>
          <w:i w:val="0"/>
          <w:color w:val="000000"/>
          <w:sz w:val="18"/>
        </w:rPr>
        <w:t>☐  Иное: [______________________________________________________________].</w:t>
      </w:r>
    </w:p>
    <w:p>
      <w:pPr>
        <w:keepNext/>
        <w:keepLines/>
        <w:widowControl/>
        <w:spacing w:before="160" w:after="80"/>
      </w:pPr>
      <w:r>
        <w:rPr>
          <w:rFonts w:ascii="Clear Sans" w:hAnsi="Clear Sans"/>
          <w:b/>
          <w:i w:val="0"/>
          <w:color w:val="000000"/>
          <w:sz w:val="26"/>
        </w:rPr>
        <w:t>Г. Ключевые сроки и контрольные точки</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381"/>
        <w:gridCol w:w="7143"/>
      </w:tblGrid>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Предварительное подтверждение</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до [дата]</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Передача материалов / ресурсов</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до [дата]</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Контроль готовности</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[дата, обычно за 10–14 дней]</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Финальное подтверждение</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[дата, обычно за 1–3 дня]</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Отчёт / благодарность</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до [дата]</w:t>
            </w:r>
          </w:p>
        </w:tc>
      </w:tr>
    </w:tbl>
    <w:p>
      <w:pPr>
        <w:keepNext/>
        <w:keepLines/>
        <w:widowControl/>
        <w:spacing w:before="160" w:after="80"/>
      </w:pPr>
      <w:r>
        <w:rPr>
          <w:rFonts w:ascii="Clear Sans" w:hAnsi="Clear Sans"/>
          <w:b/>
          <w:i w:val="0"/>
          <w:color w:val="000000"/>
          <w:sz w:val="26"/>
        </w:rPr>
        <w:t>Д. Дополнительные условия</w:t>
      </w:r>
    </w:p>
    <w:p>
      <w:pPr>
        <w:widowControl/>
        <w:spacing w:after="100"/>
      </w:pPr>
      <w:r>
        <w:rPr>
          <w:rFonts w:ascii="Clear Sans" w:hAnsi="Clear Sans"/>
          <w:b w:val="0"/>
          <w:i/>
          <w:color w:val="666666"/>
          <w:sz w:val="18"/>
        </w:rPr>
        <w:t>[Здесь фиксируются условия, которые важны именно для этого партнёра: требования к брендированию, эксклюзивность, условия возврата техники, порядок доступа на площадку, ограничения на публикации, отчётность и т. п.]</w:t>
      </w:r>
    </w:p>
    <w:p>
      <w:pPr>
        <w:widowControl/>
        <w:spacing w:before="160" w:after="60"/>
      </w:pPr>
      <w:r>
        <w:rPr>
          <w:rFonts w:ascii="Clear Sans" w:hAnsi="Clear Sans"/>
          <w:b/>
          <w:i w:val="0"/>
          <w:color w:val="000000"/>
          <w:sz w:val="21"/>
        </w:rPr>
        <w:t>Подтверждение Приложения № 1</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381"/>
        <w:gridCol w:w="7143"/>
      </w:tblGrid>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Организатор</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[ФИО, должность]   __________________ / подпись   [дата]</w:t>
            </w:r>
          </w:p>
        </w:tc>
      </w:tr>
      <w:tr>
        <w:trPr>
          <w:cantSplit/>
        </w:trPr>
        <w:tc>
          <w:tcPr>
            <w:tcW w:type="dxa" w:w="5071"/>
            <w:shd w:fill="F4F6F8"/>
            <w:tcMar>
              <w:top w:w="100" w:type="dxa"/>
              <w:start w:w="110" w:type="dxa"/>
              <w:bottom w:w="100" w:type="dxa"/>
              <w:end w:w="110" w:type="dxa"/>
            </w:tcMar>
          </w:tcPr>
          <w:p>
            <w:pPr>
              <w:spacing w:after="0"/>
            </w:pPr>
            <w:r>
              <w:rPr>
                <w:rFonts w:ascii="Clear Sans" w:hAnsi="Clear Sans"/>
                <w:b/>
                <w:i w:val="0"/>
                <w:color w:val="7A87A2"/>
                <w:sz w:val="17"/>
              </w:rPr>
              <w:t>Партнёр</w:t>
            </w:r>
          </w:p>
        </w:tc>
        <w:tc>
          <w:tcPr>
            <w:tcW w:type="dxa" w:w="5071"/>
            <w:tcMar>
              <w:top w:w="100" w:type="dxa"/>
              <w:start w:w="110" w:type="dxa"/>
              <w:bottom w:w="100" w:type="dxa"/>
              <w:end w:w="110" w:type="dxa"/>
            </w:tcMar>
          </w:tcPr>
          <w:p>
            <w:pPr>
              <w:spacing w:after="0"/>
            </w:pPr>
            <w:r>
              <w:rPr>
                <w:rFonts w:ascii="Clear Sans" w:hAnsi="Clear Sans"/>
                <w:b w:val="0"/>
                <w:i w:val="0"/>
                <w:color w:val="000000"/>
                <w:sz w:val="18"/>
              </w:rPr>
              <w:t>[ФИО, должность]   __________________ / подпись   [дата]</w:t>
            </w:r>
          </w:p>
        </w:tc>
      </w:tr>
    </w:tbl>
    <w:tbl>
      <w:tblPr>
        <w:tblW w:type="auto" w:w="0"/>
        <w:jc w:val="center"/>
        <w:tblLayout w:type="fixed"/>
        <w:tblLook w:firstColumn="1" w:firstRow="1" w:lastColumn="0" w:lastRow="0" w:noHBand="0" w:noVBand="1" w:val="04A0"/>
      </w:tblPr>
      <w:tblGrid>
        <w:gridCol w:w="125"/>
        <w:gridCol w:w="9354"/>
      </w:tblGrid>
      <w:tr>
        <w:tc>
          <w:tcPr>
            <w:tcW w:type="dxa" w:w="5071"/>
            <w:shd w:fill="7A87A2"/>
            <w:tcMar>
              <w:top w:w="0" w:type="dxa"/>
              <w:start w:w="0" w:type="dxa"/>
              <w:bottom w:w="0" w:type="dxa"/>
              <w:end w:w="0" w:type="dxa"/>
            </w:tcMar>
          </w:tcPr>
          <w:p/>
        </w:tc>
        <w:tc>
          <w:tcPr>
            <w:tcW w:type="dxa" w:w="5071"/>
            <w:shd w:fill="EEF2F5"/>
            <w:tcMar>
              <w:top w:w="130" w:type="dxa"/>
              <w:start w:w="170" w:type="dxa"/>
              <w:bottom w:w="130" w:type="dxa"/>
              <w:end w:w="170" w:type="dxa"/>
            </w:tcMar>
          </w:tcPr>
          <w:p>
            <w:pPr>
              <w:keepLines/>
              <w:spacing w:after="40"/>
            </w:pPr>
            <w:r>
              <w:rPr>
                <w:rFonts w:ascii="Clear Sans" w:hAnsi="Clear Sans"/>
                <w:b/>
                <w:i w:val="0"/>
                <w:color w:val="000000"/>
                <w:sz w:val="20"/>
              </w:rPr>
              <w:t>Практический принцип</w:t>
            </w:r>
          </w:p>
          <w:p>
            <w:pPr>
              <w:spacing w:after="0" w:line="247" w:lineRule="auto"/>
            </w:pPr>
            <w:r>
              <w:rPr>
                <w:rFonts w:ascii="Clear Sans" w:hAnsi="Clear Sans"/>
                <w:b w:val="0"/>
                <w:i w:val="0"/>
                <w:color w:val="000000"/>
                <w:sz w:val="18"/>
              </w:rPr>
              <w:t>Не оставляйте вклад партнёра в формулировке «поддержать мероприятие». В карточке должно быть понятно: что именно, в каком объёме, к какой дате, кто отвечает и что получает партнёр в ответ.</w:t>
            </w:r>
          </w:p>
        </w:tc>
      </w:tr>
    </w:tbl>
    <w:sectPr w:rsidR="00FC693F" w:rsidRPr="0006063C" w:rsidSect="00034616">
      <w:headerReference w:type="default" r:id="rId9"/>
      <w:footerReference w:type="default" r:id="rId10"/>
      <w:pgSz w:w="12240" w:h="15840"/>
      <w:pgMar w:top="935" w:right="1049" w:bottom="935"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lear Sans" w:hAnsi="Clear Sans"/>
        <w:b w:val="0"/>
        <w:i w:val="0"/>
        <w:color w:val="7A87A2"/>
        <w:sz w:val="14"/>
      </w:rPr>
      <w:t>Образец для адаптации под конкретного партнёра и формат сотрудничества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lear Sans" w:hAnsi="Clear Sans"/>
        <w:b/>
        <w:i w:val="0"/>
        <w:color w:val="7A87A2"/>
        <w:sz w:val="15"/>
      </w:rPr>
      <w:t>БИБЛИОТЕКА ОРГАНИЗАТОРА  •  ДЕЛАЙ-САММИТ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lear Sans" w:hAnsi="Clear San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lear Sans" w:hAnsi="Clear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lear Sans" w:hAnsi="Clear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lear Sans" w:hAnsi="Clear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rPr>
      <w:rFonts w:ascii="Clear Sans" w:hAnsi="Clear Sans"/>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Образец соглашения о сотрудничестве — Делай-саммит</dc:title>
  <dc:subject>Условия и обязательства сторон при подготовке и проведении Делай-саммита</dc:subject>
  <dc:creator>Библиотека организатора Делай-саммита</dc:creator>
  <cp:keywords/>
  <dc:description>generated by python-docx</dc:description>
  <cp:lastModifiedBy/>
  <cp:revision>1</cp:revision>
  <dcterms:created xsi:type="dcterms:W3CDTF">2013-12-23T23:15:00Z</dcterms:created>
  <dcterms:modified xsi:type="dcterms:W3CDTF">2013-12-23T23:15:00Z</dcterms:modified>
  <cp:category/>
</cp:coreProperties>
</file>