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простейшие модели боевых действий - модели Ланчестера.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rPr>
          <w:bCs/>
          <w:b/>
        </w:rPr>
        <w:t xml:space="preserve">Вариант 37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895 000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577 000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случаев:</w:t>
      </w:r>
      <w:r>
        <w:t xml:space="preserve"> </w:t>
      </w:r>
      <w:r>
        <w:t xml:space="preserve">- Модель боевых действий 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0.93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0.29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3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ведения боевых действий с участнием регулярных войск и партизанских отрядов: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0.41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3</m:t>
          </m:r>
        </m:oMath>
      </m:oMathPara>
    </w:p>
    <w:bookmarkEnd w:id="21"/>
    <w:bookmarkStart w:id="22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Законы Лачестера</w:t>
      </w:r>
      <w:r>
        <w:t xml:space="preserve"> </w:t>
      </w:r>
      <w:r>
        <w:t xml:space="preserve">- математическая формула для расчета относительных сил пары сражающихся сторон (подразделений вооруженных сил).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bCs/>
          <w:b/>
        </w:rPr>
        <w:t xml:space="preserve">Постановка задачи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два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с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системе все величины имею тот же смысл, что и в системе модели боевых действий между регулярными войсками.</w:t>
      </w:r>
    </w:p>
    <w:bookmarkEnd w:id="23"/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рассмотрели простейщие модели боевых действий - модели Ланчестера.</w:t>
      </w:r>
    </w:p>
    <w:bookmarkEnd w:id="25"/>
    <w:bookmarkStart w:id="2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Законы Ланчестера - http://wp.wiki-wiki.ru/wp/index.php/%D0%97%D0%B0%D0%BA%D0%BE%D0%BD%D1%8B_%D0%9E%D1%81%D0%B8%D0%BF%D0%BE%D0%B2%D0%B0_%E2%80%94_%D0%9B%D0%B0%D0%BD%D1%87%D0%B5%D1%81%D1%82%D0%B5%D1%80%D0%B0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2022-02-26T19:08:51Z</dcterms:created>
  <dcterms:modified xsi:type="dcterms:W3CDTF">2022-02-26T19:08:51Z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