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80412B" w:rsidRDefault="0080412B" w:rsidP="0080412B">
      <w:pPr>
        <w:jc w:val="center"/>
        <w:rPr>
          <w:rFonts w:ascii="Times" w:hAnsi="Times"/>
          <w:b/>
          <w:sz w:val="44"/>
        </w:rPr>
      </w:pPr>
      <w:r w:rsidRPr="0080412B">
        <w:rPr>
          <w:rFonts w:ascii="Times" w:hAnsi="Times"/>
          <w:b/>
          <w:sz w:val="44"/>
        </w:rPr>
        <w:t>Computer Security – IV1013</w:t>
      </w:r>
    </w:p>
    <w:p w:rsidR="0080412B" w:rsidRDefault="0080412B" w:rsidP="0080412B">
      <w:pPr>
        <w:jc w:val="center"/>
        <w:rPr>
          <w:rFonts w:ascii="Times" w:hAnsi="Times"/>
          <w:b/>
          <w:sz w:val="44"/>
        </w:rPr>
      </w:pPr>
      <w:r w:rsidRPr="0080412B">
        <w:rPr>
          <w:rFonts w:ascii="Times" w:hAnsi="Times"/>
          <w:b/>
          <w:sz w:val="44"/>
        </w:rPr>
        <w:t>Quiz 1</w:t>
      </w:r>
    </w:p>
    <w:p w:rsidR="0080412B" w:rsidRDefault="0080412B" w:rsidP="0080412B">
      <w:pPr>
        <w:jc w:val="center"/>
        <w:rPr>
          <w:rFonts w:ascii="Times" w:hAnsi="Times"/>
          <w:b/>
          <w:sz w:val="44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C57AF3" w:rsidRDefault="00C57AF3" w:rsidP="00FB264B">
      <w:pPr>
        <w:jc w:val="both"/>
        <w:rPr>
          <w:rFonts w:ascii="Times" w:eastAsiaTheme="minorHAnsi" w:hAnsi="Times" w:cstheme="minorBidi"/>
          <w:sz w:val="32"/>
          <w:lang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chosen plain-text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C57AF3" w:rsidRDefault="00C57AF3" w:rsidP="00FB264B">
      <w:pPr>
        <w:jc w:val="both"/>
        <w:rPr>
          <w:rFonts w:ascii="Times" w:hAnsi="Times"/>
          <w:sz w:val="32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r w:rsidRPr="005F54F4">
        <w:rPr>
          <w:rFonts w:ascii="Times" w:hAnsi="Times"/>
          <w:i/>
          <w:iCs/>
          <w:sz w:val="32"/>
          <w:lang w:val="en-US"/>
        </w:rPr>
        <w:t>pq</w:t>
      </w:r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D76887" w:rsidP="002C4B32">
      <w:pPr>
        <w:jc w:val="both"/>
        <w:rPr>
          <w:rFonts w:ascii="Times" w:hAnsi="Times"/>
          <w:sz w:val="32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2C4B32">
        <w:rPr>
          <w:rFonts w:ascii="Times" w:hAnsi="Times"/>
          <w:sz w:val="32"/>
        </w:rPr>
        <w:t xml:space="preserve">2 0 19 </w:t>
      </w:r>
      <w:r w:rsidR="002C4B32">
        <w:rPr>
          <w:rFonts w:ascii="Times" w:hAnsi="Times"/>
          <w:sz w:val="32"/>
        </w:rPr>
        <w:t xml:space="preserve">     Cipher = 78 433 149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2C4B32" w:rsidP="002C4B32">
      <w:pPr>
        <w:jc w:val="both"/>
        <w:rPr>
          <w:rFonts w:ascii="Times" w:hAnsi="Times"/>
          <w:sz w:val="32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2C4B32" w:rsidRDefault="002C4B32" w:rsidP="002C4B32">
      <w:pPr>
        <w:jc w:val="both"/>
        <w:rPr>
          <w:rFonts w:ascii="Times" w:hAnsi="Times"/>
          <w:sz w:val="32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THELAZYFOX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 w:rsidRPr="00016BA3">
        <w:rPr>
          <w:rFonts w:ascii="Times" w:hAnsi="Times"/>
          <w:sz w:val="32"/>
          <w:lang w:val="en-US"/>
        </w:rPr>
        <w:t>WKHODCBIRA</w:t>
      </w:r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>Show the result of an Elgamal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  <w:bookmarkStart w:id="0" w:name="_GoBack"/>
      <w:bookmarkEnd w:id="0"/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1C24CB"/>
    <w:rsid w:val="001F3B4A"/>
    <w:rsid w:val="002C4B32"/>
    <w:rsid w:val="00454D3D"/>
    <w:rsid w:val="004E0619"/>
    <w:rsid w:val="004F35DD"/>
    <w:rsid w:val="00596B3C"/>
    <w:rsid w:val="005F54F4"/>
    <w:rsid w:val="00600616"/>
    <w:rsid w:val="007D7E9B"/>
    <w:rsid w:val="0080412B"/>
    <w:rsid w:val="00894B3A"/>
    <w:rsid w:val="008D79CC"/>
    <w:rsid w:val="00BB5754"/>
    <w:rsid w:val="00C57AF3"/>
    <w:rsid w:val="00C75206"/>
    <w:rsid w:val="00D6228F"/>
    <w:rsid w:val="00D76887"/>
    <w:rsid w:val="00DB3EA9"/>
    <w:rsid w:val="00E43EE2"/>
    <w:rsid w:val="00F14137"/>
    <w:rsid w:val="00F75368"/>
    <w:rsid w:val="00F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5DC51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</cp:revision>
  <dcterms:created xsi:type="dcterms:W3CDTF">2020-03-30T11:36:00Z</dcterms:created>
  <dcterms:modified xsi:type="dcterms:W3CDTF">2020-03-30T13:34:00Z</dcterms:modified>
</cp:coreProperties>
</file>