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SURAT PERJANJIAN</w:t>
      </w:r>
    </w:p>
    <w:p>
      <w:pPr>
        <w:spacing w:after="60"/>
        <w:jc w:val="center"/>
      </w:pPr>
      <w:r>
        <w:rPr>
          <w:rFonts w:ascii="Calibri" w:cs="Calibri" w:eastAsia="Calibri" w:hAnsi="Calibri"/>
          <w:b/>
          <w:bCs/>
          <w:sz w:val="26"/>
          <w:szCs w:val="26"/>
        </w:rPr>
        <w:t xml:space="preserve">PENGGUNAAN DAN BERLANGGANAN APLIKASI CODASUAKA</w:t>
      </w:r>
    </w:p>
    <w:p>
      <w:pPr>
        <w:spacing w:after="300"/>
        <w:jc w:val="center"/>
      </w:pPr>
      <w:r>
        <w:rPr>
          <w:rFonts w:ascii="Calibri" w:cs="Calibri" w:eastAsia="Calibri" w:hAnsi="Calibri"/>
          <w:sz w:val="20"/>
          <w:szCs w:val="20"/>
        </w:rPr>
        <w:t xml:space="preserve">No.: ……………………………………………………</w:t>
      </w:r>
    </w:p>
    <w:p>
      <w:pPr>
        <w:spacing w:after="140" w:line="300"/>
        <w:jc w:val="both"/>
      </w:pPr>
      <w:r>
        <w:rPr>
          <w:rFonts w:ascii="Calibri" w:cs="Calibri" w:eastAsia="Calibri" w:hAnsi="Calibri"/>
          <w:sz w:val="22"/>
          <w:szCs w:val="22"/>
        </w:rPr>
        <w:t xml:space="preserve">Pada hari ini, ……………………, tanggal ………………, bulan ……………………, tahun ………………, bertempat di ……………………………………, kami yang bertanda tangan di bawah ini:</w:t>
      </w:r>
    </w:p>
    <w:p>
      <w:pPr>
        <w:spacing w:after="100" w:before="200"/>
      </w:pPr>
      <w:r>
        <w:rPr>
          <w:rFonts w:ascii="Calibri" w:cs="Calibri" w:eastAsia="Calibri" w:hAnsi="Calibri"/>
          <w:b/>
          <w:bCs/>
          <w:sz w:val="22"/>
          <w:szCs w:val="22"/>
        </w:rPr>
        <w:t xml:space="preserve">PIHAK PERTAMA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40"/>
        <w:gridCol w:w="250"/>
        <w:gridCol w:w="6097"/>
      </w:tblGrid>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Nama</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Jabatan</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Bertindak untuk dan atas nama</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Penyedia Aplikasi CodaSuaka</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Alamat</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Nomor Telepon/Email</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bl>
    <w:p>
      <w:pPr>
        <w:spacing w:after="200" w:before="100"/>
      </w:pPr>
      <w:r>
        <w:rPr>
          <w:rFonts w:ascii="Calibri" w:cs="Calibri" w:eastAsia="Calibri" w:hAnsi="Calibri"/>
          <w:i/>
          <w:iCs/>
          <w:sz w:val="20"/>
          <w:szCs w:val="20"/>
        </w:rPr>
        <w:t xml:space="preserve">Selanjutnya disebut sebagai "PIHAK PERTAMA" atau "Penyedia".</w:t>
      </w:r>
    </w:p>
    <w:p>
      <w:pPr>
        <w:spacing w:after="100" w:before="100"/>
      </w:pPr>
      <w:r>
        <w:rPr>
          <w:rFonts w:ascii="Calibri" w:cs="Calibri" w:eastAsia="Calibri" w:hAnsi="Calibri"/>
          <w:b/>
          <w:bCs/>
          <w:sz w:val="22"/>
          <w:szCs w:val="22"/>
        </w:rPr>
        <w:t xml:space="preserve">PIHAK KEDUA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40"/>
        <w:gridCol w:w="250"/>
        <w:gridCol w:w="6097"/>
      </w:tblGrid>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Nama</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Jabatan</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Nama Instansi/Perusahaan</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Alamat Instansi</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NPWP (jika ada)</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44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Nomor Telepon/Email</w:t>
            </w:r>
          </w:p>
        </w:tc>
        <w:tc>
          <w:tcPr>
            <w:tcW w:type="dxa" w:w="2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609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bl>
    <w:p>
      <w:pPr>
        <w:spacing w:after="200" w:before="100"/>
      </w:pPr>
      <w:r>
        <w:rPr>
          <w:rFonts w:ascii="Calibri" w:cs="Calibri" w:eastAsia="Calibri" w:hAnsi="Calibri"/>
          <w:i/>
          <w:iCs/>
          <w:sz w:val="20"/>
          <w:szCs w:val="20"/>
        </w:rPr>
        <w:t xml:space="preserve">Selanjutnya disebut sebagai "PIHAK KEDUA" atau "Pelanggan".</w:t>
      </w:r>
    </w:p>
    <w:p>
      <w:pPr>
        <w:spacing w:after="140" w:line="300"/>
        <w:jc w:val="both"/>
      </w:pPr>
      <w:r>
        <w:rPr>
          <w:rFonts w:ascii="Calibri" w:cs="Calibri" w:eastAsia="Calibri" w:hAnsi="Calibri"/>
          <w:sz w:val="22"/>
          <w:szCs w:val="22"/>
        </w:rPr>
        <w:t xml:space="preserve">PIHAK PERTAMA dan PIHAK KEDUA (selanjutnya secara bersama-sama disebut "Para Pihak" dan masing-masing disebut "Pihak") dengan ini sepakat untuk mengadakan dan menandatangani Perjanjian Penggunaan dan Berlangganan Aplikasi CodaSuaka ("Perjanjian") dengan syarat dan ketentuan sebagaimana diatur di bawah ini.</w:t>
      </w:r>
    </w:p>
    <w:p>
      <w:pPr>
        <w:spacing w:after="100" w:before="260"/>
        <w:jc w:val="center"/>
      </w:pPr>
      <w:r>
        <w:rPr>
          <w:rFonts w:ascii="Calibri" w:cs="Calibri" w:eastAsia="Calibri" w:hAnsi="Calibri"/>
          <w:b/>
          <w:bCs/>
          <w:sz w:val="24"/>
          <w:szCs w:val="24"/>
        </w:rPr>
        <w:t xml:space="preserve">PASAL 1</w:t>
      </w:r>
    </w:p>
    <w:p>
      <w:pPr>
        <w:spacing w:after="140"/>
        <w:jc w:val="center"/>
      </w:pPr>
      <w:r>
        <w:rPr>
          <w:rFonts w:ascii="Calibri" w:cs="Calibri" w:eastAsia="Calibri" w:hAnsi="Calibri"/>
          <w:b/>
          <w:bCs/>
          <w:sz w:val="22"/>
          <w:szCs w:val="22"/>
          <w:u w:val="single"/>
        </w:rPr>
        <w:t xml:space="preserve">DEFINISI</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"Aplikasi" adalah aplikasi manajemen bisnis CodaSuaka, mencakup aplikasi mobile Android dan layanan backend beserta seluruh fitur di dalamnya.</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"Paket Berlangganan" adalah paket layanan yang dipilih PIHAK KEDUA sebagaimana diatur dalam Pasal 3, dengan batasan fitur, jumlah outlet, dan jumlah karyawan per outlet tertentu.</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"Masa Berlangganan" adalah jangka waktu keberlakuan Paket Berlangganan sebagaimana diatur dalam Pasal 4.</w:t>
      </w:r>
    </w:p>
    <w:p>
      <w:pPr>
        <w:spacing w:after="100" w:line="300"/>
        <w:ind w:left="400"/>
        <w:jc w:val="both"/>
      </w:pPr>
      <w:r>
        <w:rPr>
          <w:rFonts w:ascii="Calibri" w:cs="Calibri" w:eastAsia="Calibri" w:hAnsi="Calibri"/>
          <w:b/>
          <w:bCs/>
          <w:sz w:val="22"/>
          <w:szCs w:val="22"/>
        </w:rPr>
        <w:t xml:space="preserve">4. </w:t>
      </w:r>
      <w:r>
        <w:rPr>
          <w:rFonts w:ascii="Calibri" w:cs="Calibri" w:eastAsia="Calibri" w:hAnsi="Calibri"/>
          <w:sz w:val="22"/>
          <w:szCs w:val="22"/>
        </w:rPr>
        <w:t xml:space="preserve">"Data Instansi" adalah seluruh data yang diinput dan/atau dihasilkan oleh PIHAK KEDUA dalam Aplikasi, termasuk data karyawan, presensi, pengajuan cuti/izin/sakit, dan data keuangan.</w:t>
      </w:r>
    </w:p>
    <w:p>
      <w:pPr>
        <w:spacing w:after="100" w:before="260"/>
        <w:jc w:val="center"/>
      </w:pPr>
      <w:r>
        <w:rPr>
          <w:rFonts w:ascii="Calibri" w:cs="Calibri" w:eastAsia="Calibri" w:hAnsi="Calibri"/>
          <w:b/>
          <w:bCs/>
          <w:sz w:val="24"/>
          <w:szCs w:val="24"/>
        </w:rPr>
        <w:t xml:space="preserve">PASAL 2</w:t>
      </w:r>
    </w:p>
    <w:p>
      <w:pPr>
        <w:spacing w:after="140"/>
        <w:jc w:val="center"/>
      </w:pPr>
      <w:r>
        <w:rPr>
          <w:rFonts w:ascii="Calibri" w:cs="Calibri" w:eastAsia="Calibri" w:hAnsi="Calibri"/>
          <w:b/>
          <w:bCs/>
          <w:sz w:val="22"/>
          <w:szCs w:val="22"/>
          <w:u w:val="single"/>
        </w:rPr>
        <w:t xml:space="preserve">OBJEK PERJANJIAN</w:t>
      </w:r>
    </w:p>
    <w:p>
      <w:pPr>
        <w:spacing w:after="140" w:line="300"/>
        <w:jc w:val="both"/>
      </w:pPr>
      <w:r>
        <w:rPr>
          <w:rFonts w:ascii="Calibri" w:cs="Calibri" w:eastAsia="Calibri" w:hAnsi="Calibri"/>
          <w:sz w:val="22"/>
          <w:szCs w:val="22"/>
        </w:rPr>
        <w:t xml:space="preserve">PIHAK PERTAMA memberikan hak kepada PIHAK KEDUA untuk menggunakan Aplikasi CodaSuaka sesuai dengan Paket Berlangganan yang dipilih, guna mendukung kegiatan operasional PIHAK KEDUA yang meliputi antara lain manajemen karyawan, presensi, pengajuan cuti/izin/sakit, penjadwalan, penugasan, pengelolaan keuangan (buku kas dan laporan), serta komunikasi internal, sebagaimana tersedia dalam Aplikasi.</w:t>
      </w:r>
    </w:p>
    <w:p>
      <w:pPr>
        <w:spacing w:after="140" w:line="300"/>
        <w:jc w:val="both"/>
      </w:pPr>
      <w:r>
        <w:rPr>
          <w:rFonts w:ascii="Calibri" w:cs="Calibri" w:eastAsia="Calibri" w:hAnsi="Calibri"/>
          <w:sz w:val="22"/>
          <w:szCs w:val="22"/>
        </w:rPr>
        <w:t xml:space="preserve">Penggunaan Aplikasi oleh PIHAK KEDUA tetap tunduk pada ketentuan Perjanjian Lisensi Pengguna Akhir (EULA) CodaSuaka yang merupakan bagian yang tidak terpisahkan dari Perjanjian ini.</w:t>
      </w:r>
    </w:p>
    <w:p>
      <w:pPr>
        <w:spacing w:after="100" w:before="260"/>
        <w:jc w:val="center"/>
      </w:pPr>
      <w:r>
        <w:rPr>
          <w:rFonts w:ascii="Calibri" w:cs="Calibri" w:eastAsia="Calibri" w:hAnsi="Calibri"/>
          <w:b/>
          <w:bCs/>
          <w:sz w:val="24"/>
          <w:szCs w:val="24"/>
        </w:rPr>
        <w:t xml:space="preserve">PASAL 3</w:t>
      </w:r>
    </w:p>
    <w:p>
      <w:pPr>
        <w:spacing w:after="140"/>
        <w:jc w:val="center"/>
      </w:pPr>
      <w:r>
        <w:rPr>
          <w:rFonts w:ascii="Calibri" w:cs="Calibri" w:eastAsia="Calibri" w:hAnsi="Calibri"/>
          <w:b/>
          <w:bCs/>
          <w:sz w:val="22"/>
          <w:szCs w:val="22"/>
          <w:u w:val="single"/>
        </w:rPr>
        <w:t xml:space="preserve">PAKET BERLANGGANAN DAN BIAYA</w:t>
      </w:r>
    </w:p>
    <w:p>
      <w:pPr>
        <w:spacing w:after="140" w:line="300"/>
        <w:jc w:val="both"/>
      </w:pPr>
      <w:r>
        <w:rPr>
          <w:rFonts w:ascii="Calibri" w:cs="Calibri" w:eastAsia="Calibri" w:hAnsi="Calibri"/>
          <w:sz w:val="22"/>
          <w:szCs w:val="22"/>
        </w:rPr>
        <w:t xml:space="preserve">PIHAK KEDUA memilih Paket Berlangganan dengan rincian sebagai berikut:</w:t>
      </w:r>
    </w:p>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300"/>
        <w:gridCol w:w="1187"/>
        <w:gridCol w:w="1300"/>
        <w:gridCol w:w="1700"/>
      </w:tblGrid>
      <w:tr>
        <w:tc>
          <w:tcPr>
            <w:tcW w:type="dxa" w:w="1300"/>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Nama Paket</w:t>
            </w:r>
          </w:p>
        </w:tc>
        <w:tc>
          <w:tcPr>
            <w:tcW w:type="dxa" w:w="2000"/>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Fitur Utama</w:t>
            </w:r>
          </w:p>
        </w:tc>
        <w:tc>
          <w:tcPr>
            <w:tcW w:type="dxa" w:w="1300"/>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Harga</w:t>
            </w:r>
          </w:p>
        </w:tc>
        <w:tc>
          <w:tcPr>
            <w:tcW w:type="dxa" w:w="1187"/>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Durasi (hari)</w:t>
            </w:r>
          </w:p>
        </w:tc>
        <w:tc>
          <w:tcPr>
            <w:tcW w:type="dxa" w:w="1300"/>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Maks. Outlet</w:t>
            </w:r>
          </w:p>
        </w:tc>
        <w:tc>
          <w:tcPr>
            <w:tcW w:type="dxa" w:w="1700"/>
            <w:shd w:fill="D9E2F3"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Maks. Karyawan/Outlet</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Rp …………………………</w:t>
            </w:r>
          </w:p>
        </w:tc>
        <w:tc>
          <w:tcPr>
            <w:tcW w:type="dxa" w:w="118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bl>
    <w:p>
      <w:pPr>
        <w:spacing w:after="140" w:before="200"/>
      </w:pP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Biaya Paket Berlangganan sebagaimana tercantum di atas belum termasuk pajak yang berlaku, kecuali dinyatakan lain secara tertulis.</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PIHAK KEDUA wajib melakukan pembayaran penuh sebelum atau paling lambat pada tanggal aktivasi/perpanjangan Paket Berlangganan, melalui metode pembayaran yang disepakati dan/atau tersedia dalam Aplikasi.</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Bukti pembayaran yang sah wajib diunggah/diserahkan oleh PIHAK KEDUA sebagai syarat aktivasi status "aktif" pada Paket Berlangganan.</w:t>
      </w:r>
    </w:p>
    <w:p>
      <w:pPr>
        <w:spacing w:after="100" w:before="260"/>
        <w:jc w:val="center"/>
      </w:pPr>
      <w:r>
        <w:rPr>
          <w:rFonts w:ascii="Calibri" w:cs="Calibri" w:eastAsia="Calibri" w:hAnsi="Calibri"/>
          <w:b/>
          <w:bCs/>
          <w:sz w:val="24"/>
          <w:szCs w:val="24"/>
        </w:rPr>
        <w:t xml:space="preserve">PASAL 4</w:t>
      </w:r>
    </w:p>
    <w:p>
      <w:pPr>
        <w:spacing w:after="140"/>
        <w:jc w:val="center"/>
      </w:pPr>
      <w:r>
        <w:rPr>
          <w:rFonts w:ascii="Calibri" w:cs="Calibri" w:eastAsia="Calibri" w:hAnsi="Calibri"/>
          <w:b/>
          <w:bCs/>
          <w:sz w:val="22"/>
          <w:szCs w:val="22"/>
          <w:u w:val="single"/>
        </w:rPr>
        <w:t xml:space="preserve">JANGKA WAKTU</w:t>
      </w:r>
    </w:p>
    <w:p>
      <w:pPr>
        <w:spacing w:after="140" w:line="300"/>
        <w:jc w:val="both"/>
      </w:pPr>
      <w:r>
        <w:rPr>
          <w:rFonts w:ascii="Calibri" w:cs="Calibri" w:eastAsia="Calibri" w:hAnsi="Calibri"/>
          <w:sz w:val="22"/>
          <w:szCs w:val="22"/>
        </w:rPr>
        <w:t xml:space="preserve">Masa Berlangganan berlaku sejak tanggal ………………………… sampai dengan tanggal …………………………, sesuai dengan durasi Paket Berlangganan yang dipilih sebagaimana diatur dalam Pasal 3.</w:t>
      </w:r>
    </w:p>
    <w:p>
      <w:pPr>
        <w:spacing w:after="140" w:line="300"/>
        <w:jc w:val="both"/>
      </w:pPr>
      <w:r>
        <w:rPr>
          <w:rFonts w:ascii="Calibri" w:cs="Calibri" w:eastAsia="Calibri" w:hAnsi="Calibri"/>
          <w:sz w:val="22"/>
          <w:szCs w:val="22"/>
        </w:rPr>
        <w:t xml:space="preserve">Perjanjian ini dapat diperpanjang untuk periode berikutnya berdasarkan persetujuan tertulis (termasuk melalui Aplikasi) dan pembayaran biaya perpanjangan oleh PIHAK KEDUA. Apabila PIHAK KEDUA tidak melakukan perpanjangan sampai dengan berakhirnya Masa Berlangganan, status Paket Berlangganan akan berubah menjadi "kedaluwarsa" dan akses terhadap fitur berbayar dapat dibatasi oleh PIHAK PERTAMA.</w:t>
      </w:r>
    </w:p>
    <w:p>
      <w:pPr>
        <w:spacing w:after="100" w:before="260"/>
        <w:jc w:val="center"/>
      </w:pPr>
      <w:r>
        <w:rPr>
          <w:rFonts w:ascii="Calibri" w:cs="Calibri" w:eastAsia="Calibri" w:hAnsi="Calibri"/>
          <w:b/>
          <w:bCs/>
          <w:sz w:val="24"/>
          <w:szCs w:val="24"/>
        </w:rPr>
        <w:t xml:space="preserve">PASAL 5</w:t>
      </w:r>
    </w:p>
    <w:p>
      <w:pPr>
        <w:spacing w:after="140"/>
        <w:jc w:val="center"/>
      </w:pPr>
      <w:r>
        <w:rPr>
          <w:rFonts w:ascii="Calibri" w:cs="Calibri" w:eastAsia="Calibri" w:hAnsi="Calibri"/>
          <w:b/>
          <w:bCs/>
          <w:sz w:val="22"/>
          <w:szCs w:val="22"/>
          <w:u w:val="single"/>
        </w:rPr>
        <w:t xml:space="preserve">HAK DAN KEWAJIBAN PIHAK PERTAMA</w:t>
      </w:r>
    </w:p>
    <w:p>
      <w:pPr>
        <w:spacing w:after="140" w:line="300"/>
        <w:jc w:val="both"/>
      </w:pPr>
      <w:r>
        <w:rPr>
          <w:rFonts w:ascii="Calibri" w:cs="Calibri" w:eastAsia="Calibri" w:hAnsi="Calibri"/>
          <w:sz w:val="22"/>
          <w:szCs w:val="22"/>
        </w:rPr>
        <w:t xml:space="preserve">Hak PIHAK PERTAMA:</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Menerima pembayaran biaya Paket Berlangganan sesuai Pasal 3 dan Pasal 7;</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Menangguhkan atau menghentikan akses PIHAK KEDUA apabila terjadi keterlambatan pembayaran atau pelanggaran terhadap Perjanjian ini dan/atau EULA;</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Melakukan pemeliharaan, pembaruan, dan penyempurnaan Aplikasi dari waktu ke waktu.</w:t>
      </w:r>
    </w:p>
    <w:p>
      <w:pPr>
        <w:spacing w:after="140" w:line="300"/>
        <w:jc w:val="both"/>
      </w:pPr>
      <w:r>
        <w:rPr>
          <w:rFonts w:ascii="Calibri" w:cs="Calibri" w:eastAsia="Calibri" w:hAnsi="Calibri"/>
          <w:sz w:val="22"/>
          <w:szCs w:val="22"/>
        </w:rPr>
        <w:t xml:space="preserve">Kewajiban PIHAK PERTAMA:</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Menyediakan akses Aplikasi yang berfungsi sesuai dengan Paket Berlangganan yang dipilih PIHAK KEDUA;</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Menjaga kerahasiaan dan keamanan Data Instansi PIHAK KEDUA sesuai dengan Pasal 8;</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Memberikan pemberitahuan yang wajar kepada PIHAK KEDUA sebelum Masa Berlangganan berakhir, sepanjang dimungkinkan secara teknis.</w:t>
      </w:r>
    </w:p>
    <w:p>
      <w:pPr>
        <w:spacing w:after="100" w:before="260"/>
        <w:jc w:val="center"/>
      </w:pPr>
      <w:r>
        <w:rPr>
          <w:rFonts w:ascii="Calibri" w:cs="Calibri" w:eastAsia="Calibri" w:hAnsi="Calibri"/>
          <w:b/>
          <w:bCs/>
          <w:sz w:val="24"/>
          <w:szCs w:val="24"/>
        </w:rPr>
        <w:t xml:space="preserve">PASAL 6</w:t>
      </w:r>
    </w:p>
    <w:p>
      <w:pPr>
        <w:spacing w:after="140"/>
        <w:jc w:val="center"/>
      </w:pPr>
      <w:r>
        <w:rPr>
          <w:rFonts w:ascii="Calibri" w:cs="Calibri" w:eastAsia="Calibri" w:hAnsi="Calibri"/>
          <w:b/>
          <w:bCs/>
          <w:sz w:val="22"/>
          <w:szCs w:val="22"/>
          <w:u w:val="single"/>
        </w:rPr>
        <w:t xml:space="preserve">HAK DAN KEWAJIBAN PIHAK KEDUA</w:t>
      </w:r>
    </w:p>
    <w:p>
      <w:pPr>
        <w:spacing w:after="140" w:line="300"/>
        <w:jc w:val="both"/>
      </w:pPr>
      <w:r>
        <w:rPr>
          <w:rFonts w:ascii="Calibri" w:cs="Calibri" w:eastAsia="Calibri" w:hAnsi="Calibri"/>
          <w:sz w:val="22"/>
          <w:szCs w:val="22"/>
        </w:rPr>
        <w:t xml:space="preserve">Hak PIHAK KEDUA:</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Menggunakan seluruh fitur Aplikasi sesuai dengan batasan Paket Berlangganan yang dipilih (jumlah outlet dan jumlah karyawan per outlet);</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Memperoleh dukungan teknis dari PIHAK PERTAMA sesuai dengan kanal dukungan yang tersedia.</w:t>
      </w:r>
    </w:p>
    <w:p>
      <w:pPr>
        <w:spacing w:after="140" w:line="300"/>
        <w:jc w:val="both"/>
      </w:pPr>
      <w:r>
        <w:rPr>
          <w:rFonts w:ascii="Calibri" w:cs="Calibri" w:eastAsia="Calibri" w:hAnsi="Calibri"/>
          <w:sz w:val="22"/>
          <w:szCs w:val="22"/>
        </w:rPr>
        <w:t xml:space="preserve">Kewajiban PIHAK KEDUA:</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Melakukan pembayaran biaya Paket Berlangganan secara tepat waktu sesuai Pasal 3 dan Pasal 7;</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Menggunakan Aplikasi sesuai dengan ketentuan Perjanjian ini dan EULA, serta tidak melakukan tindakan yang dilarang sebagaimana diatur dalam EULA;</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Bertanggung jawab atas keakuratan dan keabsahan Data Instansi yang dimasukkan ke dalam Aplikasi, termasuk telah memperoleh persetujuan yang sah dari karyawan/pihak terkait atas pengolahan data pribadinya;</w:t>
      </w:r>
    </w:p>
    <w:p>
      <w:pPr>
        <w:spacing w:after="100" w:line="300"/>
        <w:ind w:left="400"/>
        <w:jc w:val="both"/>
      </w:pPr>
      <w:r>
        <w:rPr>
          <w:rFonts w:ascii="Calibri" w:cs="Calibri" w:eastAsia="Calibri" w:hAnsi="Calibri"/>
          <w:b/>
          <w:bCs/>
          <w:sz w:val="22"/>
          <w:szCs w:val="22"/>
        </w:rPr>
        <w:t xml:space="preserve">4. </w:t>
      </w:r>
      <w:r>
        <w:rPr>
          <w:rFonts w:ascii="Calibri" w:cs="Calibri" w:eastAsia="Calibri" w:hAnsi="Calibri"/>
          <w:sz w:val="22"/>
          <w:szCs w:val="22"/>
        </w:rPr>
        <w:t xml:space="preserve">Menjaga kerahasiaan kredensial akses (Akun) dan segera melaporkan kepada PIHAK PERTAMA apabila terjadi penyalahgunaan.</w:t>
      </w:r>
    </w:p>
    <w:p>
      <w:pPr>
        <w:spacing w:after="100" w:before="260"/>
        <w:jc w:val="center"/>
      </w:pPr>
      <w:r>
        <w:rPr>
          <w:rFonts w:ascii="Calibri" w:cs="Calibri" w:eastAsia="Calibri" w:hAnsi="Calibri"/>
          <w:b/>
          <w:bCs/>
          <w:sz w:val="24"/>
          <w:szCs w:val="24"/>
        </w:rPr>
        <w:t xml:space="preserve">PASAL 7</w:t>
      </w:r>
    </w:p>
    <w:p>
      <w:pPr>
        <w:spacing w:after="140"/>
        <w:jc w:val="center"/>
      </w:pPr>
      <w:r>
        <w:rPr>
          <w:rFonts w:ascii="Calibri" w:cs="Calibri" w:eastAsia="Calibri" w:hAnsi="Calibri"/>
          <w:b/>
          <w:bCs/>
          <w:sz w:val="22"/>
          <w:szCs w:val="22"/>
          <w:u w:val="single"/>
        </w:rPr>
        <w:t xml:space="preserve">TATA CARA PEMBAYARAN</w:t>
      </w:r>
    </w:p>
    <w:p>
      <w:pPr>
        <w:spacing w:after="140" w:line="300"/>
        <w:jc w:val="both"/>
      </w:pPr>
      <w:r>
        <w:rPr>
          <w:rFonts w:ascii="Calibri" w:cs="Calibri" w:eastAsia="Calibri" w:hAnsi="Calibri"/>
          <w:sz w:val="22"/>
          <w:szCs w:val="22"/>
        </w:rPr>
        <w:t xml:space="preserve">Pembayaran dilakukan melalui: …………………………………………………… (contoh: transfer bank/virtual account/kartu debit/kredit/e-wallet), ke rekening/akun yang ditentukan oleh PIHAK PERTAMA.</w:t>
      </w:r>
    </w:p>
    <w:p>
      <w:pPr>
        <w:spacing w:after="140" w:line="300"/>
        <w:jc w:val="both"/>
      </w:pPr>
      <w:r>
        <w:rPr>
          <w:rFonts w:ascii="Calibri" w:cs="Calibri" w:eastAsia="Calibri" w:hAnsi="Calibri"/>
          <w:sz w:val="22"/>
          <w:szCs w:val="22"/>
        </w:rPr>
        <w:t xml:space="preserve">Keterlambatan pembayaran dapat menyebabkan status Paket Berlangganan berubah menjadi "kedaluwarsa" dan/atau dikenakan denda keterlambatan sebesar yang disepakati oleh Para Pihak, jika ada.</w:t>
      </w:r>
    </w:p>
    <w:p>
      <w:pPr>
        <w:spacing w:after="100" w:before="260"/>
        <w:jc w:val="center"/>
      </w:pPr>
      <w:r>
        <w:rPr>
          <w:rFonts w:ascii="Calibri" w:cs="Calibri" w:eastAsia="Calibri" w:hAnsi="Calibri"/>
          <w:b/>
          <w:bCs/>
          <w:sz w:val="24"/>
          <w:szCs w:val="24"/>
        </w:rPr>
        <w:t xml:space="preserve">PASAL 8</w:t>
      </w:r>
    </w:p>
    <w:p>
      <w:pPr>
        <w:spacing w:after="140"/>
        <w:jc w:val="center"/>
      </w:pPr>
      <w:r>
        <w:rPr>
          <w:rFonts w:ascii="Calibri" w:cs="Calibri" w:eastAsia="Calibri" w:hAnsi="Calibri"/>
          <w:b/>
          <w:bCs/>
          <w:sz w:val="22"/>
          <w:szCs w:val="22"/>
          <w:u w:val="single"/>
        </w:rPr>
        <w:t xml:space="preserve">KERAHASIAAN DATA</w:t>
      </w:r>
    </w:p>
    <w:p>
      <w:pPr>
        <w:spacing w:after="140" w:line="300"/>
        <w:jc w:val="both"/>
      </w:pPr>
      <w:r>
        <w:rPr>
          <w:rFonts w:ascii="Calibri" w:cs="Calibri" w:eastAsia="Calibri" w:hAnsi="Calibri"/>
          <w:sz w:val="22"/>
          <w:szCs w:val="22"/>
        </w:rPr>
        <w:t xml:space="preserve">PIHAK PERTAMA wajib menjaga kerahasiaan Data Instansi PIHAK KEDUA dan tidak akan mengungkapkannya kepada pihak ketiga tanpa persetujuan tertulis dari PIHAK KEDUA, kecuali diwajibkan oleh peraturan perundang-undangan atau perintah instansi yang berwenang.</w:t>
      </w:r>
    </w:p>
    <w:p>
      <w:pPr>
        <w:spacing w:after="140" w:line="300"/>
        <w:jc w:val="both"/>
      </w:pPr>
      <w:r>
        <w:rPr>
          <w:rFonts w:ascii="Calibri" w:cs="Calibri" w:eastAsia="Calibri" w:hAnsi="Calibri"/>
          <w:sz w:val="22"/>
          <w:szCs w:val="22"/>
        </w:rPr>
        <w:t xml:space="preserve">Data Instansi PIHAK KEDUA terisolasi secara otomatis dari data instansi lain melalui mekanisme multi-tenant pada sistem Aplikasi.</w:t>
      </w:r>
    </w:p>
    <w:p>
      <w:pPr>
        <w:spacing w:after="100" w:before="260"/>
        <w:jc w:val="center"/>
      </w:pPr>
      <w:r>
        <w:rPr>
          <w:rFonts w:ascii="Calibri" w:cs="Calibri" w:eastAsia="Calibri" w:hAnsi="Calibri"/>
          <w:b/>
          <w:bCs/>
          <w:sz w:val="24"/>
          <w:szCs w:val="24"/>
        </w:rPr>
        <w:t xml:space="preserve">PASAL 9</w:t>
      </w:r>
    </w:p>
    <w:p>
      <w:pPr>
        <w:spacing w:after="140"/>
        <w:jc w:val="center"/>
      </w:pPr>
      <w:r>
        <w:rPr>
          <w:rFonts w:ascii="Calibri" w:cs="Calibri" w:eastAsia="Calibri" w:hAnsi="Calibri"/>
          <w:b/>
          <w:bCs/>
          <w:sz w:val="22"/>
          <w:szCs w:val="22"/>
          <w:u w:val="single"/>
        </w:rPr>
        <w:t xml:space="preserve">PEMBATASAN TANGGUNG JAWAB</w:t>
      </w:r>
    </w:p>
    <w:p>
      <w:pPr>
        <w:spacing w:after="140" w:line="300"/>
        <w:jc w:val="both"/>
      </w:pPr>
      <w:r>
        <w:rPr>
          <w:rFonts w:ascii="Calibri" w:cs="Calibri" w:eastAsia="Calibri" w:hAnsi="Calibri"/>
          <w:sz w:val="22"/>
          <w:szCs w:val="22"/>
        </w:rPr>
        <w:t xml:space="preserve">PIHAK PERTAMA tidak bertanggung jawab atas kerugian yang timbul akibat: (a) kesalahan input data oleh PIHAK KEDUA; (b) gangguan koneksi internet atau perangkat PIHAK KEDUA; (c) keadaan kahar (force majeure) sebagaimana diatur dalam Pasal 11; atau (d) penyalahgunaan Akun oleh pihak yang tidak berwenang akibat kelalaian PIHAK KEDUA.</w:t>
      </w:r>
    </w:p>
    <w:p>
      <w:pPr>
        <w:spacing w:after="140" w:line="300"/>
        <w:jc w:val="both"/>
      </w:pPr>
      <w:r>
        <w:rPr>
          <w:rFonts w:ascii="Calibri" w:cs="Calibri" w:eastAsia="Calibri" w:hAnsi="Calibri"/>
          <w:sz w:val="22"/>
          <w:szCs w:val="22"/>
        </w:rPr>
        <w:t xml:space="preserve">Tanggung jawab PIHAK PERTAMA atas kerugian yang timbul dari Perjanjian ini dibatasi maksimal sebesar total biaya Paket Berlangganan yang telah dibayarkan oleh PIHAK KEDUA dalam Masa Berlangganan yang sedang berjalan.</w:t>
      </w:r>
    </w:p>
    <w:p>
      <w:pPr>
        <w:spacing w:after="100" w:before="260"/>
        <w:jc w:val="center"/>
      </w:pPr>
      <w:r>
        <w:rPr>
          <w:rFonts w:ascii="Calibri" w:cs="Calibri" w:eastAsia="Calibri" w:hAnsi="Calibri"/>
          <w:b/>
          <w:bCs/>
          <w:sz w:val="24"/>
          <w:szCs w:val="24"/>
        </w:rPr>
        <w:t xml:space="preserve">PASAL 10</w:t>
      </w:r>
    </w:p>
    <w:p>
      <w:pPr>
        <w:spacing w:after="140"/>
        <w:jc w:val="center"/>
      </w:pPr>
      <w:r>
        <w:rPr>
          <w:rFonts w:ascii="Calibri" w:cs="Calibri" w:eastAsia="Calibri" w:hAnsi="Calibri"/>
          <w:b/>
          <w:bCs/>
          <w:sz w:val="22"/>
          <w:szCs w:val="22"/>
          <w:u w:val="single"/>
        </w:rPr>
        <w:t xml:space="preserve">PENGAKHIRAN PERJANJIAN</w:t>
      </w:r>
    </w:p>
    <w:p>
      <w:pPr>
        <w:spacing w:after="140" w:line="300"/>
        <w:jc w:val="both"/>
      </w:pPr>
      <w:r>
        <w:rPr>
          <w:rFonts w:ascii="Calibri" w:cs="Calibri" w:eastAsia="Calibri" w:hAnsi="Calibri"/>
          <w:sz w:val="22"/>
          <w:szCs w:val="22"/>
        </w:rPr>
        <w:t xml:space="preserve">Perjanjian ini dapat diakhiri sebelum berakhirnya Masa Berlangganan apabila:</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Disepakati secara tertulis oleh Para Pihak;</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PIHAK KEDUA melakukan pelanggaran material terhadap Perjanjian ini dan/atau EULA dan tidak memperbaikinya dalam waktu empat belas (14) hari kalender sejak diberikan pemberitahuan tertulis oleh PIHAK PERTAMA;</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PIHAK KEDUA tidak melakukan pembayaran biaya Paket Berlangganan sesuai Pasal 3 dan Pasal 7;</w:t>
      </w:r>
    </w:p>
    <w:p>
      <w:pPr>
        <w:spacing w:after="100" w:line="300"/>
        <w:ind w:left="400"/>
        <w:jc w:val="both"/>
      </w:pPr>
      <w:r>
        <w:rPr>
          <w:rFonts w:ascii="Calibri" w:cs="Calibri" w:eastAsia="Calibri" w:hAnsi="Calibri"/>
          <w:b/>
          <w:bCs/>
          <w:sz w:val="22"/>
          <w:szCs w:val="22"/>
        </w:rPr>
        <w:t xml:space="preserve">4. </w:t>
      </w:r>
      <w:r>
        <w:rPr>
          <w:rFonts w:ascii="Calibri" w:cs="Calibri" w:eastAsia="Calibri" w:hAnsi="Calibri"/>
          <w:sz w:val="22"/>
          <w:szCs w:val="22"/>
        </w:rPr>
        <w:t xml:space="preserve">Salah satu Pihak dinyatakan pailit, dibubarkan, atau tidak lagi menjalankan usahanya secara sah.</w:t>
      </w:r>
    </w:p>
    <w:p>
      <w:pPr>
        <w:spacing w:after="140" w:line="300"/>
        <w:jc w:val="both"/>
      </w:pPr>
      <w:r>
        <w:rPr>
          <w:rFonts w:ascii="Calibri" w:cs="Calibri" w:eastAsia="Calibri" w:hAnsi="Calibri"/>
          <w:sz w:val="22"/>
          <w:szCs w:val="22"/>
        </w:rPr>
        <w:t xml:space="preserve">Pengakhiran Perjanjian tidak menghapus kewajiban pembayaran yang telah timbul dan belum dilunasi oleh PIHAK KEDUA sampai dengan tanggal pengakhiran.</w:t>
      </w:r>
    </w:p>
    <w:p>
      <w:pPr>
        <w:spacing w:after="100" w:before="260"/>
        <w:jc w:val="center"/>
      </w:pPr>
      <w:r>
        <w:rPr>
          <w:rFonts w:ascii="Calibri" w:cs="Calibri" w:eastAsia="Calibri" w:hAnsi="Calibri"/>
          <w:b/>
          <w:bCs/>
          <w:sz w:val="24"/>
          <w:szCs w:val="24"/>
        </w:rPr>
        <w:t xml:space="preserve">PASAL 11</w:t>
      </w:r>
    </w:p>
    <w:p>
      <w:pPr>
        <w:spacing w:after="140"/>
        <w:jc w:val="center"/>
      </w:pPr>
      <w:r>
        <w:rPr>
          <w:rFonts w:ascii="Calibri" w:cs="Calibri" w:eastAsia="Calibri" w:hAnsi="Calibri"/>
          <w:b/>
          <w:bCs/>
          <w:sz w:val="22"/>
          <w:szCs w:val="22"/>
          <w:u w:val="single"/>
        </w:rPr>
        <w:t xml:space="preserve">KEADAAN KAHAR (FORCE MAJEURE)</w:t>
      </w:r>
    </w:p>
    <w:p>
      <w:pPr>
        <w:spacing w:after="140" w:line="300"/>
        <w:jc w:val="both"/>
      </w:pPr>
      <w:r>
        <w:rPr>
          <w:rFonts w:ascii="Calibri" w:cs="Calibri" w:eastAsia="Calibri" w:hAnsi="Calibri"/>
          <w:sz w:val="22"/>
          <w:szCs w:val="22"/>
        </w:rPr>
        <w:t xml:space="preserve">Para Pihak dibebaskan dari tanggung jawab atas keterlambatan atau kegagalan pelaksanaan Perjanjian ini yang diakibatkan oleh keadaan kahar, termasuk namun tidak terbatas pada bencana alam, kebakaran, huru-hara, perang, pemogokan massal, gangguan infrastruktur telekomunikasi/internet nasional, kebijakan pemerintah, atau peristiwa lain di luar kendali wajar Para Pihak.</w:t>
      </w:r>
    </w:p>
    <w:p>
      <w:pPr>
        <w:spacing w:after="100" w:before="260"/>
        <w:jc w:val="center"/>
      </w:pPr>
      <w:r>
        <w:rPr>
          <w:rFonts w:ascii="Calibri" w:cs="Calibri" w:eastAsia="Calibri" w:hAnsi="Calibri"/>
          <w:b/>
          <w:bCs/>
          <w:sz w:val="24"/>
          <w:szCs w:val="24"/>
        </w:rPr>
        <w:t xml:space="preserve">PASAL 12</w:t>
      </w:r>
    </w:p>
    <w:p>
      <w:pPr>
        <w:spacing w:after="140"/>
        <w:jc w:val="center"/>
      </w:pPr>
      <w:r>
        <w:rPr>
          <w:rFonts w:ascii="Calibri" w:cs="Calibri" w:eastAsia="Calibri" w:hAnsi="Calibri"/>
          <w:b/>
          <w:bCs/>
          <w:sz w:val="22"/>
          <w:szCs w:val="22"/>
          <w:u w:val="single"/>
        </w:rPr>
        <w:t xml:space="preserve">PENYELESAIAN PERSELISIHAN</w:t>
      </w:r>
    </w:p>
    <w:p>
      <w:pPr>
        <w:spacing w:after="140" w:line="300"/>
        <w:jc w:val="both"/>
      </w:pPr>
      <w:r>
        <w:rPr>
          <w:rFonts w:ascii="Calibri" w:cs="Calibri" w:eastAsia="Calibri" w:hAnsi="Calibri"/>
          <w:sz w:val="22"/>
          <w:szCs w:val="22"/>
        </w:rPr>
        <w:t xml:space="preserve">Setiap perselisihan yang timbul dari Perjanjian ini akan diselesaikan terlebih dahulu secara musyawarah untuk mufakat. Apabila tidak tercapai kesepakatan dalam waktu tiga puluh (30) hari kalender, Para Pihak sepakat untuk menyelesaikannya melalui Pengadilan Negeri yang berwenang di domisili PIHAK PERTAMA.</w:t>
      </w:r>
    </w:p>
    <w:p>
      <w:pPr>
        <w:spacing w:after="100" w:before="260"/>
        <w:jc w:val="center"/>
      </w:pPr>
      <w:r>
        <w:rPr>
          <w:rFonts w:ascii="Calibri" w:cs="Calibri" w:eastAsia="Calibri" w:hAnsi="Calibri"/>
          <w:b/>
          <w:bCs/>
          <w:sz w:val="24"/>
          <w:szCs w:val="24"/>
        </w:rPr>
        <w:t xml:space="preserve">PASAL 13</w:t>
      </w:r>
    </w:p>
    <w:p>
      <w:pPr>
        <w:spacing w:after="140"/>
        <w:jc w:val="center"/>
      </w:pPr>
      <w:r>
        <w:rPr>
          <w:rFonts w:ascii="Calibri" w:cs="Calibri" w:eastAsia="Calibri" w:hAnsi="Calibri"/>
          <w:b/>
          <w:bCs/>
          <w:sz w:val="22"/>
          <w:szCs w:val="22"/>
          <w:u w:val="single"/>
        </w:rPr>
        <w:t xml:space="preserve">PENUTUP</w:t>
      </w:r>
    </w:p>
    <w:p>
      <w:pPr>
        <w:spacing w:after="140" w:line="300"/>
        <w:jc w:val="both"/>
      </w:pPr>
      <w:r>
        <w:rPr>
          <w:rFonts w:ascii="Calibri" w:cs="Calibri" w:eastAsia="Calibri" w:hAnsi="Calibri"/>
          <w:sz w:val="22"/>
          <w:szCs w:val="22"/>
        </w:rPr>
        <w:t xml:space="preserve">Perjanjian ini dibuat dalam rangkap 2 (dua) asli, masing-masing bermeterai cukup dan mempunyai kekuatan hukum yang sama, untuk dipegang oleh masing-masing Pihak.</w:t>
      </w:r>
    </w:p>
    <w:p>
      <w:pPr>
        <w:spacing w:after="140" w:line="300"/>
        <w:jc w:val="both"/>
      </w:pPr>
      <w:r>
        <w:rPr>
          <w:rFonts w:ascii="Calibri" w:cs="Calibri" w:eastAsia="Calibri" w:hAnsi="Calibri"/>
          <w:sz w:val="22"/>
          <w:szCs w:val="22"/>
        </w:rPr>
        <w:t xml:space="preserve">Segala hal yang belum atau belum cukup diatur dalam Perjanjian ini akan diatur lebih lanjut dalam addendum yang merupakan bagian yang tidak terpisahkan dari Perjanjian ini, berdasarkan kesepakatan tertulis Para Pihak.</w:t>
      </w:r>
    </w:p>
    <w:p>
      <w:r>
        <w:br w:type="page"/>
      </w:r>
    </w:p>
    <w:p>
      <w:pPr>
        <w:spacing w:after="600" w:before="200"/>
      </w:pPr>
      <w:r>
        <w:rPr>
          <w:rFonts w:ascii="Calibri" w:cs="Calibri" w:eastAsia="Calibri" w:hAnsi="Calibri"/>
          <w:i/>
          <w:iCs/>
          <w:sz w:val="22"/>
          <w:szCs w:val="22"/>
        </w:rPr>
        <w:t xml:space="preserve">Demikian Perjanjian ini dibuat dan ditandatangani oleh Para Pihak dalam keadaan sehat jasmani dan rohani, tanpa paksaan dari pihak mana pun, untuk dilaksanakan dengan sebaik-baiknya.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c>
          <w:tcPr>
            <w:tcW w:type="dxa" w:w="4393"/>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PIHAK PERTAMA</w:t>
            </w:r>
          </w:p>
        </w:tc>
        <w:tc>
          <w:tcPr>
            <w:tcW w:type="dxa" w:w="4394"/>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PIHAK KEDUA</w:t>
            </w:r>
          </w:p>
        </w:tc>
      </w:tr>
      <w:tr>
        <w:tc>
          <w:tcPr>
            <w:tcW w:type="dxa" w:w="4393"/>
            <w:tcBorders>
              <w:top w:val="none" w:color="FFFFFF" w:sz="0"/>
              <w:left w:val="none" w:color="FFFFFF" w:sz="0"/>
              <w:bottom w:val="none" w:color="FFFFFF" w:sz="0"/>
              <w:right w:val="none" w:color="FFFFFF" w:sz="0"/>
            </w:tcBorders>
          </w:tcPr>
          <w:p>
            <w:pPr>
              <w:spacing w:before="1400"/>
              <w:jc w:val="center"/>
            </w:pPr>
            <w:r>
              <w:rPr>
                <w:rFonts w:ascii="Calibri" w:cs="Calibri" w:eastAsia="Calibri" w:hAnsi="Calibri"/>
                <w:i/>
                <w:iCs/>
                <w:color w:val="999999"/>
                <w:sz w:val="18"/>
                <w:szCs w:val="18"/>
              </w:rPr>
              <w:t xml:space="preserve">(Materai)</w:t>
            </w:r>
          </w:p>
          <w:p>
            <w:pPr>
              <w:spacing w:before="200"/>
              <w:jc w:val="center"/>
            </w:pPr>
            <w:r>
              <w:rPr>
                <w:rFonts w:ascii="Calibri" w:cs="Calibri" w:eastAsia="Calibri" w:hAnsi="Calibri"/>
                <w:sz w:val="22"/>
                <w:szCs w:val="22"/>
              </w:rPr>
              <w:t xml:space="preserve">…………………………………………………………</w:t>
            </w:r>
          </w:p>
        </w:tc>
        <w:tc>
          <w:tcPr>
            <w:tcW w:type="dxa" w:w="4394"/>
            <w:tcBorders>
              <w:top w:val="none" w:color="FFFFFF" w:sz="0"/>
              <w:left w:val="none" w:color="FFFFFF" w:sz="0"/>
              <w:bottom w:val="none" w:color="FFFFFF" w:sz="0"/>
              <w:right w:val="none" w:color="FFFFFF" w:sz="0"/>
            </w:tcBorders>
          </w:tcPr>
          <w:p>
            <w:pPr>
              <w:spacing w:before="1400"/>
              <w:jc w:val="center"/>
            </w:pPr>
            <w:r>
              <w:rPr>
                <w:rFonts w:ascii="Calibri" w:cs="Calibri" w:eastAsia="Calibri" w:hAnsi="Calibri"/>
                <w:i/>
                <w:iCs/>
                <w:color w:val="999999"/>
                <w:sz w:val="18"/>
                <w:szCs w:val="18"/>
              </w:rPr>
              <w:t xml:space="preserve">(Materai)</w:t>
            </w:r>
          </w:p>
          <w:p>
            <w:pPr>
              <w:spacing w:before="200"/>
              <w:jc w:val="center"/>
            </w:pPr>
            <w:r>
              <w:rPr>
                <w:rFonts w:ascii="Calibri" w:cs="Calibri" w:eastAsia="Calibri" w:hAnsi="Calibri"/>
                <w:sz w:val="22"/>
                <w:szCs w:val="22"/>
              </w:rPr>
              <w:t xml:space="preserve">…………………………………………………………</w:t>
            </w:r>
          </w:p>
        </w:tc>
      </w:tr>
      <w:tr>
        <w:tc>
          <w:tcPr>
            <w:tcW w:type="dxa" w:w="4393"/>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 ……………………………………………… )</w:t>
            </w:r>
          </w:p>
          <w:p>
            <w:pPr>
              <w:jc w:val="center"/>
            </w:pPr>
            <w:r>
              <w:rPr>
                <w:rFonts w:ascii="Calibri" w:cs="Calibri" w:eastAsia="Calibri" w:hAnsi="Calibri"/>
                <w:i/>
                <w:iCs/>
                <w:color w:val="666666"/>
                <w:sz w:val="18"/>
                <w:szCs w:val="18"/>
              </w:rPr>
              <w:t xml:space="preserve">Nama &amp; Jabatan</w:t>
            </w:r>
          </w:p>
        </w:tc>
        <w:tc>
          <w:tcPr>
            <w:tcW w:type="dxa" w:w="4394"/>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 ……………………………………………… )</w:t>
            </w:r>
          </w:p>
          <w:p>
            <w:pPr>
              <w:jc w:val="center"/>
            </w:pPr>
            <w:r>
              <w:rPr>
                <w:rFonts w:ascii="Calibri" w:cs="Calibri" w:eastAsia="Calibri" w:hAnsi="Calibri"/>
                <w:i/>
                <w:iCs/>
                <w:color w:val="666666"/>
                <w:sz w:val="18"/>
                <w:szCs w:val="18"/>
              </w:rPr>
              <w:t xml:space="preserve">Nama &amp; Jabatan</w:t>
            </w:r>
          </w:p>
        </w:tc>
      </w:tr>
    </w:tbl>
    <w:p>
      <w:pPr>
        <w:spacing w:before="500"/>
      </w:pPr>
      <w:r>
        <w:rPr>
          <w:rFonts w:ascii="Calibri" w:cs="Calibri" w:eastAsia="Calibri" w:hAnsi="Calibri"/>
          <w:b/>
          <w:bCs/>
          <w:sz w:val="20"/>
          <w:szCs w:val="20"/>
        </w:rPr>
        <w:t xml:space="preserve">Saksi-saksi (opsional):</w:t>
      </w:r>
    </w:p>
    <w:p>
      <w:pPr>
        <w:spacing w:after="60"/>
      </w:pPr>
      <w:r>
        <w:rPr>
          <w:rFonts w:ascii="Calibri" w:cs="Calibri" w:eastAsia="Calibri" w:hAnsi="Calibri"/>
          <w:sz w:val="20"/>
          <w:szCs w:val="20"/>
        </w:rPr>
        <w:t xml:space="preserve">1. ……………………………………………………   Tanda tangan: ……………………………………</w:t>
      </w:r>
    </w:p>
    <w:p>
      <w:pPr>
        <w:spacing w:after="60"/>
      </w:pPr>
      <w:r>
        <w:rPr>
          <w:rFonts w:ascii="Calibri" w:cs="Calibri" w:eastAsia="Calibri" w:hAnsi="Calibri"/>
          <w:sz w:val="20"/>
          <w:szCs w:val="20"/>
        </w:rPr>
        <w:t xml:space="preserve">2. ……………………………………………………   Tanda tangan: ……………………………………</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Halaman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dari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Surat Perjanjian Penggunaan &amp; Berlangganan — CodaSuaka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2026-09-22T03:43:13.895Z</dcterms:created>
  <dcterms:modified xsi:type="dcterms:W3CDTF">2026-09-22T03:43:13.895Z</dcterms:modified>
</cp:coreProperties>
</file>

<file path=docProps/custom.xml><?xml version="1.0" encoding="utf-8"?>
<Properties xmlns="http://schemas.openxmlformats.org/officeDocument/2006/custom-properties" xmlns:vt="http://schemas.openxmlformats.org/officeDocument/2006/docPropsVTypes"/>
</file>