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24F41" w14:textId="27FBF1AB" w:rsidR="00A642D7" w:rsidRDefault="00F414E1">
      <w:r>
        <w:t>Local</w:t>
      </w:r>
      <w:r w:rsidR="00B65DEA">
        <w:t xml:space="preserve"> User Run Test</w:t>
      </w:r>
    </w:p>
    <w:p w14:paraId="7766F163" w14:textId="7982D51C" w:rsidR="00A62597" w:rsidRDefault="00A62597">
      <w:r>
        <w:t xml:space="preserve">The following diagram describes the sequence diagram for the </w:t>
      </w:r>
      <w:r w:rsidR="00232984">
        <w:t>Local</w:t>
      </w:r>
      <w:r>
        <w:t xml:space="preserve"> User Run Test. The sequence shows how a </w:t>
      </w:r>
      <w:r w:rsidR="00232984">
        <w:t>Local</w:t>
      </w:r>
      <w:r>
        <w:t xml:space="preserve"> User </w:t>
      </w:r>
      <w:r w:rsidR="00643F33">
        <w:t xml:space="preserve">interacts with </w:t>
      </w:r>
      <w:r>
        <w:t xml:space="preserve">the Test </w:t>
      </w:r>
      <w:r w:rsidR="00643F33">
        <w:t>Engine via the Desktop UI</w:t>
      </w:r>
      <w:r w:rsidR="00232984">
        <w:t xml:space="preserve"> installed on their machine</w:t>
      </w:r>
      <w:r>
        <w:t xml:space="preserve"> to execute a test</w:t>
      </w:r>
      <w:r w:rsidR="00DC7BE9">
        <w:t xml:space="preserve">. Starting from the top the Local User initiates an order to the Desktop UI to execute a test. </w:t>
      </w:r>
      <w:r>
        <w:t xml:space="preserve">Once the execution order is initiated </w:t>
      </w:r>
      <w:r w:rsidR="00DC7BE9">
        <w:t xml:space="preserve">the Desktop UI passes the request to the Test Engine which will </w:t>
      </w:r>
      <w:r>
        <w:t xml:space="preserve">attempt to execute the test. Finally, the test results are provided from the Test Engine, to the </w:t>
      </w:r>
      <w:r w:rsidR="00DC7BE9">
        <w:t>Desktop UI</w:t>
      </w:r>
      <w:r>
        <w:t xml:space="preserve"> and back to the </w:t>
      </w:r>
      <w:r w:rsidR="00DC7BE9">
        <w:t>Local</w:t>
      </w:r>
      <w:r>
        <w:t xml:space="preserve"> User.</w:t>
      </w:r>
      <w:r w:rsidR="00F414E1">
        <w:t xml:space="preserve"> </w:t>
      </w:r>
    </w:p>
    <w:p w14:paraId="6BB0DC1E" w14:textId="7AF95405" w:rsidR="00F414E1" w:rsidRDefault="00F414E1"/>
    <w:p w14:paraId="4A193E06" w14:textId="5CDDC036" w:rsidR="00F414E1" w:rsidRDefault="00F414E1">
      <w:r>
        <w:t xml:space="preserve">Local User Register </w:t>
      </w:r>
      <w:r w:rsidR="00DC490F">
        <w:t xml:space="preserve">Current </w:t>
      </w:r>
      <w:r>
        <w:t>Machine</w:t>
      </w:r>
    </w:p>
    <w:p w14:paraId="7876FE8A" w14:textId="0F22A55E" w:rsidR="00036782" w:rsidRDefault="00DC490F" w:rsidP="00036782">
      <w:r>
        <w:t xml:space="preserve">The following diagram describes the sequence diagram for the Local User </w:t>
      </w:r>
      <w:r>
        <w:t>Register Machine</w:t>
      </w:r>
      <w:r>
        <w:t>.</w:t>
      </w:r>
      <w:r>
        <w:t xml:space="preserve"> </w:t>
      </w:r>
      <w:r w:rsidR="00036782">
        <w:t>Starting from the top the user attempts to register their machine with the Test Server</w:t>
      </w:r>
      <w:r w:rsidR="00036782">
        <w:t xml:space="preserve"> by initiating a request via the Desktop UI</w:t>
      </w:r>
      <w:r w:rsidR="00036782">
        <w:t xml:space="preserve">. </w:t>
      </w:r>
      <w:r w:rsidR="00036782">
        <w:t xml:space="preserve">The Desktop UI then sends a registration request to the Test Engine which passes it to the Test Server. The Test Server then attempts to register the machine and passes the response back through the Test Engine to the Desktop UI which will display a Success message if the registration is successful. </w:t>
      </w:r>
    </w:p>
    <w:p w14:paraId="3A23B567" w14:textId="06F309D0" w:rsidR="00F414E1" w:rsidRDefault="00F414E1"/>
    <w:p w14:paraId="34CC186D" w14:textId="1864E000" w:rsidR="00F414E1" w:rsidRDefault="00F414E1">
      <w:r>
        <w:t>Local User De-Register</w:t>
      </w:r>
      <w:r w:rsidR="00DC490F">
        <w:t xml:space="preserve"> Current</w:t>
      </w:r>
      <w:r>
        <w:t xml:space="preserve"> Machine </w:t>
      </w:r>
    </w:p>
    <w:p w14:paraId="7EFC7AD2" w14:textId="0E90087C" w:rsidR="00036782" w:rsidRDefault="00036782" w:rsidP="00036782">
      <w:r>
        <w:t xml:space="preserve">The following diagram describes the sequence diagram for the Local User </w:t>
      </w:r>
      <w:r>
        <w:t>De-</w:t>
      </w:r>
      <w:r>
        <w:t xml:space="preserve">Register Machine. Starting from the top the user attempts to </w:t>
      </w:r>
      <w:r>
        <w:t>de-</w:t>
      </w:r>
      <w:r>
        <w:t xml:space="preserve">register their machine with the Test Server by initiating a request via the Desktop UI. The Desktop UI then sends a </w:t>
      </w:r>
      <w:r>
        <w:t>de-</w:t>
      </w:r>
      <w:r>
        <w:t xml:space="preserve">registration request to the Test Engine which passes it to the Test Server. The Test Server then attempts to </w:t>
      </w:r>
      <w:r>
        <w:t>de-</w:t>
      </w:r>
      <w:r>
        <w:t xml:space="preserve">register the machine and passes the response back through the Test Engine to the Desktop UI which will display a Success message if the </w:t>
      </w:r>
      <w:r>
        <w:t>de-</w:t>
      </w:r>
      <w:r>
        <w:t xml:space="preserve">registration is successful. </w:t>
      </w:r>
    </w:p>
    <w:p w14:paraId="498E6FC1" w14:textId="78620984" w:rsidR="00B65DEA" w:rsidRDefault="00B65DEA"/>
    <w:p w14:paraId="6413F4F4" w14:textId="05951E29" w:rsidR="00B65DEA" w:rsidRDefault="00F414E1">
      <w:r>
        <w:t>Local</w:t>
      </w:r>
      <w:r w:rsidR="00B65DEA" w:rsidRPr="00B65DEA">
        <w:t xml:space="preserve"> User Export Results</w:t>
      </w:r>
    </w:p>
    <w:p w14:paraId="09711EB3" w14:textId="23395F5A" w:rsidR="004A46B1" w:rsidRDefault="008D656A">
      <w:r>
        <w:t xml:space="preserve">The following diagram describes the sequence diagram for the </w:t>
      </w:r>
      <w:r w:rsidR="00036782">
        <w:t>Local</w:t>
      </w:r>
      <w:r>
        <w:t xml:space="preserve"> User Export Results. The sequence shows how a </w:t>
      </w:r>
      <w:r w:rsidR="00036782">
        <w:t>Local</w:t>
      </w:r>
      <w:r>
        <w:t xml:space="preserve"> User can export test results. Starting from the top, </w:t>
      </w:r>
      <w:r w:rsidR="00036782">
        <w:t>the Local User requests to view the latest test results via the Desktop UI</w:t>
      </w:r>
      <w:r>
        <w:t xml:space="preserve">. </w:t>
      </w:r>
      <w:r w:rsidR="00036782">
        <w:t xml:space="preserve">The Desktop UI then sends a query request to the Test Engine which queries the latest test results and returns them to the Desktop UI. </w:t>
      </w:r>
      <w:r>
        <w:t xml:space="preserve">After the </w:t>
      </w:r>
      <w:r w:rsidR="00036782">
        <w:t>test</w:t>
      </w:r>
      <w:r>
        <w:t xml:space="preserve"> results are made available</w:t>
      </w:r>
      <w:r w:rsidR="00036782">
        <w:t xml:space="preserve"> in the Desktop UI</w:t>
      </w:r>
      <w:r>
        <w:t xml:space="preserve">, the </w:t>
      </w:r>
      <w:r w:rsidR="00036782">
        <w:t>Local</w:t>
      </w:r>
      <w:r>
        <w:t xml:space="preserve"> User can select </w:t>
      </w:r>
      <w:r w:rsidR="00036782">
        <w:t>these</w:t>
      </w:r>
      <w:r>
        <w:t xml:space="preserve"> results to export.</w:t>
      </w:r>
    </w:p>
    <w:p w14:paraId="70CBFD93" w14:textId="5CCBD6C1" w:rsidR="00B65DEA" w:rsidRDefault="00B65DEA"/>
    <w:p w14:paraId="12FA88C0" w14:textId="23B73DAB" w:rsidR="00B65DEA" w:rsidRDefault="00B65DEA">
      <w:r>
        <w:t>Activity Diagram</w:t>
      </w:r>
    </w:p>
    <w:p w14:paraId="4547DCF0" w14:textId="1DBFBBC5" w:rsidR="0021028A" w:rsidRDefault="0021028A" w:rsidP="0021028A">
      <w:r>
        <w:t xml:space="preserve">The following diagram describes the activity diagram for the </w:t>
      </w:r>
      <w:r w:rsidR="00036782">
        <w:t>Local</w:t>
      </w:r>
      <w:r>
        <w:t xml:space="preserve"> </w:t>
      </w:r>
      <w:r w:rsidR="00036782">
        <w:t>U</w:t>
      </w:r>
      <w:r>
        <w:t xml:space="preserve">ser. </w:t>
      </w:r>
      <w:r w:rsidR="00036782">
        <w:t xml:space="preserve">For </w:t>
      </w:r>
      <w:r>
        <w:t xml:space="preserve">all </w:t>
      </w:r>
      <w:r w:rsidR="00036782">
        <w:t>local</w:t>
      </w:r>
      <w:r>
        <w:t xml:space="preserve"> user functions, the user must </w:t>
      </w:r>
      <w:r w:rsidR="003E0565">
        <w:t>initiate</w:t>
      </w:r>
      <w:r w:rsidR="00036782">
        <w:t xml:space="preserve"> a selection from the Desktop</w:t>
      </w:r>
      <w:r w:rsidR="003E0565">
        <w:t xml:space="preserve"> UI: </w:t>
      </w:r>
      <w:r>
        <w:t xml:space="preserve">Run Test, </w:t>
      </w:r>
      <w:r w:rsidR="003E0565">
        <w:t>Register Current Machine</w:t>
      </w:r>
      <w:r>
        <w:t xml:space="preserve">, </w:t>
      </w:r>
      <w:r w:rsidR="003E0565">
        <w:t xml:space="preserve">De-Register Current Machine, or </w:t>
      </w:r>
      <w:r>
        <w:t xml:space="preserve">Export Results. The user can perform any of these actions and then be returned to the </w:t>
      </w:r>
      <w:r w:rsidR="003E0565">
        <w:t>menu of actions</w:t>
      </w:r>
      <w:r>
        <w:t xml:space="preserve"> which allows them to selection another action. If no</w:t>
      </w:r>
      <w:r w:rsidR="003E0565">
        <w:t xml:space="preserve"> further</w:t>
      </w:r>
      <w:r>
        <w:t xml:space="preserve"> action is desired, the </w:t>
      </w:r>
      <w:r w:rsidR="003E0565">
        <w:t>Local</w:t>
      </w:r>
      <w:r>
        <w:t xml:space="preserve"> User may </w:t>
      </w:r>
      <w:r w:rsidR="003E0565">
        <w:t>close the Desktop UI to exit the application</w:t>
      </w:r>
      <w:r>
        <w:t>.</w:t>
      </w:r>
    </w:p>
    <w:sectPr w:rsidR="00210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CR A Extended">
    <w:panose1 w:val="020B0604020202020204"/>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B6095"/>
    <w:multiLevelType w:val="hybridMultilevel"/>
    <w:tmpl w:val="9996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EA"/>
    <w:rsid w:val="00036782"/>
    <w:rsid w:val="0021028A"/>
    <w:rsid w:val="0022079A"/>
    <w:rsid w:val="00232984"/>
    <w:rsid w:val="002A7D64"/>
    <w:rsid w:val="003E0565"/>
    <w:rsid w:val="004A46B1"/>
    <w:rsid w:val="005B37C4"/>
    <w:rsid w:val="006127AE"/>
    <w:rsid w:val="00643F33"/>
    <w:rsid w:val="008D4371"/>
    <w:rsid w:val="008D656A"/>
    <w:rsid w:val="00A62597"/>
    <w:rsid w:val="00A642D7"/>
    <w:rsid w:val="00B65DEA"/>
    <w:rsid w:val="00C12700"/>
    <w:rsid w:val="00DC490F"/>
    <w:rsid w:val="00DC7BE9"/>
    <w:rsid w:val="00F4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574C"/>
  <w15:chartTrackingRefBased/>
  <w15:docId w15:val="{7CD6D81C-B8BF-481F-89AE-B29D2986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2A7D64"/>
    <w:pPr>
      <w:spacing w:after="0" w:line="240" w:lineRule="auto"/>
    </w:pPr>
    <w:rPr>
      <w:rFonts w:ascii="OCR A Extended" w:eastAsiaTheme="majorEastAsia" w:hAnsi="OCR A Extended" w:cstheme="majorBidi"/>
      <w:sz w:val="20"/>
      <w:szCs w:val="20"/>
    </w:rPr>
  </w:style>
  <w:style w:type="paragraph" w:styleId="EnvelopeAddress">
    <w:name w:val="envelope address"/>
    <w:basedOn w:val="Normal"/>
    <w:uiPriority w:val="99"/>
    <w:semiHidden/>
    <w:unhideWhenUsed/>
    <w:rsid w:val="002A7D64"/>
    <w:pPr>
      <w:framePr w:w="7920" w:h="1980" w:hRule="exact" w:hSpace="180" w:wrap="auto" w:hAnchor="page" w:xAlign="center" w:yAlign="bottom"/>
      <w:spacing w:after="0" w:line="240" w:lineRule="auto"/>
      <w:ind w:left="2880"/>
    </w:pPr>
    <w:rPr>
      <w:rFonts w:ascii="OCR A Extended" w:eastAsiaTheme="majorEastAsia" w:hAnsi="OCR A Extended" w:cstheme="majorBidi"/>
      <w:sz w:val="24"/>
      <w:szCs w:val="24"/>
    </w:rPr>
  </w:style>
  <w:style w:type="paragraph" w:styleId="ListParagraph">
    <w:name w:val="List Paragraph"/>
    <w:basedOn w:val="Normal"/>
    <w:uiPriority w:val="34"/>
    <w:qFormat/>
    <w:rsid w:val="00210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Vats</dc:creator>
  <cp:keywords/>
  <dc:description/>
  <cp:lastModifiedBy>Miriam Farrington</cp:lastModifiedBy>
  <cp:revision>6</cp:revision>
  <dcterms:created xsi:type="dcterms:W3CDTF">2020-09-04T16:11:00Z</dcterms:created>
  <dcterms:modified xsi:type="dcterms:W3CDTF">2020-09-04T16:36:00Z</dcterms:modified>
</cp:coreProperties>
</file>