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DOKUMENTACJA DATASETU</w:t>
      </w:r>
    </w:p>
    <w:p>
      <w:pPr>
        <w:pBdr>
          <w:bottom w:val="single" w:color="2563A8" w:sz="10" w:space="8"/>
        </w:pBdr>
        <w:spacing w:after="300" w:before="0"/>
        <w:jc w:val="center"/>
      </w:pPr>
      <w:r>
        <w:rPr>
          <w:rFonts w:ascii="Arial" w:cs="Arial" w:eastAsia="Arial" w:hAnsi="Arial"/>
          <w:color w:val="2563A8"/>
          <w:sz w:val="36"/>
          <w:szCs w:val="36"/>
        </w:rPr>
        <w:t xml:space="preserve">Predykcja produkcji energii solarnej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Farma solarna 100 MWp  —  region Katowice (50°N)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Zakres danych: 01.01.2023 – 31.12.2024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Rozdzielczość: godzinowa  •  Rekordów: 17 544  •  Kolumn: 13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Hackathon AI — Tauron × Ethereum 2024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br/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Wstęp i cel datasetu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Niniejszy dokument opisuje syntetyczny dataset wygenerowany na potrzeby trenowania Modelu A — modelu uczenia maszynowego prognozującego godzinową produkcję energii elektrycznej z farmy fotowoltaicznej o mocy zainstalowanej 100 MWp, zlokalizowanej w rejonie Katowic (szerokość geograficzna 50°N, długość 19°E).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obejmuje dwa pełne lata kalendarzowe (2023–2024), co daje 17 544 rekordów godzinowych i 731 dni. Dane zostały wygenerowane z wykorzystaniem modeli fizycznych i statystycznych odwzorowujących rzeczywiste zależności atmosferyczne i energetyczne charakterystyczne dla południowej Polski.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Model A jest pierwszym ogniwem w kaskadowym systemie decyzyjnym: jego wynik (prognoza produkcji w MWh) zasila Model B, który na tej podstawie decyduje o strategii handlowej operatora energetycznego — ile energii zgłosić na Rynek Dnia Następnego (RDN), kiedy uruchomić jednostki węglowe, a kiedy skierować nadwyżkę do magazynów.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Struktura i podstawowe informacje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Plik: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solar_dataset_tauron.csv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CSV, separator przecinek, kodowanie UTF-8, bez brakujących wartości (0 NaN)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Wiersze: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17 544 rekordów godzinowych (+ nagłówek)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Kolumny: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13 (5 pomocniczych/czasowych + 7 cech predykcyjnych + 1 zmienna celu)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Zakres: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2023-01-01 00:00 do 2024-12-31 23:00, rozdzielczość 1 godzina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Farma: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100 MWp, nachylenie paneli 35°, azymut 180° (południe), Katowice</w:t>
      </w:r>
    </w:p>
    <w:p>
      <w:pPr>
        <w:spacing w:after="14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Produkcja: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średnia dzienna 154 MWh, rekord dniowy 713 MWh (17.07.2023), minimum zimowe 6 MWh/dzień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Przeągląd wszystkich kolumn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Poniższa tabela zawiera zestawienie wszystkich 13 kolumn datasetu wraz z jednostkami, zakresem wartości, siłą korelacji liniowej ze zmienną docelową oraz krótkim opisem. Gwiazdka (*) przy korelacji oznacza, że wartość liniowa jest myląca — wpływ jest nieliniowy i wymaga kodowania cyklicznego.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4460"/>
      </w:tblGrid>
      <w:tr>
        <w:tc>
          <w:tcPr>
            <w:tcW w:type="dxa" w:w="16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11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Jednostka</w:t>
            </w:r>
          </w:p>
        </w:tc>
        <w:tc>
          <w:tcPr>
            <w:tcW w:type="dxa" w:w="11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wartości</w:t>
            </w:r>
          </w:p>
        </w:tc>
        <w:tc>
          <w:tcPr>
            <w:tcW w:type="dxa" w:w="11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Korelacja z prod.</w:t>
            </w:r>
          </w:p>
        </w:tc>
        <w:tc>
          <w:tcPr>
            <w:tcW w:type="dxa" w:w="44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2023-01-01 00:00 – 2024-12-31 23:00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Znacznik czasu rekordu. Kolumna pomocnicza do sortowania i tworzenia cech lagowych. Nie wchodzi do modelu jako surowa wartość.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2023-01-01 – 2024-12-31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Data bez godziny. Każda wartość powtarza się 24 razy. Służy do grupowania po dniu i obliczania dziennej sumy produkcji.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hour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0–23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0–23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+0.033*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Godzina doby. Pozornie niska korelacja liniowa — zależność jest sinusoidalna. Wymaga kodowania cyklicznego (sin/cos).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day_of_year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1–366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1–366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+0.012*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Dzień roku. Wyraża sezonowość — wpływ silnie nieliniowy. Zakoduj jako sin/cos przed użyciem w modelu.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month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1–12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1–12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Miesiąc. Grubsza wersja day_of_year. Pomocnicza do interpretacji i grupowania wyników.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uv_index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0–11 (WHO)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0.00 – 10.68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+0.907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Indeks UV. Najsilniejszy predyktor — prawie liniowa zależność z produkcją w godzinach dziennych. Zerowy w nocy.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cloud_cover_pct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 –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–0.400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Zachmurzenie nieba w %. Modelowane jako proces AR(1) — fronty trwają kilka dni. Wpływ silnie nieliniowy.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sunshine_pct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 –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+0.864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Procent godziny z bezpośrednim promieniowaniem słonecznym. Łączy pozycję słońca i brak zachmurzenia.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temperature_c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°C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–9.3 – 30.7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+0.534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Temperatura powietrza. Pozornie pozytywna korelacja — wynika z koincydencji z latem. Fizycznie wysoka temp. szkodzi (–0.4%/°C &gt; 25°C).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wind_speed_ms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3.2 – 17.1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–0.223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Prędkość wiatru. Silny wiatr koreluje z frontami (ujemnie z produkcją), ale chłodzi panele przy słonecznej pogodzie.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humidity_pct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43.5 –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–0.501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Wilgotność względna. Pośredni sygnał złej pogody — nie wpływa na panel bezpośrednio, ale koreluje z zachmurzeniem (+0.80).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pressure_hpa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hPa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998.9 – 1026.3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+0.145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Ciśnienie atmosferyczne. Najsłabszy predyktor. Wyż baryczny koreluje z pogodną pogodą, niż z zachmurzeniem.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production_mwh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MWh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0.0 – 92.0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1"/>
                <w:szCs w:val="21"/>
              </w:rPr>
              <w:t xml:space="preserve">TARGET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Produkcja energii farmy 100 MWp w danej godzinie. Zmienna docelowa modelu. 53% rekordów = 0 (noc i zimowe szczyty zachmurzenia).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br/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Szczegółowy opis kolumn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  timestamp i date — kolumny pomocnicze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Kolumna timestamp zawiera pełny znacznik czasu każdego rekordu w formacie ISO 8601 (YYYY-MM-DD HH:MM:SS). Kolumna date zawiera samą datę bez godziny — każda jej wartość występuje 24 razy (jeden raz na każdą godzinę doby). Żadna z tych kolumn nie wchodzi do modelu jako surowa cecha.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Ich główne zastosowanie to: sortowanie danych przed podziałem treningowo-testowym, tworzenie cech lagowych (produkcja z poprzedniego dnia lub tygodnia) oraz poprawna implementacja TimeSeriesSplit — w której kolejność czasowa musi być zachowana, aby uniknąć wycieku danych z przyszłości.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4.2  hour — godzina doby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Kolumna hour zawiera godzinę doby jako liczbę całkowitą od 0 (północ) do 23 (23:00). Jest to jedna z najważniejszych zmiennych strukturalnych — determinuje, czy Słońce jest nad horyzontem i jaki jest kąt padania światła. Produkcja wynosi zero dla godzin 0–5 i 19–23 przez cały rok, a osiąga średni szczyt 24,60 MWh o godzinie 12:00.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Pozornie niska korelacja liniowa (+0,033) wynika ze sinusoidalnego kształtu zależności — produkcja rośnie od świtu, osiąga szczyt w południe i spada symetrycznie do zmierzchu. Model liniowy tego nie wykryje, ale XGBoost i LSTM tak. Jednak żeby model działał poprawnie na granicy doby (godzina 23 i 0 są fizycznie blisko), należy zakodować godzinę cyklicznie: hour_sin = sin(2π×h/24) oraz hour_cos = cos(2π×h/24).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4.3  day_of_year — dzień roku i sezonowość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Kolumna day_of_year zawiera numer dnia w roku: dzień 1 to 1 stycznia, dzień 172 to przesilenie letnie (21 czerwca), dzień 355 to przesilenie zimowe (21 grudnia). Wyraża fundamentalną sezonowość produkcji solarnej: latem (dni 150–220) farma produkuje kilkadziesiąt razy więcej energii niż zimą (dni 1–30 i 335–365), bo zmienia się długość dnia (od ok. 8h w grudniu do ok. 16h w czerwcu) oraz kąt padania Słońca na panele.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Mimo że korelacja liniowa z produkcją wynosi zaledwie −0,012 (mylnie sugerując brak związku), zmienna ta jest kluczowa dla modelu. Zależność jest silnie nieliniowa i sinusoidalna. Należy ją zakodować jako: doy_sin = sin(2π×doy/365) i doy_cos = cos(2π×doy/365). Model odkryje wtedy sezonowość automatycznie i będzie wiedział, że grudzień i styczeń są blisko siebie w cyklu rocznym.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4.4  uv_index — indeks UV (najsilniejszy predyktor)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Indeks UV mierzy intensywność promieniowania ultrafioletowego docierającego do powierzchni ziemi w skali WHO: 0–2 niski, 3–5 umiarkowany, 6–7 wysoki, 8–10 bardzo wysoki, 11+ ekstremalny. W datasecie wartości sięgają od 0,0 (noc, zachmurzenie) do 10,68 (letnie południe bez chmur). Średnio w ciągu roku UV wynosi 1,52, co wynika z uwzględnienia 53% rekordów nocnych (UV = 0).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najsilniejszy predyktor w datasecie: korelacja z produkcją wynosi +0,907. Indeks UV jest pochodną natężenia promieniowania GHI, które bezpośrednio napędza produkcję fotowoltaiczną. Przy UV = 0 produkcja wynosi zawsze zero. Przy UV = 8–10 (letnie południe, bezchmurnie) farma osiąga 80–92 MWh/h. Silnie koreluje z sunshine_pct (+0,915), temperaturą (+0,661) i ujemnie z zachmurzeniem (−0,417).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4.5  cloud_cover_pct — zachmurzenie nieba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Kolumna cloud_cover_pct wyraża procent nieba pokrytego chmurami: 0% oznacza całkowity brak chmur, 100% to pełne zachmurzenie. Średnia roczna wynosi 53,2%, co jest realistyczne dla klimatu Polski. Zachmurzenie modelowano jako proces autoregresyjny AR(1) ze współczynnikiem 0,992, co oznacza że fronty atmosferyczne utrzymują się przez kilka dni — dokładnie jak w rzeczywistości.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Wpływ na produkcję jest silnie nieliniowy i ujemny (korelacja −0,400). Nie oznacza to, że 50% zachmurzenia daje 50% produkcji — w rzeczywistości 40–60% chmur redukuje produkcję do ok. 33% maksimum. Chmury blokują promieniowanie bezpośrednie (DNI), ale zostawiają część promieniowania rozproszonego (DHI). Silnie koreluje z wilgotnością (+0,798) i ciśnieniem (−0,509).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300"/>
        <w:gridCol w:w="1300"/>
        <w:gridCol w:w="4060"/>
      </w:tblGrid>
      <w:tr>
        <w:tc>
          <w:tcPr>
            <w:tcW w:type="dxa" w:w="15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Zachmurzenie</w:t>
            </w:r>
          </w:p>
        </w:tc>
        <w:tc>
          <w:tcPr>
            <w:tcW w:type="dxa" w:w="12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13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produkcja (MWh)</w:t>
            </w:r>
          </w:p>
        </w:tc>
        <w:tc>
          <w:tcPr>
            <w:tcW w:type="dxa" w:w="13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max produkcji</w:t>
            </w:r>
          </w:p>
        </w:tc>
        <w:tc>
          <w:tcPr>
            <w:tcW w:type="dxa" w:w="40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0–20% (bezchmurnie)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578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36.0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100%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Idealne warunki — pełne promieniowanie bezpośrednie. Panele pracują blisko mocy nominalnej.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20–40% (niewielkie)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2 212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21.7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60%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Chmury pierzaste lub cumulus z prześwitem — produkcja nadal wysoka.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40–60% (umiarkowane)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3 207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11.8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33%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Najbardziej typowy stan w Polsce — overcast z przerwami. Dominują godziny z takim zachmurzeniem.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60–80% (duże)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1 673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3.4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9%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Gęste chmury. Produkcja pochodzi głównie z promieniowania rozproszonego DHI.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80–100% (całkowite)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2%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Pełne zachmurzenie (nimbostratus). Minimalna produkcja, praktycznie tylko rozproszenie.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4.6  sunshine_pct — procent nasłonecznienia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Kolumna sunshine_pct wyraża procent danej godziny, w której Słońce bezpośrednio świeciło na panel — bez blokady przez chmury. Wartość 100% oznacza, że przez całą godzinę nie było zachmurzenia blokującego promień bezpośredni; 0% oznacza pełne zachmurzenie lub noc. W nocy zawsze wynosi 0, niezależnie od stanu nieba.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drugi najsilniejszy predyktor (korelacja +0,864). Uchwyca jednocześnie dwie informacje: czy Słońce jest nad horyzontem (składnik godziny/dnia roku) i czy chmury go nie zasłaniają (składnik zachmurzenia). Dlatego sunshine_pct i uv_index są silnie ze sobą skorelowane (+0,915) — jednak model korzysta z obu, bo UV lepiej mierzy intensywność, a sunshine_pct lepiej mierzy czas trwania bezpośredniego światła.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4.7  temperature_c — temperatura powietrza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Temperatura powietrza w stopniach Celsjusza waha się od −9,3°C (zimowa noc) do +30,7°C (letnie popołudnie), ze średną roczną 10,0°C. Wygenerowana z trzech składników: sezonowości rocznej (max ~22°C w lipcu, min ~−2°C w styczniu), dobowego cyklu (rano chłodniej, popołudniu cieplej o ok. ±4°C) oraz szumu z autokorelacją AR(1), symulującego wielodniowe odchylenia (fronty ciepła i zimna).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Korelacja z produkcją wynosi +0,534, co może mylić. Pozytywna korelacja nie wynika ze związku przyczynowego, lecz z koincydencji sezonowej: latem jest równocześnie ciepło i dużo słońca. Fizycznie wysoka temperatura szkodzi panelom — powyżej 25°C każdy dodatkowy stopień obniża sprawność o 0,4% (standard IEC 61215). W datasecie średnia produkcja przy temperaturze powyżej 25°C wynosi 40,2 MWh, a przy 15–25°C tylko 18,9 MWh — wyższa wartość wynika wyłącznie z letniego słońca, nie z samej temperatury. Najsilniej koreluje z wilgotnością (−0,859) oraz UV (+0,661).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4.8  wind_speed_ms — prędkość wiatru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Prędkość wiatru na wysokości 10 metrów nad ziemią, wyrażona w metrach na sekundę. W datasecie wartości wynoszą od 3,2 do 17,1 m/s, ze średną 7,74 m/s. Zmienna ta zawiera składnik sezonowy (silniejszy wiatr zimą przy przejsciach frontów) oraz składnik losowy z autokorelacją. Wiatr nigdy nie spada do zera, co odpowiada realistycznym warunkom w Polsce.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Wiatr ma dwa przeciwstawne efekty na produkcję. Efekt negatywny: silny wiatr koreluje z frontami atmosferycznymi i zachmurzeniem (+0,360 z cloud_cover), stąd ujemna korelacja z produkcją (−0,223). Efekt pozytywny: wiatr chłodzi panele i poprawia ich sprawność o 2–5% przy słonecznej pogodzie. Wypadkowy efekt zależy od kontekstu — jest to złożoną interakcją (wind × cloud_cover), którą model nieliniowy (XGBoost, LSTM) wykryje automatycznie, ale regresja liniowa nie.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4.9  humidity_pct — wilgotność względna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Wilgotność względna wyraża stosunek rzeczywistej zawartości pary wodnej w powietrzu do maksymalnej możliwej przy danej temperaturze. W datasecie wartości wahają się od 43,5% (gorący, suchy letni dzień) do 100% (mgła, rosa, opady). Średnia roczna 82,9% jest realistyczna dla południowej Polski.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Wilgotność sama w sobie fizycznie nie wpływa na panel solarny. Jej średnia ujemna korelacja z produkcją (−0,501) wynika z pośrednich zależności: wysoka wilgotność towarzyszy zazwyczaj zachmurzeniu, mgłom i opadom — wszystkim czynnikom ograniczającym nasłonecznienie. Działa jako „merasygł złej pogody”. Najsilniej koreluje z temperaturą (−0,859) i zachmurzeniem (+0,798). Po sprawdzeniu wartości SHAP model prawdopodobnie potraktuje ją jako redundantną względem tych dwóch zmiennych.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4.10  pressure_hpa — ciśnienie atmosferyczne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Ciśnienie atmosferyczne redukowane do poziomu morza, wyrażone w hektopaskalach. Standardowe ciśnienie atmosferyczne wynosi 1013,25 hPa. W datasecie wartości mieszczą się w zakresie 998,9–1026,3 hPa, ze średną 1013,3 hPa i małym odchyleniem standardowym (3,58 hPa).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najslabszy predyktor w datasecie — korelacja liniowa z produkcją wynosi zaledwie +0,145. Wyższe ciśnienie koreluje z mniejszym zachmurzeniem (−0,509 z cloud_cover): wyż baryczny (&gt;1020 hPa) oznacza stabilną pogodę bez frontów, średnie zachmurzenie tylko 24,5%. Niż (&lt;1005 hPa) oznacza fronty i opady, średnie zachmurzenie 80,6%. W datasecie ciśnienie jest więcej przydatne jako predyktor zmiany pogody niż bieżącej produkcji — gwaltowny spadek o &gt;5 hPa w 3 godziny sygnalizuje zbliżający się front.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Przedział ciśnienia</w:t>
            </w:r>
          </w:p>
        </w:tc>
        <w:tc>
          <w:tcPr>
            <w:tcW w:type="dxa" w:w="18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zachmurzenie (%)</w:t>
            </w:r>
          </w:p>
        </w:tc>
        <w:tc>
          <w:tcPr>
            <w:tcW w:type="dxa" w:w="57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Niż &lt; 1005 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80.6%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Głęboki niż baryczny — fronty atmosferyczne, opady, całkowite zachmurzenie. Produkcja minimalna.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1005–1013 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61.6%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Niskie ciśnienie — zmienna pogoda, częste zachmurzenie, typowy stan przejściowy.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1013–1020 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46.7%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Ciśnienie normalne — mieszana pogoda, zachmurzenie umiarkowane.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Wyż &gt; 1020 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24.5%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Wyż baryczny — stabilna pogoda bez frontów, niskie zachmurzenie, dobra produkcja solarna.</w:t>
            </w:r>
          </w:p>
        </w:tc>
      </w:tr>
    </w:tbl>
    <w:p>
      <w:r>
        <w:br/>
        <w:t xml:space="preserve"/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4.11  production_mwh — zmienna docelowa (TARGET)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Kolumna production_mwh zawiera produkcję energii elektrycznej z farmy w danej godzinie, wyrażoną w megawatogodzinach. To jest zmienna docelowa modelu — to właśnie jej wartości model ma przewidywać na podstawie pozostałych kolumn.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Wartości wahają się od 0,0 MWh do 92,0 MWh (92% mocy zainstalowanej, co jest realistycznym szczytem dla bardzo dobrych warunków letnich). średnia godzinowa wynosi 6,42 MWh, co wynika z uwzględnienia 53% rekordów nocnych (produkcja = 0). Średnia produkcja dzienna to 154 MWh, maksymalny dzień w historii to 17 lipca 2023 roku (713 MWh).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Rozkład wartości jest silnie prawostronnie skośny: połowa rekordów ma wartość zero, a rekordowe godziny (&gt;70 MWh) zdarzają się rzadko i tylko latem. Należy to uwzględnić przy wyborze metryki modelu — MAPE jest tu niepraktyczna (dzielenie przez bliskie zera wartości generuje ogromne błędy procentowe). Rekomendowaną metryką jest MAE (Mean Absolute Error) w MWh, uzupełnione o R² i RMSE.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Zależności między kolumnami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Poniższa tabela przedstawia najważniejsze korelacje między cechami wejściowymi. Znajomość tych zależności jest istotna przy interpretacji wyników modelu: cechy silnie ze sobą skorelowane mogą być traktowane przez model jako redundantne (SHAP pokaże, która jest ważniejsza). Poniższe wartości wyliczono bezpośrednio z datasetu.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4760"/>
      </w:tblGrid>
      <w:tr>
        <w:tc>
          <w:tcPr>
            <w:tcW w:type="dxa" w:w="18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Cecha A</w:t>
            </w:r>
          </w:p>
        </w:tc>
        <w:tc>
          <w:tcPr>
            <w:tcW w:type="dxa" w:w="18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Cecha B</w:t>
            </w:r>
          </w:p>
        </w:tc>
        <w:tc>
          <w:tcPr>
            <w:tcW w:type="dxa" w:w="10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Korelacja</w:t>
            </w:r>
          </w:p>
        </w:tc>
        <w:tc>
          <w:tcPr>
            <w:tcW w:type="dxa" w:w="47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uv_index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sunshine_pct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+0.915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Bardzo silna — obie cechy mierzą intensywność promieniowania. UV wyraża natężenie, sunshine_pct wyraża czas trwania.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uv_index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temperature_c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+0.661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Silna — latem dużo słońca i ciepło, zimą mało słońca i zimno. To sezonowa koincydencja, nie związek przyczynowy.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uv_index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cloud_cover_pct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–0.417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Chmury blokują promieniowanie UV. Związek przyczynowy — więcej chmur = mniej UV dociera do powierzchni.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temperature_c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humidity_pct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–0.859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Bardzo silna ujemna — ciepłe powietrze ma niższą wilgotność względną. Klasyczna zależność termodynamiczna.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cloud_cover_pct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humidity_pct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+0.798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Silna — zachmurzenie często towarzyszy wilgotnym frontom atmosferycznym i opadom.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cloud_cover_pct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pressure_hpa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–0.509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Niskie ciśnienie (niż baryczny) oznacza fronty, chmury i opady. Wysokie ciśnienie (wyż) — pogodna pogoda.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wind_speed_ms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cloud_cover_pct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+0.360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Silny wiatr pojawia się przy przejściu frontów atmosferycznych, które niosą zachmurzenie.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pressure_hpa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cloud_cover_pct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–0.509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Tożsame z parą cloud–pressure — wyż baryczny koreluje ze sklepionym niebem bez chmur.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Sezonowość produkcji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 Produkcja miesięczna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Sezonowość jest najważniejszą cechą danych solarnych. Różnica między lipcową a grudniową średnią dzienną produkcją wynosi ponad 66-krotność (396 vs 6 MWh/dzień). Wynika to z fizyki: w czerwcu/lipcu Słońce świeci przez ok. 16 godzin i osiąga wysoki kąt nad horyzontem, a w grudniu świeci zaledwie 8 godzin i jest nisko nad horyzontem.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4060"/>
      </w:tblGrid>
      <w:tr>
        <w:tc>
          <w:tcPr>
            <w:tcW w:type="dxa" w:w="1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Miesiąc</w:t>
            </w:r>
          </w:p>
        </w:tc>
        <w:tc>
          <w:tcPr>
            <w:tcW w:type="dxa" w:w="13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Produkcja łącznie (MWh)</w:t>
            </w:r>
          </w:p>
        </w:tc>
        <w:tc>
          <w:tcPr>
            <w:tcW w:type="dxa" w:w="13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dzienna (MWh)</w:t>
            </w:r>
          </w:p>
        </w:tc>
        <w:tc>
          <w:tcPr>
            <w:tcW w:type="dxa" w:w="13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  <w:tc>
          <w:tcPr>
            <w:tcW w:type="dxa" w:w="40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Styczeń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Minimalna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Dzień ~8h, słońce nisko nad horyzontem, częste zachmurzenie i śnieg na panelach.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Luty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Bardzo niska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Dzień się wydłuża, pojawiają się pierwsze słoneczne dni.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Marzec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1 928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Niska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Równonoc — wyraźny wzrost, słońce coraz wyżej na niebie.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Kwiecień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6 313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Dobra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Długie dni, ustępuje zimowe zachmurzenie.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Maj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8 798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Wysoka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Szczyt wiosenny — ~15h dnia, wysokie UV, mało opadów.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Czerwiec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9 718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Bardzo wysoka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Najdłuższy dzień w roku (~16h), maksymalne kąty słoneczne.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Lipiec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11 886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Rekordowa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Najlepsza produkcja roku — słońce, ciepło, niskie zachmurzenie.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Sierpień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10 033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Bardzo wysoka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Nadal dużo słońca, dzień zaczyna się skracać.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Wrzesień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4 662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Dobra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Wyraźny spadek — krótszy dzień, więcej frontów atmosferycznych.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Październik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1 400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Niska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Słońce nisko, typowe jesienne zachmurzenie.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Listopad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Bardzo niska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Często zachmurzenie przez cały dzień, mgły.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Grudzień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Minimalna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Minimum roczne — analogicznie do stycznia.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 Profil dobowy produkcji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Produkcja w ciągu doby podlega charakterystycznemu rozkładowi sinusoidalnemu: zero w nocy, wzrost od świtu, szczyt ok. godziny 12:00, symetryczny spadek do zmierzchu. Profil jest niemal symetryczny względem południa, co wynika z azymutu paneli ustawionego na południe (180°). Poniższa tabela pokazuje średnie godzinowe z pełnych dwóch lat danych.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5460"/>
      </w:tblGrid>
      <w:tr>
        <w:tc>
          <w:tcPr>
            <w:tcW w:type="dxa" w:w="11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Śr. produkcja (MWh)</w:t>
            </w:r>
          </w:p>
        </w:tc>
        <w:tc>
          <w:tcPr>
            <w:tcW w:type="dxa" w:w="1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szczytu dobowego</w:t>
            </w:r>
          </w:p>
        </w:tc>
        <w:tc>
          <w:tcPr>
            <w:tcW w:type="dxa" w:w="54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2563A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Komentarz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00:00–05:00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Noc — zero produkcji przez cały rok niezależnie od zachmurzenia.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06:00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Świt — słońce tuż nad horyzontem. Produkcja pojawia się latem wcześniej niż zimą.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07:00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2.91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12%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Wczesny ranek — szybki wzrost w miesiącach letnich.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08:00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6.77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28%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Poranek — latem już znacząca produkcja, zimą wciąż blisko zera.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12.39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Przedpołudnie — połowa szczytu. Wyraźna asymetria zima/lato.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18.45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Zbliżanie do szczytu — wysokie UV, kąt padania bliski optymalnego.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23.31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95%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Prawie szczyt — najwyższe wartości UV w roku (letnie południe).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45"/>
                <w:sz w:val="21"/>
                <w:szCs w:val="21"/>
              </w:rPr>
              <w:t xml:space="preserve">24.60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100%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Szczyt dobowy — maksymalna średnia produkcja godzinowa z 2 lat danych.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23.16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94%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Nieznaczny spadek — słońce zaczyna opadać na zachód, symetryczny do 11:00.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18.49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75%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Popołudnie — symetryczny do 10:00.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12.30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50%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Wyraźny spadek — symetryczny do 09:00.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6.84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28%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Późne popołudnie — symetryczny do 08:00. Zimą produkcja zanika.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12%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Wieczór — produkcja tylko w letnich miesiącach.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0.86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3%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Zmierzch — symetryczny do 06:00.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19:00–23:00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1"/>
                <w:szCs w:val="21"/>
              </w:rPr>
              <w:t xml:space="preserve">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0%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Noc — zero produkcji.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r>
        <w:br/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Rekomendacje dla trenowania modelu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7.1  Kodowanie zmiennych czasowych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Kolumny hour i day_of_year muszą zostać zakodowane cyklicznie przed użyciem w modelu. Surowa liczba całkowita nie oddaje ciągłości cyklu — godzina 23 i 0 są numerycznie odległe, ale fizycznie blisko siebie. Kodowanie: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hour_sin = sin(2π × hour / 24)   oraz   hour_cos = cos(2π × hour / 24)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doy_sin  = sin(2π × day_of_year / 365)   oraz   doy_cos  = cos(2π × day_of_year / 365)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7.2  Cross-validation dla szeregów czasowych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Przy podziale danych na zbiór treningowy i testowy należy bezwzględnie używać TimeSeriesSplit z biblioteki scikit-learn, a NIE random_split. Podział losowy powoduje wyciek danych z przyszłości — model zobaczy godziny z przyszłości podczas trenowania i wyniki walidacji będą fałszywie optymistyczne. Rekomendowane parametry: n_splits=5, gap=24 (przerwa jednej doby między treningiem a testem).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7.3  Cechy lagowe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Produkcja z poprzedniego dnia tej samej godziny (production_lag_1d = shift(24)) i sprzed tygodnia (production_lag_7d = shift(168)) są ważnymi cechami dodatkowymi. Korelacja production_lag_1d z produkcją wynosi ok. +0,55, co jest wyższe niż dla ciśnienia czy wilgotności. Cechy te wychwytują autokorelację pogodową — fronty utrzymują się przez kilka dni.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7.4  Metryki oceny modelu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Rekomendowane metryki oceny modelu to: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MAE (Mean Absolute Error) w MWh — intuicyjna: średni błąd prognozy wyrażony w megawatogodzinach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RMSE (Root Mean Square Error) — karze silniej za duże odchylenia, ważne przy modelowaniu szczytów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R² (współczynnik determinacji) — odsetek wariancji wyjaśniony przez model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MAPE (Mean Absolute Percentage Error) — Używać wyłącznie dla godzin dziennych (produkcja &gt; 1 MWh), bo dzielenie przez bliskie zera wartości generuje niestabilne wyniki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Warto raportować metryki osobno dla okresów letnich i zimowych, ponieważ trudność prognozy jest inna — latem błędy są wyższe bezwzględnie (wyższa produkcja), ale niższe procentowo.</w:t>
      </w:r>
    </w:p>
    <w:p>
      <w:pPr>
        <w:pStyle w:val="Heading2"/>
        <w:pBdr>
          <w:bottom w:val="single" w:color="2563A8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7.5  Interpretacja modelu — SHAP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 wytrenowaniu modelu należy sprawdzić wartości SHAP (SHapley Additive exPlanations), aby zweryfikować czy model nauczył się fizycznych zależności. Oczekiwana kolejność ważności cech (importance):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uv_index: najwyższa ważność (35–45%)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sunshine_pct i hour_sin/cos: łącznie 25–35%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cloud_cover_pct i temperature_c: 10–20%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humidity_pct, wind_speed_ms, pressure_hpa: mniejszy udział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Jeśli kolejność jest zasadniczo inna, może to oznaczać overfitting, błąd w przygotowaniu danych lub wyciek informacji.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Bdr>
          <w:top w:val="single" w:color="2563A8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Koniec dokumentu  —  solar_dataset_tauron.csv  —  Hackathon AI Tauron × Ethereum 2024</w:t>
      </w:r>
    </w:p>
    <w:sectPr>
      <w:headerReference w:type="default" r:id="rId7"/>
      <w:footerReference w:type="default" r:id="rId8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4"/>
      </w:pBdr>
      <w:spacing w:before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Hackathon AI — Tauron × Ethereum 2024  |  Strona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4"/>
      </w:pBd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Dokumentacja datasetu — solar_dataset_tauron.csv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2026-04-15T08:32:40.676Z</dcterms:created>
  <dcterms:modified xsi:type="dcterms:W3CDTF">2026-04-15T08:32:40.677Z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