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240"/>
              <w:left w:type="dxa" w:w="360"/>
              <w:bottom w:type="dxa" w:w="240"/>
              <w:right w:type="dxa" w:w="360"/>
            </w:tcMar>
          </w:tcPr>
          <w:p>
            <w:pPr>
              <w:spacing w:before="120" w:after="40"/>
              <w:jc w:val="center"/>
            </w:pPr>
            <w:r>
              <w:rPr>
                <w:rFonts w:ascii="Arial" w:cs="Arial" w:eastAsia="Arial" w:hAnsi="Arial"/>
                <w:b/>
                <w:bCs/>
                <w:color w:val="FFFFFF"/>
                <w:sz w:val="40"/>
                <w:szCs w:val="40"/>
              </w:rPr>
              <w:t xml:space="preserve">SPRING BOOT PROFESSIONAL</w:t>
            </w:r>
          </w:p>
          <w:p>
            <w:pPr>
              <w:spacing w:before="0" w:after="40"/>
              <w:jc w:val="center"/>
            </w:pPr>
            <w:r>
              <w:rPr>
                <w:rFonts w:ascii="Arial" w:cs="Arial" w:eastAsia="Arial" w:hAnsi="Arial"/>
                <w:color w:val="AED6F1"/>
                <w:sz w:val="24"/>
                <w:szCs w:val="24"/>
              </w:rPr>
              <w:t xml:space="preserve">Semana 1 · Sesión 1</w:t>
            </w:r>
          </w:p>
          <w:p>
            <w:pPr>
              <w:spacing w:before="40" w:after="120"/>
              <w:jc w:val="center"/>
            </w:pPr>
            <w:r>
              <w:rPr>
                <w:rFonts w:ascii="Arial" w:cs="Arial" w:eastAsia="Arial" w:hAnsi="Arial"/>
                <w:b/>
                <w:bCs/>
                <w:i/>
                <w:iCs/>
                <w:color w:val="AED6F1"/>
                <w:sz w:val="28"/>
                <w:szCs w:val="28"/>
              </w:rPr>
              <w:t xml:space="preserve">GUÍA COMPLETA — SPRING INITIALIZR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5"/>
        <w:gridCol w:w="1875"/>
      </w:tblGrid>
      <w:tr>
        <w:tc>
          <w:tcPr>
            <w:tcW w:type="dxa" w:w="187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Initializr</w:t>
            </w:r>
          </w:p>
          <w:p>
            <w:pPr>
              <w:jc w:val="center"/>
            </w:pPr>
            <w:r>
              <w:rPr>
                <w:rFonts w:ascii="Arial" w:cs="Arial" w:eastAsia="Arial" w:hAnsi="Arial"/>
                <w:color w:val="FFFFFF"/>
                <w:sz w:val="16"/>
                <w:szCs w:val="16"/>
              </w:rPr>
              <w:t xml:space="preserve">Formulario completo</w:t>
            </w:r>
          </w:p>
        </w:tc>
        <w:tc>
          <w:tcPr>
            <w:tcW w:type="dxa" w:w="1870"/>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Java 17+</w:t>
            </w:r>
          </w:p>
          <w:p>
            <w:pPr>
              <w:jc w:val="center"/>
            </w:pPr>
            <w:r>
              <w:rPr>
                <w:rFonts w:ascii="Arial" w:cs="Arial" w:eastAsia="Arial" w:hAnsi="Arial"/>
                <w:color w:val="FFFFFF"/>
                <w:sz w:val="16"/>
                <w:szCs w:val="16"/>
              </w:rPr>
              <w:t xml:space="preserve">LTS obligatorio</w:t>
            </w:r>
          </w:p>
        </w:tc>
        <w:tc>
          <w:tcPr>
            <w:tcW w:type="dxa" w:w="1870"/>
            <w:tcBorders>
              <w:top w:val="single" w:color="1B3A5C" w:sz="1"/>
              <w:left w:val="single" w:color="1B3A5C" w:sz="1"/>
              <w:bottom w:val="single" w:color="1B3A5C" w:sz="1"/>
              <w:right w:val="single" w:color="1B3A5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Maven</w:t>
            </w:r>
          </w:p>
          <w:p>
            <w:pPr>
              <w:jc w:val="center"/>
            </w:pPr>
            <w:r>
              <w:rPr>
                <w:rFonts w:ascii="Arial" w:cs="Arial" w:eastAsia="Arial" w:hAnsi="Arial"/>
                <w:color w:val="FFFFFF"/>
                <w:sz w:val="16"/>
                <w:szCs w:val="16"/>
              </w:rPr>
              <w:t xml:space="preserve">Estándar enterprise</w:t>
            </w:r>
          </w:p>
        </w:tc>
        <w:tc>
          <w:tcPr>
            <w:tcW w:type="dxa" w:w="1875"/>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JAR</w:t>
            </w:r>
          </w:p>
          <w:p>
            <w:pPr>
              <w:jc w:val="center"/>
            </w:pPr>
            <w:r>
              <w:rPr>
                <w:rFonts w:ascii="Arial" w:cs="Arial" w:eastAsia="Arial" w:hAnsi="Arial"/>
                <w:color w:val="FFFFFF"/>
                <w:sz w:val="16"/>
                <w:szCs w:val="16"/>
              </w:rPr>
              <w:t xml:space="preserve">Cloud-native</w:t>
            </w:r>
          </w:p>
        </w:tc>
        <w:tc>
          <w:tcPr>
            <w:tcW w:type="dxa" w:w="1875"/>
            <w:tcBorders>
              <w:top w:val="single" w:color="4472C4" w:sz="1"/>
              <w:left w:val="single" w:color="4472C4" w:sz="1"/>
              <w:bottom w:val="single" w:color="4472C4" w:sz="1"/>
              <w:right w:val="single" w:color="4472C4" w:sz="1"/>
            </w:tcBorders>
            <w:shd w:fill="4472C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Deps</w:t>
            </w:r>
          </w:p>
          <w:p>
            <w:pPr>
              <w:jc w:val="center"/>
            </w:pPr>
            <w:r>
              <w:rPr>
                <w:rFonts w:ascii="Arial" w:cs="Arial" w:eastAsia="Arial" w:hAnsi="Arial"/>
                <w:color w:val="FFFFFF"/>
                <w:sz w:val="16"/>
                <w:szCs w:val="16"/>
              </w:rPr>
              <w:t xml:space="preserve">Con criterio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60"/>
              <w:left w:type="dxa" w:w="280"/>
              <w:bottom w:type="dxa" w:w="160"/>
              <w:right w:type="dxa" w:w="280"/>
            </w:tcMar>
          </w:tcPr>
          <w:p>
            <w:pPr>
              <w:spacing w:before="40" w:after="80"/>
              <w:jc w:val="center"/>
            </w:pPr>
            <w:r>
              <w:rPr>
                <w:rFonts w:ascii="Arial" w:cs="Arial" w:eastAsia="Arial" w:hAnsi="Arial"/>
                <w:b/>
                <w:bCs/>
                <w:color w:val="1B3A5C"/>
                <w:sz w:val="24"/>
                <w:szCs w:val="24"/>
              </w:rPr>
              <w:t xml:space="preserve">🎯 OBJETIVO ESTRATÉGICO — SESIÓN 1</w:t>
            </w:r>
          </w:p>
          <w:p>
            <w:pPr>
              <w:spacing w:before="0" w:after="40"/>
              <w:jc w:val="center"/>
            </w:pPr>
            <w:r>
              <w:rPr>
                <w:rFonts w:ascii="Arial" w:cs="Arial" w:eastAsia="Arial" w:hAnsi="Arial"/>
                <w:i/>
                <w:iCs/>
                <w:color w:val="1B3A5C"/>
                <w:sz w:val="20"/>
                <w:szCs w:val="20"/>
              </w:rPr>
              <w:t xml:space="preserve">Comprender cada decisión del formulario antes de escribir una sola línea de código</w:t>
            </w:r>
          </w:p>
        </w:tc>
      </w:tr>
    </w:tbl>
    <w:p>
      <w:pPr>
        <w:spacing w:before="80" w:after="0"/>
      </w:pPr>
      <w:r>
        <w:t xml:space="preserve"/>
      </w:r>
    </w:p>
    <w:p>
      <w:pPr>
        <w:spacing w:before="80" w:after="80"/>
        <w:jc w:val="left"/>
      </w:pPr>
      <w:r>
        <w:rPr>
          <w:rFonts w:ascii="Arial" w:cs="Arial" w:eastAsia="Arial" w:hAnsi="Arial"/>
          <w:color w:val="000000"/>
          <w:sz w:val="20"/>
          <w:szCs w:val="20"/>
        </w:rPr>
        <w:t xml:space="preserve">Spring Initializr en https://start.spring.io no es solo un generador de código: es un punto de entrada donde cada decisión impacta directamente la arquitectura del proyecto, el ciclo de soporte, las dependencias transitivas y la empleabilidad futura. Esta sesión desmonta cada campo del formulario con criterio de producción.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1 · Visión General del Formulario</w:t>
            </w:r>
          </w:p>
        </w:tc>
      </w:tr>
    </w:tbl>
    <w:p>
      <w:pPr>
        <w:spacing w:before="80" w:after="0"/>
      </w:pPr>
      <w:r>
        <w:t xml:space="preserve"/>
      </w:r>
    </w:p>
    <w:p>
      <w:pPr>
        <w:spacing w:before="60" w:after="80"/>
        <w:jc w:val="left"/>
      </w:pPr>
      <w:r>
        <w:rPr>
          <w:rFonts w:ascii="Arial" w:cs="Arial" w:eastAsia="Arial" w:hAnsi="Arial"/>
          <w:color w:val="000000"/>
          <w:sz w:val="20"/>
          <w:szCs w:val="20"/>
        </w:rPr>
        <w:t xml:space="preserve">El formulario de Spring Initializr está dividido en dos partes principales: la configuración del proyecto (lado izquierdo) y la selección de dependencias (lado derecho). Esta distinción no es cosmética: la configuración define la estructura y el ciclo de vida del proyecto, mientras que las dependencias definen qué tecnologías estarán disponibles en el classpath.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CONFIGURACIÓN DEL PROYECTO (izquierda)</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SELECCIÓN DE DEPENDENCIAS (derecha)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20"/>
            </w:pPr>
            <w:r>
              <w:rPr>
                <w:rFonts w:ascii="Arial" w:cs="Arial" w:eastAsia="Arial" w:hAnsi="Arial"/>
                <w:b/>
                <w:bCs/>
                <w:sz w:val="20"/>
                <w:szCs w:val="20"/>
              </w:rPr>
              <w:t xml:space="preserve">Project (Maven / Gradle)</w:t>
            </w:r>
          </w:p>
          <w:p>
            <w:pPr>
              <w:spacing w:before="0" w:after="20"/>
            </w:pPr>
            <w:r>
              <w:rPr>
                <w:rFonts w:ascii="Arial" w:cs="Arial" w:eastAsia="Arial" w:hAnsi="Arial"/>
                <w:sz w:val="20"/>
                <w:szCs w:val="20"/>
              </w:rPr>
              <w:t xml:space="preserve">Language (Java / Kotlin / Groovy)</w:t>
            </w:r>
          </w:p>
          <w:p>
            <w:pPr>
              <w:spacing w:before="0" w:after="20"/>
            </w:pPr>
            <w:r>
              <w:rPr>
                <w:rFonts w:ascii="Arial" w:cs="Arial" w:eastAsia="Arial" w:hAnsi="Arial"/>
                <w:sz w:val="20"/>
                <w:szCs w:val="20"/>
              </w:rPr>
              <w:t xml:space="preserve">Spring Boot version</w:t>
            </w:r>
          </w:p>
          <w:p>
            <w:pPr>
              <w:spacing w:before="0" w:after="20"/>
            </w:pPr>
            <w:r>
              <w:rPr>
                <w:rFonts w:ascii="Arial" w:cs="Arial" w:eastAsia="Arial" w:hAnsi="Arial"/>
                <w:sz w:val="20"/>
                <w:szCs w:val="20"/>
              </w:rPr>
              <w:t xml:space="preserve">Project Metadata (Group, Artifact, etc.)</w:t>
            </w:r>
          </w:p>
          <w:p>
            <w:pPr>
              <w:spacing w:before="0" w:after="40"/>
            </w:pPr>
            <w:r>
              <w:rPr>
                <w:rFonts w:ascii="Arial" w:cs="Arial" w:eastAsia="Arial" w:hAnsi="Arial"/>
                <w:sz w:val="20"/>
                <w:szCs w:val="20"/>
              </w:rPr>
              <w:t xml:space="preserve">Packaging (JAR / WAR)</w:t>
            </w:r>
          </w:p>
          <w:p>
            <w:pPr>
              <w:spacing w:before="0" w:after="40"/>
            </w:pPr>
            <w:r>
              <w:rPr>
                <w:rFonts w:ascii="Arial" w:cs="Arial" w:eastAsia="Arial" w:hAnsi="Arial"/>
                <w:sz w:val="20"/>
                <w:szCs w:val="20"/>
              </w:rPr>
              <w:t xml:space="preserve">Java 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20"/>
            </w:pPr>
            <w:r>
              <w:rPr>
                <w:rFonts w:ascii="Arial" w:cs="Arial" w:eastAsia="Arial" w:hAnsi="Arial"/>
                <w:b/>
                <w:bCs/>
                <w:sz w:val="20"/>
                <w:szCs w:val="20"/>
              </w:rPr>
              <w:t xml:space="preserve">Buscador de dependencias</w:t>
            </w:r>
          </w:p>
          <w:p>
            <w:pPr>
              <w:spacing w:before="0" w:after="20"/>
            </w:pPr>
            <w:r>
              <w:rPr>
                <w:rFonts w:ascii="Arial" w:cs="Arial" w:eastAsia="Arial" w:hAnsi="Arial"/>
                <w:sz w:val="20"/>
                <w:szCs w:val="20"/>
              </w:rPr>
              <w:t xml:space="preserve">Categorías: Web, Data, Security...</w:t>
            </w:r>
          </w:p>
          <w:p>
            <w:pPr>
              <w:spacing w:before="0" w:after="20"/>
            </w:pPr>
            <w:r>
              <w:rPr>
                <w:rFonts w:ascii="Arial" w:cs="Arial" w:eastAsia="Arial" w:hAnsi="Arial"/>
                <w:sz w:val="20"/>
                <w:szCs w:val="20"/>
              </w:rPr>
              <w:t xml:space="preserve">Cada dependencia agrega un starter al pom.xml</w:t>
            </w:r>
          </w:p>
          <w:p>
            <w:pPr>
              <w:spacing w:before="0" w:after="40"/>
            </w:pPr>
            <w:r>
              <w:rPr>
                <w:rFonts w:ascii="Arial" w:cs="Arial" w:eastAsia="Arial" w:hAnsi="Arial"/>
                <w:sz w:val="20"/>
                <w:szCs w:val="20"/>
              </w:rPr>
              <w:t xml:space="preserve">Las versiones las gestiona el parent BOM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80"/>
              <w:left w:type="dxa" w:w="200"/>
              <w:bottom w:type="dxa" w:w="80"/>
              <w:right w:type="dxa" w:w="120"/>
            </w:tcMar>
          </w:tcPr>
          <w:p>
            <w:pPr>
              <w:spacing w:before="60" w:after="60"/>
              <w:ind w:left="120"/>
            </w:pPr>
            <w:r>
              <w:rPr>
                <w:rFonts w:ascii="Arial" w:cs="Arial" w:eastAsia="Arial" w:hAnsi="Arial"/>
                <w:b/>
                <w:bCs/>
                <w:color w:val="000000"/>
                <w:sz w:val="20"/>
                <w:szCs w:val="20"/>
              </w:rPr>
              <w:t xml:space="preserve">Regla de oro: </w:t>
            </w:r>
            <w:r>
              <w:rPr>
                <w:rFonts w:ascii="Arial" w:cs="Arial" w:eastAsia="Arial" w:hAnsi="Arial"/>
                <w:color w:val="000000"/>
                <w:sz w:val="20"/>
                <w:szCs w:val="20"/>
              </w:rPr>
              <w:t xml:space="preserve">nunca seleccionar dependencias que no se van a usar en las próximas horas de desarrollo. Cada dependencia agrega beans al contexto, incrementa el tiempo de arranque y amplía la superficie de vulnerabilidades. El minimalismo estructural no es timidez técnica — es disciplina de producción.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2 · Campo "Project" — Maven vs Gradle</w:t>
            </w:r>
          </w:p>
        </w:tc>
      </w:tr>
    </w:tbl>
    <w:p>
      <w:pPr>
        <w:spacing w:before="80" w:after="0"/>
      </w:pPr>
      <w:r>
        <w:t xml:space="preserve"/>
      </w:r>
    </w:p>
    <w:p>
      <w:pPr>
        <w:spacing w:before="60" w:after="80"/>
        <w:jc w:val="left"/>
      </w:pPr>
      <w:r>
        <w:rPr>
          <w:rFonts w:ascii="Arial" w:cs="Arial" w:eastAsia="Arial" w:hAnsi="Arial"/>
          <w:color w:val="000000"/>
          <w:sz w:val="20"/>
          <w:szCs w:val="20"/>
        </w:rPr>
        <w:t xml:space="preserve">La selección del build tool define el ciclo de vida completo del proyecto: compilación, testing, empaquetado, despliegue y gestión de dependencias. No es una preferencia estética.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351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Maven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Sintaxis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XML (pom.xml) — verbose pero explícito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Groovy/Kotlin DSL — conciso y expresivo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Adopción enterprise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Mayoría de empresas — más común en entrevistas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Creciente — estándar en Android y OSS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Velocidad de build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Más lento — sin build cache nativo</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Más rápido — builds incrementales, cache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Curva de aprendizaje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Predecible — el XML es declarativo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Más empinada — requiere conocer el DSL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Gestión de versiones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BOM (Bill of Materials) vía parent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constraints vía BOM</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Para este curso</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1D6A2A"/>
                <w:sz w:val="20"/>
                <w:szCs w:val="20"/>
              </w:rPr>
              <w:t xml:space="preserve">Maven — más frecuente en entrevistas técnicas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Válido en proyectos propios y modernos</w:t>
            </w:r>
          </w:p>
        </w:tc>
      </w:tr>
    </w:tbl>
    <w:p>
      <w:pPr>
        <w:spacing w:before="80" w:after="0"/>
      </w:pPr>
      <w:r>
        <w:t xml:space="preserve"/>
      </w:r>
    </w:p>
    <w:p>
      <w:pPr>
        <w:spacing w:before="160" w:after="80"/>
      </w:pPr>
      <w:r>
        <w:rPr>
          <w:rFonts w:ascii="Arial" w:cs="Arial" w:eastAsia="Arial" w:hAnsi="Arial"/>
          <w:b/>
          <w:bCs/>
          <w:color w:val="2E75B6"/>
          <w:sz w:val="22"/>
          <w:szCs w:val="22"/>
        </w:rPr>
        <w:t xml:space="preserve">El spring-boot-starter-parent — por qué importa más de lo que parece</w:t>
      </w:r>
    </w:p>
    <w:p>
      <w:pPr>
        <w:spacing w:before="60" w:after="60"/>
        <w:jc w:val="left"/>
      </w:pPr>
      <w:r>
        <w:rPr>
          <w:rFonts w:ascii="Arial" w:cs="Arial" w:eastAsia="Arial" w:hAnsi="Arial"/>
          <w:color w:val="000000"/>
          <w:sz w:val="20"/>
          <w:szCs w:val="20"/>
        </w:rPr>
        <w:t xml:space="preserve">Al seleccionar Maven, el proyecto hereda de spring-boot-starter-parent. Este parent hace tres cosas críticas que la mayoría de developers junior desconoce:</w:t>
      </w:r>
    </w:p>
    <w:p>
      <w:pPr>
        <w:pStyle w:val="ListParagraph"/>
        <w:numPr>
          <w:ilvl w:val="0"/>
          <w:numId w:val="2"/>
        </w:numPr>
        <w:spacing w:before="40" w:after="40"/>
      </w:pPr>
      <w:r>
        <w:rPr>
          <w:rFonts w:ascii="Arial" w:cs="Arial" w:eastAsia="Arial" w:hAnsi="Arial"/>
          <w:b/>
          <w:bCs/>
          <w:color w:val="000000"/>
          <w:sz w:val="20"/>
          <w:szCs w:val="20"/>
        </w:rPr>
        <w:t xml:space="preserve">Gestión centralizada de versiones (BOM): </w:t>
      </w:r>
      <w:r>
        <w:rPr>
          <w:rFonts w:ascii="Arial" w:cs="Arial" w:eastAsia="Arial" w:hAnsi="Arial"/>
          <w:color w:val="000000"/>
          <w:sz w:val="20"/>
          <w:szCs w:val="20"/>
        </w:rPr>
        <w:t xml:space="preserve">no necesitás especificar la versión de ninguna dependencia del ecosistema Spring. El parent ya la define y garantiza compatibilidad.</w:t>
      </w:r>
    </w:p>
    <w:p>
      <w:pPr>
        <w:pStyle w:val="ListParagraph"/>
        <w:numPr>
          <w:ilvl w:val="0"/>
          <w:numId w:val="2"/>
        </w:numPr>
        <w:spacing w:before="40" w:after="40"/>
      </w:pPr>
      <w:r>
        <w:rPr>
          <w:rFonts w:ascii="Arial" w:cs="Arial" w:eastAsia="Arial" w:hAnsi="Arial"/>
          <w:b/>
          <w:bCs/>
          <w:color w:val="000000"/>
          <w:sz w:val="20"/>
          <w:szCs w:val="20"/>
        </w:rPr>
        <w:t xml:space="preserve">Configuración de plugins Maven: </w:t>
      </w:r>
      <w:r>
        <w:rPr>
          <w:rFonts w:ascii="Arial" w:cs="Arial" w:eastAsia="Arial" w:hAnsi="Arial"/>
          <w:color w:val="000000"/>
          <w:sz w:val="20"/>
          <w:szCs w:val="20"/>
        </w:rPr>
        <w:t xml:space="preserve">el plugin de Spring Boot para generar el fat JAR ya está configurado. Sin él, mvn package genera un JAR normal sin las dependencias.</w:t>
      </w:r>
    </w:p>
    <w:p>
      <w:pPr>
        <w:pStyle w:val="ListParagraph"/>
        <w:numPr>
          <w:ilvl w:val="0"/>
          <w:numId w:val="2"/>
        </w:numPr>
        <w:spacing w:before="40" w:after="40"/>
      </w:pPr>
      <w:r>
        <w:rPr>
          <w:rFonts w:ascii="Arial" w:cs="Arial" w:eastAsia="Arial" w:hAnsi="Arial"/>
          <w:b/>
          <w:bCs/>
          <w:color w:val="000000"/>
          <w:sz w:val="20"/>
          <w:szCs w:val="20"/>
        </w:rPr>
        <w:t xml:space="preserve">Propiedades de compilación: </w:t>
      </w:r>
      <w:r>
        <w:rPr>
          <w:rFonts w:ascii="Arial" w:cs="Arial" w:eastAsia="Arial" w:hAnsi="Arial"/>
          <w:color w:val="000000"/>
          <w:sz w:val="20"/>
          <w:szCs w:val="20"/>
        </w:rPr>
        <w:t xml:space="preserve">encoding UTF-8, versión de Java, y opciones del compilador son heredadas automáticamente.</w:t>
      </w:r>
    </w:p>
    <w:p>
      <w:pPr>
        <w:spacing w:before="60" w:after="0"/>
      </w:pPr>
      <w:r>
        <w:t xml:space="preserve"/>
      </w:r>
    </w:p>
    <w:p>
      <w:pPr>
        <w:shd w:fill="F5F5F5" w:val="clear"/>
        <w:spacing w:before="0" w:after="0"/>
        <w:ind w:left="360"/>
      </w:pPr>
      <w:r>
        <w:rPr>
          <w:rFonts w:ascii="Courier New" w:cs="Courier New" w:eastAsia="Courier New" w:hAnsi="Courier New"/>
          <w:color w:val="1F3864"/>
          <w:sz w:val="18"/>
          <w:szCs w:val="18"/>
        </w:rPr>
        <w:t xml:space="preserve">&lt;!-- pom.xml --- el parent hace todo esto automáticamente --&gt;</w:t>
      </w:r>
    </w:p>
    <w:p>
      <w:pPr>
        <w:shd w:fill="F5F5F5" w:val="clear"/>
        <w:spacing w:before="0" w:after="0"/>
        <w:ind w:left="360"/>
      </w:pPr>
      <w:r>
        <w:rPr>
          <w:rFonts w:ascii="Courier New" w:cs="Courier New" w:eastAsia="Courier New" w:hAnsi="Courier New"/>
          <w:color w:val="1F3864"/>
          <w:sz w:val="18"/>
          <w:szCs w:val="18"/>
        </w:rPr>
        <w:t xml:space="preserve">&lt;parent&gt;</w:t>
      </w:r>
    </w:p>
    <w:p>
      <w:pPr>
        <w:shd w:fill="F5F5F5" w:val="clear"/>
        <w:spacing w:before="0" w:after="0"/>
        <w:ind w:left="360"/>
      </w:pPr>
      <w:r>
        <w:rPr>
          <w:rFonts w:ascii="Courier New" w:cs="Courier New" w:eastAsia="Courier New" w:hAnsi="Courier New"/>
          <w:color w:val="1F3864"/>
          <w:sz w:val="18"/>
          <w:szCs w:val="18"/>
        </w:rPr>
        <w:t xml:space="preserve">  &lt;groupId&gt;org.springframework.boot&lt;/groupId&gt;</w:t>
      </w:r>
    </w:p>
    <w:p>
      <w:pPr>
        <w:shd w:fill="F5F5F5" w:val="clear"/>
        <w:spacing w:before="0" w:after="0"/>
        <w:ind w:left="360"/>
      </w:pPr>
      <w:r>
        <w:rPr>
          <w:rFonts w:ascii="Courier New" w:cs="Courier New" w:eastAsia="Courier New" w:hAnsi="Courier New"/>
          <w:color w:val="1F3864"/>
          <w:sz w:val="18"/>
          <w:szCs w:val="18"/>
        </w:rPr>
        <w:t xml:space="preserve">  &lt;artifactId&gt;spring-boot-starter-parent&lt;/artifactId&gt;</w:t>
      </w:r>
    </w:p>
    <w:p>
      <w:pPr>
        <w:shd w:fill="F5F5F5" w:val="clear"/>
        <w:spacing w:before="0" w:after="0"/>
        <w:ind w:left="360"/>
      </w:pPr>
      <w:r>
        <w:rPr>
          <w:rFonts w:ascii="Courier New" w:cs="Courier New" w:eastAsia="Courier New" w:hAnsi="Courier New"/>
          <w:color w:val="1F3864"/>
          <w:sz w:val="18"/>
          <w:szCs w:val="18"/>
        </w:rPr>
        <w:t xml:space="preserve">  &lt;version&gt;3.x.x&lt;/version&gt;  &lt;!-- versión estable actual --&gt;</w:t>
      </w:r>
    </w:p>
    <w:p>
      <w:pPr>
        <w:shd w:fill="F5F5F5" w:val="clear"/>
        <w:spacing w:before="0" w:after="0"/>
        <w:ind w:left="360"/>
      </w:pPr>
      <w:r>
        <w:rPr>
          <w:rFonts w:ascii="Courier New" w:cs="Courier New" w:eastAsia="Courier New" w:hAnsi="Courier New"/>
          <w:color w:val="1F3864"/>
          <w:sz w:val="18"/>
          <w:szCs w:val="18"/>
        </w:rPr>
        <w:t xml:space="preserve">  &lt;relativePath/&gt;</w:t>
      </w:r>
    </w:p>
    <w:p>
      <w:pPr>
        <w:shd w:fill="F5F5F5" w:val="clear"/>
        <w:spacing w:before="0" w:after="0"/>
        <w:ind w:left="360"/>
      </w:pPr>
      <w:r>
        <w:rPr>
          <w:rFonts w:ascii="Courier New" w:cs="Courier New" w:eastAsia="Courier New" w:hAnsi="Courier New"/>
          <w:color w:val="1F3864"/>
          <w:sz w:val="18"/>
          <w:szCs w:val="18"/>
        </w:rPr>
        <w:t xml:space="preserve">&lt;/parent&gt;</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&lt;!-- NO necesitás versión aquí gracias al parent BOM: --&gt;</w:t>
      </w:r>
    </w:p>
    <w:p>
      <w:pPr>
        <w:shd w:fill="F5F5F5" w:val="clear"/>
        <w:spacing w:before="0" w:after="0"/>
        <w:ind w:left="360"/>
      </w:pPr>
      <w:r>
        <w:rPr>
          <w:rFonts w:ascii="Courier New" w:cs="Courier New" w:eastAsia="Courier New" w:hAnsi="Courier New"/>
          <w:color w:val="1F3864"/>
          <w:sz w:val="18"/>
          <w:szCs w:val="18"/>
        </w:rPr>
        <w:t xml:space="preserve">&lt;dependency&gt;</w:t>
      </w:r>
    </w:p>
    <w:p>
      <w:pPr>
        <w:shd w:fill="F5F5F5" w:val="clear"/>
        <w:spacing w:before="0" w:after="0"/>
        <w:ind w:left="360"/>
      </w:pPr>
      <w:r>
        <w:rPr>
          <w:rFonts w:ascii="Courier New" w:cs="Courier New" w:eastAsia="Courier New" w:hAnsi="Courier New"/>
          <w:color w:val="1F3864"/>
          <w:sz w:val="18"/>
          <w:szCs w:val="18"/>
        </w:rPr>
        <w:t xml:space="preserve">  &lt;groupId&gt;org.springframework.boot&lt;/groupId&gt;</w:t>
      </w:r>
    </w:p>
    <w:p>
      <w:pPr>
        <w:shd w:fill="F5F5F5" w:val="clear"/>
        <w:spacing w:before="0" w:after="0"/>
        <w:ind w:left="360"/>
      </w:pPr>
      <w:r>
        <w:rPr>
          <w:rFonts w:ascii="Courier New" w:cs="Courier New" w:eastAsia="Courier New" w:hAnsi="Courier New"/>
          <w:color w:val="1F3864"/>
          <w:sz w:val="18"/>
          <w:szCs w:val="18"/>
        </w:rPr>
        <w:t xml:space="preserve">  &lt;artifactId&gt;spring-boot-starter-web&lt;/artifactId&gt;</w:t>
      </w:r>
    </w:p>
    <w:p>
      <w:pPr>
        <w:shd w:fill="F5F5F5" w:val="clear"/>
        <w:spacing w:before="0" w:after="0"/>
        <w:ind w:left="360"/>
      </w:pPr>
      <w:r>
        <w:rPr>
          <w:rFonts w:ascii="Courier New" w:cs="Courier New" w:eastAsia="Courier New" w:hAnsi="Courier New"/>
          <w:color w:val="1F3864"/>
          <w:sz w:val="18"/>
          <w:szCs w:val="18"/>
        </w:rPr>
        <w:t xml:space="preserve">  &lt;!-- sin &lt;version&gt; --- el parent la gestiona --&gt;</w:t>
      </w:r>
    </w:p>
    <w:p>
      <w:pPr>
        <w:shd w:fill="F5F5F5" w:val="clear"/>
        <w:spacing w:before="0" w:after="0"/>
        <w:ind w:left="360"/>
      </w:pPr>
      <w:r>
        <w:rPr>
          <w:rFonts w:ascii="Courier New" w:cs="Courier New" w:eastAsia="Courier New" w:hAnsi="Courier New"/>
          <w:color w:val="1F3864"/>
          <w:sz w:val="18"/>
          <w:szCs w:val="18"/>
        </w:rPr>
        <w:t xml:space="preserve">&lt;/dependency&gt;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3 · Campo "Language" — Java, Kotlin o Groovy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Java</w:t>
            </w:r>
          </w:p>
        </w:tc>
        <w:tc>
          <w:tcPr>
            <w:tcW w:type="dxa" w:w="2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Kotlin</w:t>
            </w:r>
          </w:p>
        </w:tc>
        <w:tc>
          <w:tcPr>
            <w:tcW w:type="dxa" w:w="2600"/>
            <w:tcBorders>
              <w:top w:val="single" w:color="595959" w:sz="1"/>
              <w:left w:val="single" w:color="595959" w:sz="1"/>
              <w:bottom w:val="single" w:color="595959" w:sz="1"/>
              <w:right w:val="single" w:color="595959"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Groovy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Madurez</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Máxima — 30+ años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 — Google recomienda en Android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 — nicho en testing/DSLs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Ecosistema</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más amplio — toda la documentación de Spring está en Java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oficial de Spring — idiomático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Spock testing framework — limitado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Empleo</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Dominante en backend enterprise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Creciente — especialmente en startups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Marginal en backend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Curva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Conocida por el perfil del curso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Requiere adaptación si vienes de Java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Sintaxis propia — curva adicional</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Elección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1D6A2A"/>
                <w:sz w:val="20"/>
                <w:szCs w:val="20"/>
              </w:rPr>
              <w:t xml:space="preserve">Java — perfil del curso es Java avanzado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Excelente alternativa post-curso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recomendado para backend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4 · Campo "Spring Boot" — La Decisión de Versión</w:t>
            </w:r>
          </w:p>
        </w:tc>
      </w:tr>
    </w:tbl>
    <w:p>
      <w:pPr>
        <w:spacing w:before="80" w:after="0"/>
      </w:pPr>
      <w:r>
        <w:t xml:space="preserve"/>
      </w:r>
    </w:p>
    <w:p>
      <w:pPr>
        <w:spacing w:before="60" w:after="80"/>
        <w:jc w:val="left"/>
      </w:pPr>
      <w:r>
        <w:rPr>
          <w:rFonts w:ascii="Arial" w:cs="Arial" w:eastAsia="Arial" w:hAnsi="Arial"/>
          <w:color w:val="000000"/>
          <w:sz w:val="20"/>
          <w:szCs w:val="20"/>
        </w:rPr>
        <w:t xml:space="preserve">La versión de Spring Boot es la decisión con mayor impacto a largo plazo. Define el ciclo de soporte, la versión mínima de Java requerida, las versiones de todas las dependencias del ecosistema y la compatibilidad con las bibliotecas de terceros.</w:t>
      </w:r>
    </w:p>
    <w:p>
      <w:pPr>
        <w:spacing w:before="160" w:after="80"/>
      </w:pPr>
      <w:r>
        <w:rPr>
          <w:rFonts w:ascii="Arial" w:cs="Arial" w:eastAsia="Arial" w:hAnsi="Arial"/>
          <w:b/>
          <w:bCs/>
          <w:color w:val="2E75B6"/>
          <w:sz w:val="22"/>
          <w:szCs w:val="22"/>
        </w:rPr>
        <w:t xml:space="preserve">Tipos de versiones — qué significan los sufijos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Sufijo en Initializr</w:t>
            </w:r>
          </w:p>
        </w:tc>
        <w:tc>
          <w:tcPr>
            <w:tcW w:type="dxa" w:w="351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significa</w:t>
            </w:r>
          </w:p>
        </w:tc>
        <w:tc>
          <w:tcPr>
            <w:tcW w:type="dxa" w:w="351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¿Usarlo en producción?</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3.x.x (sin sufijo)</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estable — probado, documentado y con soporte comercial</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1D6A2A"/>
                <w:sz w:val="20"/>
                <w:szCs w:val="20"/>
              </w:rPr>
              <w:t xml:space="preserve">✅ SÍ — siempre preferir esta</w:t>
            </w:r>
          </w:p>
        </w:tc>
      </w:tr>
      <w:tr>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3.x.x-SNAPSHOT</w:t>
            </w:r>
          </w:p>
        </w:tc>
        <w:tc>
          <w:tcPr>
            <w:tcW w:type="dxa" w:w="351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de desarrollo activo — puede cambiar a diario, sin garantía de estabilidad</w:t>
            </w:r>
          </w:p>
        </w:tc>
        <w:tc>
          <w:tcPr>
            <w:tcW w:type="dxa" w:w="351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color w:val="C00000"/>
                <w:sz w:val="20"/>
                <w:szCs w:val="20"/>
              </w:rPr>
              <w:t xml:space="preserve">❌ NUNCA — ni para aprendizaje</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3.x.x-M1, M2... (Milestone)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Funcionalidad completa pero en revisión — las APIs pueden cambiar antes del release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7F6000"/>
                <w:sz w:val="20"/>
                <w:szCs w:val="20"/>
              </w:rPr>
              <w:t xml:space="preserve">⚠️ Solo para probar features nuevas — nunca en proyectos reales</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3.x.x-RC1, RC2... (Release Candidate)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Candidato a release — muy estable pero sin soporte oficial hasta el release final</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7F6000"/>
                <w:sz w:val="20"/>
                <w:szCs w:val="20"/>
              </w:rPr>
              <w:t xml:space="preserve">⚠️ No para producción — sin ciclo de parches de seguridad</w:t>
            </w:r>
          </w:p>
        </w:tc>
      </w:tr>
    </w:tbl>
    <w:p>
      <w:pPr>
        <w:spacing w:before="80" w:after="0"/>
      </w:pPr>
      <w:r>
        <w:t xml:space="preserve"/>
      </w:r>
    </w:p>
    <w:p>
      <w:pPr>
        <w:spacing w:before="160" w:after="80"/>
      </w:pPr>
      <w:r>
        <w:rPr>
          <w:rFonts w:ascii="Arial" w:cs="Arial" w:eastAsia="Arial" w:hAnsi="Arial"/>
          <w:b/>
          <w:bCs/>
          <w:color w:val="2E75B6"/>
          <w:sz w:val="22"/>
          <w:szCs w:val="22"/>
        </w:rPr>
        <w:t xml:space="preserve">Compatibilidad Java — dependencia directa de la versión de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Spring Boot</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Java mínimo</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Java recomendado</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2.7.x (última 2.x)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11 o 17</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Noviembre 2023 — NO usar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3.0.x</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 (hard req.)</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 o 21</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Febrero 2024 — NO usar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3.1.x / 3.2.x</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 (hard req.)</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 o 21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activo</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3.3.x (actual)</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 (hard req.)</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21 LTS recomendado</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Soporte activo — USAR ESTA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800" w:sz="1"/>
              <w:left w:val="single" w:color="FFB800" w:sz="8"/>
              <w:bottom w:val="single" w:color="FFB800" w:sz="1"/>
              <w:right w:val="single" w:color="FFB800" w:sz="1"/>
            </w:tcBorders>
            <w:shd w:fill="FFF2CC" w:val="clear"/>
            <w:tcMar>
              <w:top w:type="dxa" w:w="80"/>
              <w:left w:type="dxa" w:w="200"/>
              <w:bottom w:type="dxa" w:w="80"/>
              <w:right w:type="dxa" w:w="120"/>
            </w:tcMar>
          </w:tcPr>
          <w:p>
            <w:pPr>
              <w:spacing w:before="60" w:after="20"/>
              <w:ind w:left="120"/>
            </w:pPr>
            <w:r>
              <w:rPr>
                <w:rFonts w:ascii="Arial" w:cs="Arial" w:eastAsia="Arial" w:hAnsi="Arial"/>
                <w:color w:val="000000"/>
                <w:sz w:val="20"/>
                <w:szCs w:val="20"/>
              </w:rPr>
              <w:t xml:space="preserve">⚠️  Spring Boot 3.x requiere Java 17 como mínimo — esto no es negociable.</w:t>
            </w:r>
          </w:p>
          <w:p>
            <w:pPr>
              <w:spacing w:before="20" w:after="20"/>
              <w:ind w:left="120"/>
            </w:pPr>
            <w:r>
              <w:rPr>
                <w:rFonts w:ascii="Arial" w:cs="Arial" w:eastAsia="Arial" w:hAnsi="Arial"/>
                <w:color w:val="000000"/>
                <w:sz w:val="20"/>
                <w:szCs w:val="20"/>
              </w:rPr>
              <w:t xml:space="preserve">Si el entorno de la empresa tiene Java 11 o inferior, no puede correr Spring Boot 3.x.</w:t>
            </w:r>
          </w:p>
          <w:p>
            <w:pPr>
              <w:spacing w:before="20" w:after="60"/>
              <w:ind w:left="120"/>
            </w:pPr>
            <w:r>
              <w:rPr>
                <w:rFonts w:ascii="Arial" w:cs="Arial" w:eastAsia="Arial" w:hAnsi="Arial"/>
                <w:color w:val="000000"/>
                <w:sz w:val="20"/>
                <w:szCs w:val="20"/>
              </w:rPr>
              <w:t xml:space="preserve">En entrevistas, mencionar que se usa la última versión estable con LTS de Java demuestra criterio de producción.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5 · Project Metadata — Los Cinco Campos</w:t>
            </w:r>
          </w:p>
        </w:tc>
      </w:tr>
    </w:tbl>
    <w:p>
      <w:pPr>
        <w:spacing w:before="80" w:after="0"/>
      </w:pPr>
      <w:r>
        <w:t xml:space="preserve"/>
      </w:r>
    </w:p>
    <w:p>
      <w:pPr>
        <w:spacing w:before="60" w:after="80"/>
        <w:jc w:val="left"/>
      </w:pPr>
      <w:r>
        <w:rPr>
          <w:rFonts w:ascii="Arial" w:cs="Arial" w:eastAsia="Arial" w:hAnsi="Arial"/>
          <w:color w:val="000000"/>
          <w:sz w:val="20"/>
          <w:szCs w:val="20"/>
        </w:rPr>
        <w:t xml:space="preserve">El Project Metadata define la identidad del proyecto dentro del ecosistema Maven/Gradle. Cada campo tiene convenciones estrictas que el mundo enterprise respeta. Violarlas genera problemas de naming conflicts, classpath issues y confusión en repositorios de artefactos.</w:t>
      </w:r>
    </w:p>
    <w:p>
      <w:pPr>
        <w:spacing w:before="160" w:after="80"/>
      </w:pPr>
      <w:r>
        <w:rPr>
          <w:rFonts w:ascii="Arial" w:cs="Arial" w:eastAsia="Arial" w:hAnsi="Arial"/>
          <w:b/>
          <w:bCs/>
          <w:color w:val="2E75B6"/>
          <w:sz w:val="22"/>
          <w:szCs w:val="22"/>
        </w:rPr>
        <w:t xml:space="preserve">Campo: Group</w:t>
      </w:r>
    </w:p>
    <w:p>
      <w:pPr>
        <w:spacing w:before="40" w:after="60"/>
        <w:jc w:val="left"/>
      </w:pPr>
      <w:r>
        <w:rPr>
          <w:rFonts w:ascii="Arial" w:cs="Arial" w:eastAsia="Arial" w:hAnsi="Arial"/>
          <w:color w:val="000000"/>
          <w:sz w:val="20"/>
          <w:szCs w:val="20"/>
        </w:rPr>
        <w:t xml:space="preserve">El Group ID identifica la organización o equipo responsable del proyecto. Sigue la convención de dominio reverso (igual que los paquetes de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6A2A" w:sz="1"/>
              <w:left w:val="single" w:color="1D6A2A" w:sz="1"/>
              <w:bottom w:val="single" w:color="1D6A2A" w:sz="1"/>
              <w:right w:val="single" w:color="1D6A2A" w:sz="1"/>
            </w:tcBorders>
            <w:shd w:fill="1D6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Correcto</w:t>
            </w:r>
          </w:p>
        </w:tc>
        <w:tc>
          <w:tcPr>
            <w:tcW w:type="dxa" w:w="46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Incorrecto</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com.miempresa</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MiEmpresa</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com.miempresa.proyectos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miempresa_productos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io.github.usuario</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 (sin dominio)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80"/>
              <w:left w:type="dxa" w:w="200"/>
              <w:bottom w:type="dxa" w:w="80"/>
              <w:right w:type="dxa" w:w="120"/>
            </w:tcMar>
          </w:tcPr>
          <w:p>
            <w:pPr>
              <w:spacing w:before="60" w:after="60"/>
              <w:ind w:left="120"/>
            </w:pPr>
            <w:r>
              <w:rPr>
                <w:rFonts w:ascii="Arial" w:cs="Arial" w:eastAsia="Arial" w:hAnsi="Arial"/>
                <w:b/>
                <w:bCs/>
                <w:color w:val="000000"/>
                <w:sz w:val="20"/>
                <w:szCs w:val="20"/>
              </w:rPr>
              <w:t xml:space="preserve">Regla: </w:t>
            </w:r>
            <w:r>
              <w:rPr>
                <w:rFonts w:ascii="Arial" w:cs="Arial" w:eastAsia="Arial" w:hAnsi="Arial"/>
                <w:color w:val="000000"/>
                <w:sz w:val="20"/>
                <w:szCs w:val="20"/>
              </w:rPr>
              <w:t xml:space="preserve">siempre minúsculas, separado por puntos, sin guiones ni caracteres especiales. El Group ID se convierte directamente en la estructura de directorios dentro de src/main/java.</w:t>
            </w:r>
          </w:p>
        </w:tc>
      </w:tr>
    </w:tbl>
    <w:p>
      <w:pPr>
        <w:spacing w:before="80" w:after="0"/>
      </w:pPr>
      <w:r>
        <w:t xml:space="preserve"/>
      </w:r>
    </w:p>
    <w:p>
      <w:pPr>
        <w:spacing w:before="160" w:after="80"/>
      </w:pPr>
      <w:r>
        <w:rPr>
          <w:rFonts w:ascii="Arial" w:cs="Arial" w:eastAsia="Arial" w:hAnsi="Arial"/>
          <w:b/>
          <w:bCs/>
          <w:color w:val="2E75B6"/>
          <w:sz w:val="22"/>
          <w:szCs w:val="22"/>
        </w:rPr>
        <w:t xml:space="preserve">Campo: Artifact</w:t>
      </w:r>
    </w:p>
    <w:p>
      <w:pPr>
        <w:spacing w:before="40" w:after="60"/>
        <w:jc w:val="left"/>
      </w:pPr>
      <w:r>
        <w:rPr>
          <w:rFonts w:ascii="Arial" w:cs="Arial" w:eastAsia="Arial" w:hAnsi="Arial"/>
          <w:color w:val="000000"/>
          <w:sz w:val="20"/>
          <w:szCs w:val="20"/>
        </w:rPr>
        <w:t xml:space="preserve">El Artifact ID es el nombre del proyecto/módulo. Se convierte en el nombre del artefacto final (el JAR o WAR). Convención: kebab-case en minúsculas.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6A2A" w:sz="1"/>
              <w:left w:val="single" w:color="1D6A2A" w:sz="1"/>
              <w:bottom w:val="single" w:color="1D6A2A" w:sz="1"/>
              <w:right w:val="single" w:color="1D6A2A" w:sz="1"/>
            </w:tcBorders>
            <w:shd w:fill="1D6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Correcto</w:t>
            </w:r>
          </w:p>
        </w:tc>
        <w:tc>
          <w:tcPr>
            <w:tcW w:type="dxa" w:w="46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Incorrecto</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productos-api</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ProductosAPI</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inventario-service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inventario_service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auth-server</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Server</w:t>
            </w:r>
          </w:p>
        </w:tc>
      </w:tr>
    </w:tbl>
    <w:p>
      <w:pPr>
        <w:spacing w:before="80" w:after="0"/>
      </w:pPr>
      <w:r>
        <w:t xml:space="preserve"/>
      </w:r>
    </w:p>
    <w:p>
      <w:pPr>
        <w:spacing w:before="160" w:after="80"/>
      </w:pPr>
      <w:r>
        <w:rPr>
          <w:rFonts w:ascii="Arial" w:cs="Arial" w:eastAsia="Arial" w:hAnsi="Arial"/>
          <w:b/>
          <w:bCs/>
          <w:color w:val="2E75B6"/>
          <w:sz w:val="22"/>
          <w:szCs w:val="22"/>
        </w:rPr>
        <w:t xml:space="preserve">Campo: Name</w:t>
      </w:r>
    </w:p>
    <w:p>
      <w:pPr>
        <w:spacing w:before="40" w:after="60"/>
        <w:jc w:val="left"/>
      </w:pPr>
      <w:r>
        <w:rPr>
          <w:rFonts w:ascii="Arial" w:cs="Arial" w:eastAsia="Arial" w:hAnsi="Arial"/>
          <w:color w:val="000000"/>
          <w:sz w:val="20"/>
          <w:szCs w:val="20"/>
        </w:rPr>
        <w:t xml:space="preserve">El Name es el nombre legible por humanos de la aplicación. Se convierte en el valor de spring.application.name y en el nombre de la clase principal (@SpringBootApplication). Initializr lo deriva automáticamente del Artifact en PascalCase.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Artifact ID</w:t>
            </w:r>
          </w:p>
        </w:tc>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 generado</w:t>
            </w:r>
          </w:p>
        </w:tc>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 main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productos-api</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ProductosApiApplication.java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inventario-service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InventarioService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InventarioServiceApplication.java</w:t>
            </w:r>
          </w:p>
        </w:tc>
      </w:tr>
    </w:tbl>
    <w:p>
      <w:pPr>
        <w:spacing w:before="80" w:after="0"/>
      </w:pPr>
      <w:r>
        <w:t xml:space="preserve"/>
      </w:r>
    </w:p>
    <w:p>
      <w:pPr>
        <w:spacing w:before="160" w:after="80"/>
      </w:pPr>
      <w:r>
        <w:rPr>
          <w:rFonts w:ascii="Arial" w:cs="Arial" w:eastAsia="Arial" w:hAnsi="Arial"/>
          <w:b/>
          <w:bCs/>
          <w:color w:val="2E75B6"/>
          <w:sz w:val="22"/>
          <w:szCs w:val="22"/>
        </w:rPr>
        <w:t xml:space="preserve">Campo: Description</w:t>
      </w:r>
    </w:p>
    <w:p>
      <w:pPr>
        <w:spacing w:before="40" w:after="60"/>
        <w:jc w:val="left"/>
      </w:pPr>
      <w:r>
        <w:rPr>
          <w:rFonts w:ascii="Arial" w:cs="Arial" w:eastAsia="Arial" w:hAnsi="Arial"/>
          <w:color w:val="000000"/>
          <w:sz w:val="20"/>
          <w:szCs w:val="20"/>
        </w:rPr>
        <w:t xml:space="preserve">La Description aparece en el pom.xml como &lt;description&gt; y en los endpoints de Actuator (/info). En proyectos serios, se usa para describir el bounded context o dominio del servicio. No afecta el funcionamiento — pero es parte de la documentación embebida en el artefacto.</w:t>
      </w:r>
    </w:p>
    <w:p>
      <w:pPr>
        <w:spacing w:before="160" w:after="80"/>
      </w:pPr>
      <w:r>
        <w:rPr>
          <w:rFonts w:ascii="Arial" w:cs="Arial" w:eastAsia="Arial" w:hAnsi="Arial"/>
          <w:b/>
          <w:bCs/>
          <w:color w:val="2E75B6"/>
          <w:sz w:val="22"/>
          <w:szCs w:val="22"/>
        </w:rPr>
        <w:t xml:space="preserve">Campo: Package name</w:t>
      </w:r>
    </w:p>
    <w:p>
      <w:pPr>
        <w:spacing w:before="40" w:after="60"/>
        <w:jc w:val="left"/>
      </w:pPr>
      <w:r>
        <w:rPr>
          <w:rFonts w:ascii="Arial" w:cs="Arial" w:eastAsia="Arial" w:hAnsi="Arial"/>
          <w:color w:val="000000"/>
          <w:sz w:val="20"/>
          <w:szCs w:val="20"/>
        </w:rPr>
        <w:t xml:space="preserve">El Package name define el paquete base (root package) donde Initializr crea la clase principal. Spring Boot escanea este paquete y todos los subpaquetes para detectar beans (@Component, @Service, etc.). Este comportamiento se llama component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200"/>
              <w:bottom w:type="dxa" w:w="120"/>
              <w:right w:type="dxa" w:w="200"/>
            </w:tcMar>
          </w:tcPr>
          <w:p>
            <w:pPr>
              <w:spacing w:before="40" w:after="60"/>
            </w:pPr>
            <w:r>
              <w:rPr>
                <w:rFonts w:ascii="Arial" w:cs="Arial" w:eastAsia="Arial" w:hAnsi="Arial"/>
                <w:b/>
                <w:bCs/>
                <w:color w:val="C00000"/>
                <w:sz w:val="20"/>
                <w:szCs w:val="20"/>
              </w:rPr>
              <w:t xml:space="preserve">⚠️  Anti-patrón crítico — Beans fuera del package base</w:t>
            </w:r>
          </w:p>
          <w:p>
            <w:pPr>
              <w:spacing w:before="0" w:after="40"/>
            </w:pPr>
            <w:r>
              <w:rPr>
                <w:rFonts w:ascii="Arial" w:cs="Arial" w:eastAsia="Arial" w:hAnsi="Arial"/>
                <w:color w:val="C00000"/>
                <w:sz w:val="20"/>
                <w:szCs w:val="20"/>
              </w:rPr>
              <w:t xml:space="preserve">Si creas una clase fuera del package base (o en un paquete que no es subpaquete de él), Spring NO la detectará. El error resultante — NoSuchBeanDefinitionException — es uno de los más frecuentes en developers que empiezan con Spring. La solución siempre es verificar que el paquete de la clase esté dentro del árbol del package base.</w:t>
            </w:r>
          </w:p>
        </w:tc>
      </w:tr>
    </w:tbl>
    <w:p>
      <w:pPr>
        <w:spacing w:before="80" w:after="0"/>
      </w:pPr>
      <w:r>
        <w:t xml:space="preserve"/>
      </w:r>
    </w:p>
    <w:p>
      <w:pPr>
        <w:shd w:fill="F5F5F5" w:val="clear"/>
        <w:spacing w:before="0" w:after="0"/>
        <w:ind w:left="360"/>
      </w:pPr>
      <w:r>
        <w:rPr>
          <w:rFonts w:ascii="Courier New" w:cs="Courier New" w:eastAsia="Courier New" w:hAnsi="Courier New"/>
          <w:color w:val="1F3864"/>
          <w:sz w:val="18"/>
          <w:szCs w:val="18"/>
        </w:rPr>
        <w:t xml:space="preserve">// Package base: com.miempresa.productos</w:t>
      </w:r>
    </w:p>
    <w:p>
      <w:pPr>
        <w:shd w:fill="F5F5F5" w:val="clear"/>
        <w:spacing w:before="0" w:after="0"/>
        <w:ind w:left="360"/>
      </w:pPr>
      <w:r>
        <w:rPr>
          <w:rFonts w:ascii="Courier New" w:cs="Courier New" w:eastAsia="Courier New" w:hAnsi="Courier New"/>
          <w:color w:val="1F3864"/>
          <w:sz w:val="18"/>
          <w:szCs w:val="18"/>
        </w:rPr>
        <w:t xml:space="preserve">// ✅ Spring detecta estas clases:</w:t>
      </w:r>
    </w:p>
    <w:p>
      <w:pPr>
        <w:shd w:fill="F5F5F5" w:val="clear"/>
        <w:spacing w:before="0" w:after="0"/>
        <w:ind w:left="360"/>
      </w:pPr>
      <w:r>
        <w:rPr>
          <w:rFonts w:ascii="Courier New" w:cs="Courier New" w:eastAsia="Courier New" w:hAnsi="Courier New"/>
          <w:color w:val="1F3864"/>
          <w:sz w:val="18"/>
          <w:szCs w:val="18"/>
        </w:rPr>
        <w:t xml:space="preserve">com.miempresa.productos.service.ProductoService</w:t>
      </w:r>
    </w:p>
    <w:p>
      <w:pPr>
        <w:shd w:fill="F5F5F5" w:val="clear"/>
        <w:spacing w:before="0" w:after="0"/>
        <w:ind w:left="360"/>
      </w:pPr>
      <w:r>
        <w:rPr>
          <w:rFonts w:ascii="Courier New" w:cs="Courier New" w:eastAsia="Courier New" w:hAnsi="Courier New"/>
          <w:color w:val="1F3864"/>
          <w:sz w:val="18"/>
          <w:szCs w:val="18"/>
        </w:rPr>
        <w:t xml:space="preserve">com.miempresa.productos.controller.ProductoController</w:t>
      </w:r>
    </w:p>
    <w:p>
      <w:pPr>
        <w:shd w:fill="F5F5F5" w:val="clear"/>
        <w:spacing w:before="0" w:after="0"/>
        <w:ind w:left="360"/>
      </w:pPr>
      <w:r>
        <w:rPr>
          <w:rFonts w:ascii="Courier New" w:cs="Courier New" w:eastAsia="Courier New" w:hAnsi="Courier New"/>
          <w:color w:val="1F3864"/>
          <w:sz w:val="18"/>
          <w:szCs w:val="18"/>
        </w:rPr>
        <w:t xml:space="preserve">com.miempresa.productos.repository.ProductoRepository</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 ❌ Spring NO detecta estas clases (fuera del árbol):</w:t>
      </w:r>
    </w:p>
    <w:p>
      <w:pPr>
        <w:shd w:fill="F5F5F5" w:val="clear"/>
        <w:spacing w:before="0" w:after="0"/>
        <w:ind w:left="360"/>
      </w:pPr>
      <w:r>
        <w:rPr>
          <w:rFonts w:ascii="Courier New" w:cs="Courier New" w:eastAsia="Courier New" w:hAnsi="Courier New"/>
          <w:color w:val="1F3864"/>
          <w:sz w:val="18"/>
          <w:szCs w:val="18"/>
        </w:rPr>
        <w:t xml:space="preserve">com.miempresa.util.TokenHelper</w:t>
      </w:r>
    </w:p>
    <w:p>
      <w:pPr>
        <w:shd w:fill="F5F5F5" w:val="clear"/>
        <w:spacing w:before="0" w:after="0"/>
        <w:ind w:left="360"/>
      </w:pPr>
      <w:r>
        <w:rPr>
          <w:rFonts w:ascii="Courier New" w:cs="Courier New" w:eastAsia="Courier New" w:hAnsi="Courier New"/>
          <w:color w:val="1F3864"/>
          <w:sz w:val="18"/>
          <w:szCs w:val="18"/>
        </w:rPr>
        <w:t xml:space="preserve">org.helpers.StringUtils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6 · Campo "Packaging" — JAR vs WAR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351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JAR (fat jar ejecutable)</w:t>
            </w:r>
          </w:p>
        </w:tc>
        <w:tc>
          <w:tcPr>
            <w:tcW w:type="dxa" w:w="3510"/>
            <w:tcBorders>
              <w:top w:val="single" w:color="595959" w:sz="1"/>
              <w:left w:val="single" w:color="595959" w:sz="1"/>
              <w:bottom w:val="single" w:color="595959" w:sz="1"/>
              <w:right w:val="single" w:color="595959"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 (Web Application Archive)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Servidor web</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Embebido (Tomcat por defecto) — la app es auto-contenida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Externo (Tomcat, JBoss, WebLogic) — requiere instalación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Despliegue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-jar app.jar — un solo comando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Copiar .war al directorio webapps/ del servidor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Cloud/containers</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Estándar cloud-native — ideal para Docker y Kubernetes</w:t>
            </w:r>
          </w:p>
        </w:tc>
        <w:tc>
          <w:tcPr>
            <w:tcW w:type="dxa" w:w="351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Requiere imagen con servidor externo — overhead innecesario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Casos de uso actuales</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Microservicios, APIs REST, cualquier proyecto nuevo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Migración de sistemas legacy — compatibilidad con infraestructura existente</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Para este curso</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1D6A2A"/>
                <w:sz w:val="20"/>
                <w:szCs w:val="20"/>
              </w:rPr>
              <w:t xml:space="preserve">JAR siempre — es el estándar de la industria actual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si el proyecto hereda infraestructura legacy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80"/>
              <w:left w:type="dxa" w:w="200"/>
              <w:bottom w:type="dxa" w:w="80"/>
              <w:right w:type="dxa" w:w="120"/>
            </w:tcMar>
          </w:tcPr>
          <w:p>
            <w:pPr>
              <w:spacing w:before="60" w:after="60"/>
              <w:ind w:left="120"/>
            </w:pPr>
            <w:r>
              <w:rPr>
                <w:rFonts w:ascii="Arial" w:cs="Arial" w:eastAsia="Arial" w:hAnsi="Arial"/>
                <w:b/>
                <w:bCs/>
                <w:color w:val="000000"/>
                <w:sz w:val="20"/>
                <w:szCs w:val="20"/>
              </w:rPr>
              <w:t xml:space="preserve">¿Cómo funciona el fat JAR? </w:t>
            </w:r>
            <w:r>
              <w:rPr>
                <w:rFonts w:ascii="Arial" w:cs="Arial" w:eastAsia="Arial" w:hAnsi="Arial"/>
                <w:color w:val="000000"/>
                <w:sz w:val="20"/>
                <w:szCs w:val="20"/>
              </w:rPr>
              <w:t xml:space="preserve">Maven empaqueta tu código y TODAS las dependencias (incluyendo Tomcat embebido) en un único archivo .jar ejecutable. Esto significa que el artefacto final es completamente auto-contenido: para desplegarlo solo se necesita Java instalado. No hay servidor de aplicaciones que configurar, no hay classpath externo que gestionar.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7 · Campo "Java" — La Versión Correcta</w:t>
            </w:r>
          </w:p>
        </w:tc>
      </w:tr>
    </w:tbl>
    <w:p>
      <w:pPr>
        <w:spacing w:before="80" w:after="0"/>
      </w:pPr>
      <w:r>
        <w:t xml:space="preserve"/>
      </w:r>
    </w:p>
    <w:p>
      <w:pPr>
        <w:spacing w:before="60" w:after="80"/>
        <w:jc w:val="left"/>
      </w:pPr>
      <w:r>
        <w:rPr>
          <w:rFonts w:ascii="Arial" w:cs="Arial" w:eastAsia="Arial" w:hAnsi="Arial"/>
          <w:color w:val="000000"/>
          <w:sz w:val="20"/>
          <w:szCs w:val="20"/>
        </w:rPr>
        <w:t xml:space="preserve">La versión de Java en Initializr determina la propiedad &lt;java.version&gt; en el pom.xml, que a su vez controla el source y target del compilador. Esta no es solo una decisión técnica — es una decisión de empleabilidad.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LTS</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Soporte hasta</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 clave para Spring</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en producción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8</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Sí</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Dic 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Lambdas, Streams, Optional</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Sistemas legacy — no recomendado para proyectos nuevos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11</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Sí</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 HTTP Client, String methods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Muchas empresas — pero a punto de salir de soporte</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Java 17</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Sí</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 2029</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 Sealed classes, Text blocks, Pattern matching</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Mínimo recomendado — requerido por Spring Boot 3.x</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Java 21</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Sí</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 2031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Virtual Threads (Loom), Record patterns, Sequenced Collections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Óptimo — Virtual Threads revolucionan la concurrencia en Spring</w:t>
            </w:r>
          </w:p>
        </w:tc>
      </w:tr>
    </w:tbl>
    <w:p>
      <w:pPr>
        <w:spacing w:before="80" w:after="0"/>
      </w:pPr>
      <w:r>
        <w:t xml:space="preserve"/>
      </w:r>
    </w:p>
    <w:p>
      <w:pPr>
        <w:spacing w:before="160" w:after="80"/>
      </w:pPr>
      <w:r>
        <w:rPr>
          <w:rFonts w:ascii="Arial" w:cs="Arial" w:eastAsia="Arial" w:hAnsi="Arial"/>
          <w:b/>
          <w:bCs/>
          <w:color w:val="2E75B6"/>
          <w:sz w:val="22"/>
          <w:szCs w:val="22"/>
        </w:rPr>
        <w:t xml:space="preserve">Features de Java 17+ que se usan activamente en 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Java desde</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en Spring Boot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16 (estable)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DTOs inmutables sin boilerplate — reemplaza Lombok para clases de datos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blocks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15 (estable)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Consultas JPQL/SQL multilínea legibles en @Query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Pattern matching instanceof</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16 (estable)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Manejo más limpio en exception handlers y condicionales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Sealed classes</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 (estable)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Jerarquías cerradas de tipos — útil en modelos de dominio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Virtual Threads (Loom)</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21 (estable)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Boot 3.2+ puede correr el servidor web sobre Virtual Threads — mayor throughput sin cambiar el código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8 · Selección de Dependencias — El Campo Más Crítico</w:t>
            </w:r>
          </w:p>
        </w:tc>
      </w:tr>
    </w:tbl>
    <w:p>
      <w:pPr>
        <w:spacing w:before="80" w:after="0"/>
      </w:pPr>
      <w:r>
        <w:t xml:space="preserve"/>
      </w:r>
    </w:p>
    <w:p>
      <w:pPr>
        <w:spacing w:before="60" w:after="80"/>
        <w:jc w:val="left"/>
      </w:pPr>
      <w:r>
        <w:rPr>
          <w:rFonts w:ascii="Arial" w:cs="Arial" w:eastAsia="Arial" w:hAnsi="Arial"/>
          <w:color w:val="000000"/>
          <w:sz w:val="20"/>
          <w:szCs w:val="20"/>
        </w:rPr>
        <w:t xml:space="preserve">Las dependencias son el corazón del formulario. Cada dependencia que agregas incorpora un Starter de Spring Boot al classpath. Un Starter es un módulo que: agrega dependencias transitivas al proyecto, registra beans de autoconfiguración en el ApplicationContext y puede activar comportamientos automáticos (auto-configuration).</w:t>
      </w:r>
    </w:p>
    <w:p>
      <w:pPr>
        <w:spacing w:before="160" w:after="80"/>
      </w:pPr>
      <w:r>
        <w:rPr>
          <w:rFonts w:ascii="Arial" w:cs="Arial" w:eastAsia="Arial" w:hAnsi="Arial"/>
          <w:b/>
          <w:bCs/>
          <w:color w:val="2E75B6"/>
          <w:sz w:val="22"/>
          <w:szCs w:val="22"/>
        </w:rPr>
        <w:t xml:space="preserve">Anatomía de un Starter</w:t>
      </w:r>
    </w:p>
    <w:p>
      <w:pPr>
        <w:shd w:fill="F5F5F5" w:val="clear"/>
        <w:spacing w:before="0" w:after="0"/>
        <w:ind w:left="360"/>
      </w:pPr>
      <w:r>
        <w:rPr>
          <w:rFonts w:ascii="Courier New" w:cs="Courier New" w:eastAsia="Courier New" w:hAnsi="Courier New"/>
          <w:color w:val="1F3864"/>
          <w:sz w:val="18"/>
          <w:szCs w:val="18"/>
        </w:rPr>
        <w:t xml:space="preserve">&lt;!-- ¿Qué hace spring-boot-starter-web exactamente? --&gt;</w:t>
      </w:r>
    </w:p>
    <w:p>
      <w:pPr>
        <w:shd w:fill="F5F5F5" w:val="clear"/>
        <w:spacing w:before="0" w:after="0"/>
        <w:ind w:left="360"/>
      </w:pPr>
      <w:r>
        <w:rPr>
          <w:rFonts w:ascii="Courier New" w:cs="Courier New" w:eastAsia="Courier New" w:hAnsi="Courier New"/>
          <w:color w:val="1F3864"/>
          <w:sz w:val="18"/>
          <w:szCs w:val="18"/>
        </w:rPr>
        <w:t xml:space="preserve">&lt;!-- Agrega automáticamente al classpath: --&gt;</w:t>
      </w:r>
    </w:p>
    <w:p>
      <w:pPr>
        <w:shd w:fill="F5F5F5" w:val="clear"/>
        <w:spacing w:before="0" w:after="0"/>
        <w:ind w:left="360"/>
      </w:pPr>
      <w:r>
        <w:rPr>
          <w:rFonts w:ascii="Courier New" w:cs="Courier New" w:eastAsia="Courier New" w:hAnsi="Courier New"/>
          <w:color w:val="1F3864"/>
          <w:sz w:val="18"/>
          <w:szCs w:val="18"/>
        </w:rPr>
        <w:t xml:space="preserve">&lt;!--   - spring-webmvc (DispatcherServlet, controllers, etc.) --&gt;</w:t>
      </w:r>
    </w:p>
    <w:p>
      <w:pPr>
        <w:shd w:fill="F5F5F5" w:val="clear"/>
        <w:spacing w:before="0" w:after="0"/>
        <w:ind w:left="360"/>
      </w:pPr>
      <w:r>
        <w:rPr>
          <w:rFonts w:ascii="Courier New" w:cs="Courier New" w:eastAsia="Courier New" w:hAnsi="Courier New"/>
          <w:color w:val="1F3864"/>
          <w:sz w:val="18"/>
          <w:szCs w:val="18"/>
        </w:rPr>
        <w:t xml:space="preserve">&lt;!--   - spring-web (HTTP client, REST template) --&gt;</w:t>
      </w:r>
    </w:p>
    <w:p>
      <w:pPr>
        <w:shd w:fill="F5F5F5" w:val="clear"/>
        <w:spacing w:before="0" w:after="0"/>
        <w:ind w:left="360"/>
      </w:pPr>
      <w:r>
        <w:rPr>
          <w:rFonts w:ascii="Courier New" w:cs="Courier New" w:eastAsia="Courier New" w:hAnsi="Courier New"/>
          <w:color w:val="1F3864"/>
          <w:sz w:val="18"/>
          <w:szCs w:val="18"/>
        </w:rPr>
        <w:t xml:space="preserve">&lt;!--   - jackson-databind (serialización/deserialización JSON) --&gt;</w:t>
      </w:r>
    </w:p>
    <w:p>
      <w:pPr>
        <w:shd w:fill="F5F5F5" w:val="clear"/>
        <w:spacing w:before="0" w:after="0"/>
        <w:ind w:left="360"/>
      </w:pPr>
      <w:r>
        <w:rPr>
          <w:rFonts w:ascii="Courier New" w:cs="Courier New" w:eastAsia="Courier New" w:hAnsi="Courier New"/>
          <w:color w:val="1F3864"/>
          <w:sz w:val="18"/>
          <w:szCs w:val="18"/>
        </w:rPr>
        <w:t xml:space="preserve">&lt;!--   - tomcat-embed-core (servidor embebido) --&gt;</w:t>
      </w:r>
    </w:p>
    <w:p>
      <w:pPr>
        <w:shd w:fill="F5F5F5" w:val="clear"/>
        <w:spacing w:before="0" w:after="0"/>
        <w:ind w:left="360"/>
      </w:pPr>
      <w:r>
        <w:rPr>
          <w:rFonts w:ascii="Courier New" w:cs="Courier New" w:eastAsia="Courier New" w:hAnsi="Courier New"/>
          <w:color w:val="1F3864"/>
          <w:sz w:val="18"/>
          <w:szCs w:val="18"/>
        </w:rPr>
        <w:t xml:space="preserve">&lt;!--   - hibernate-validator (si también tienes starter-validation) --&gt;</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&lt;!-- Activa automáticamente: --&gt;</w:t>
      </w:r>
    </w:p>
    <w:p>
      <w:pPr>
        <w:shd w:fill="F5F5F5" w:val="clear"/>
        <w:spacing w:before="0" w:after="0"/>
        <w:ind w:left="360"/>
      </w:pPr>
      <w:r>
        <w:rPr>
          <w:rFonts w:ascii="Courier New" w:cs="Courier New" w:eastAsia="Courier New" w:hAnsi="Courier New"/>
          <w:color w:val="1F3864"/>
          <w:sz w:val="18"/>
          <w:szCs w:val="18"/>
        </w:rPr>
        <w:t xml:space="preserve">&lt;!--   - DispatcherServlet en el path '/' --&gt;</w:t>
      </w:r>
    </w:p>
    <w:p>
      <w:pPr>
        <w:shd w:fill="F5F5F5" w:val="clear"/>
        <w:spacing w:before="0" w:after="0"/>
        <w:ind w:left="360"/>
      </w:pPr>
      <w:r>
        <w:rPr>
          <w:rFonts w:ascii="Courier New" w:cs="Courier New" w:eastAsia="Courier New" w:hAnsi="Courier New"/>
          <w:color w:val="1F3864"/>
          <w:sz w:val="18"/>
          <w:szCs w:val="18"/>
        </w:rPr>
        <w:t xml:space="preserve">&lt;!--   - Jackson ObjectMapper configurado con defaults razonables --&gt;</w:t>
      </w:r>
    </w:p>
    <w:p>
      <w:pPr>
        <w:shd w:fill="F5F5F5" w:val="clear"/>
        <w:spacing w:before="0" w:after="0"/>
        <w:ind w:left="360"/>
      </w:pPr>
      <w:r>
        <w:rPr>
          <w:rFonts w:ascii="Courier New" w:cs="Courier New" w:eastAsia="Courier New" w:hAnsi="Courier New"/>
          <w:color w:val="1F3864"/>
          <w:sz w:val="18"/>
          <w:szCs w:val="18"/>
        </w:rPr>
        <w:t xml:space="preserve">&lt;!--   - Tomcat en puerto 8080 (configurable) --&gt;</w:t>
      </w:r>
    </w:p>
    <w:p>
      <w:pPr>
        <w:spacing w:before="80" w:after="0"/>
      </w:pPr>
      <w:r>
        <w:t xml:space="preserve"/>
      </w:r>
    </w:p>
    <w:p>
      <w:pPr>
        <w:spacing w:before="160" w:after="80"/>
      </w:pPr>
      <w:r>
        <w:rPr>
          <w:rFonts w:ascii="Arial" w:cs="Arial" w:eastAsia="Arial" w:hAnsi="Arial"/>
          <w:b/>
          <w:bCs/>
          <w:color w:val="2E75B6"/>
          <w:sz w:val="22"/>
          <w:szCs w:val="22"/>
        </w:rPr>
        <w:t xml:space="preserve">Dependencias del proyecto del curso — con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Dependencia</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Starter</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¿Cuándo agregarla?</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 si se agrega antes</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Spring Web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spring-boot-starter-web</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Sesión 1 — día 1, siempre presente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riesgo — base del proyecto</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spring-boot-starter-validation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Sesión 1-2 — junto con Spring Web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riesgo — solo activa si hay @Valid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Data JPA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spring-boot-starter-data-jpa</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Sesión 3 — cuando se conecta la BD</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Falla en startup sin datasource configurado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Driver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Sesión 3 — junto con Data JPA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falla solo, pero sin JPA no sirve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spring-boot-starter-security</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Sesión 4 — requiere entender el flujo base</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Bloquea TODOS los endpoints con 401 al añadirse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Boot Actuator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spring-boot-starter-actuator</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Sesión 5+ — cuando hay algo que observar</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Expone endpoints de info/health sin protección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Lombok (opcional)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lombok</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si el equipo acordó usarlo</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Oculta código real, complica debugging</w:t>
            </w:r>
          </w:p>
        </w:tc>
      </w:tr>
      <w:tr>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Spring Boot DevTools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spring-boot-devtools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en desarrollo (scope runtime)</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GRAVE si va a producción — deshabilita optimizaciones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8"/>
              <w:bottom w:val="single" w:color="C00000" w:sz="1"/>
              <w:right w:val="single" w:color="C00000" w:sz="1"/>
            </w:tcBorders>
            <w:shd w:fill="FCE4D6" w:val="clear"/>
            <w:tcMar>
              <w:top w:type="dxa" w:w="80"/>
              <w:left w:type="dxa" w:w="200"/>
              <w:bottom w:type="dxa" w:w="80"/>
              <w:right w:type="dxa" w:w="120"/>
            </w:tcMar>
          </w:tcPr>
          <w:p>
            <w:pPr>
              <w:spacing w:before="60" w:after="20"/>
              <w:ind w:left="120"/>
            </w:pPr>
            <w:r>
              <w:rPr>
                <w:rFonts w:ascii="Arial" w:cs="Arial" w:eastAsia="Arial" w:hAnsi="Arial"/>
                <w:color w:val="000000"/>
                <w:sz w:val="20"/>
                <w:szCs w:val="20"/>
              </w:rPr>
              <w:t xml:space="preserve">🔴  Anti-patrón crítico: agregar dependencias por ansiedad técnica</w:t>
            </w:r>
          </w:p>
          <w:p>
            <w:pPr>
              <w:spacing w:before="20" w:after="20"/>
              <w:ind w:left="120"/>
            </w:pPr>
            <w:r>
              <w:rPr>
                <w:rFonts w:ascii="Arial" w:cs="Arial" w:eastAsia="Arial" w:hAnsi="Arial"/>
                <w:color w:val="000000"/>
                <w:sz w:val="20"/>
                <w:szCs w:val="20"/>
              </w:rPr>
              <w:t xml:space="preserve"/>
            </w:r>
          </w:p>
          <w:p>
            <w:pPr>
              <w:spacing w:before="20" w:after="20"/>
              <w:ind w:left="120"/>
            </w:pPr>
            <w:r>
              <w:rPr>
                <w:rFonts w:ascii="Arial" w:cs="Arial" w:eastAsia="Arial" w:hAnsi="Arial"/>
                <w:color w:val="000000"/>
                <w:sz w:val="20"/>
                <w:szCs w:val="20"/>
              </w:rPr>
              <w:t xml:space="preserve">Agregar Spring Security antes de entender el flujo base genera un error clásico:</w:t>
            </w:r>
          </w:p>
          <w:p>
            <w:pPr>
              <w:spacing w:before="20" w:after="20"/>
              <w:ind w:left="120"/>
            </w:pPr>
            <w:r>
              <w:rPr>
                <w:rFonts w:ascii="Arial" w:cs="Arial" w:eastAsia="Arial" w:hAnsi="Arial"/>
                <w:color w:val="000000"/>
                <w:sz w:val="20"/>
                <w:szCs w:val="20"/>
              </w:rPr>
              <w:t xml:space="preserve">todos los endpoints devuelven 401 Unauthorized inmediatamente, incluyendo los</w:t>
            </w:r>
          </w:p>
          <w:p>
            <w:pPr>
              <w:spacing w:before="20" w:after="20"/>
              <w:ind w:left="120"/>
            </w:pPr>
            <w:r>
              <w:rPr>
                <w:rFonts w:ascii="Arial" w:cs="Arial" w:eastAsia="Arial" w:hAnsi="Arial"/>
                <w:color w:val="000000"/>
                <w:sz w:val="20"/>
                <w:szCs w:val="20"/>
              </w:rPr>
              <w:t xml:space="preserve">que acabas de crear. Sin contexto de por qué ocurre esto, el developer pasa horas</w:t>
            </w:r>
          </w:p>
          <w:p>
            <w:pPr>
              <w:spacing w:before="20" w:after="20"/>
              <w:ind w:left="120"/>
            </w:pPr>
            <w:r>
              <w:rPr>
                <w:rFonts w:ascii="Arial" w:cs="Arial" w:eastAsia="Arial" w:hAnsi="Arial"/>
                <w:color w:val="000000"/>
                <w:sz w:val="20"/>
                <w:szCs w:val="20"/>
              </w:rPr>
              <w:t xml:space="preserve">debuggeando algo que tiene una explicación de dos líneas.</w:t>
            </w:r>
          </w:p>
          <w:p>
            <w:pPr>
              <w:spacing w:before="20" w:after="20"/>
              <w:ind w:left="120"/>
            </w:pPr>
            <w:r>
              <w:rPr>
                <w:rFonts w:ascii="Arial" w:cs="Arial" w:eastAsia="Arial" w:hAnsi="Arial"/>
                <w:color w:val="000000"/>
                <w:sz w:val="20"/>
                <w:szCs w:val="20"/>
              </w:rPr>
              <w:t xml:space="preserve"/>
            </w:r>
          </w:p>
          <w:p>
            <w:pPr>
              <w:spacing w:before="20" w:after="20"/>
              <w:ind w:left="120"/>
            </w:pPr>
            <w:r>
              <w:rPr>
                <w:rFonts w:ascii="Arial" w:cs="Arial" w:eastAsia="Arial" w:hAnsi="Arial"/>
                <w:color w:val="000000"/>
                <w:sz w:val="20"/>
                <w:szCs w:val="20"/>
              </w:rPr>
              <w:t xml:space="preserve">La regla es: agrega una dependencia cuando tengas el contexto para entender qué</w:t>
            </w:r>
          </w:p>
          <w:p>
            <w:pPr>
              <w:spacing w:before="20" w:after="60"/>
              <w:ind w:left="120"/>
            </w:pPr>
            <w:r>
              <w:rPr>
                <w:rFonts w:ascii="Arial" w:cs="Arial" w:eastAsia="Arial" w:hAnsi="Arial"/>
                <w:color w:val="000000"/>
                <w:sz w:val="20"/>
                <w:szCs w:val="20"/>
              </w:rPr>
              <w:t xml:space="preserve">va a cambiar en tu aplicación al agregarla.</w:t>
            </w:r>
          </w:p>
        </w:tc>
      </w:tr>
    </w:tbl>
    <w:p>
      <w:pPr>
        <w:spacing w:before="80" w:after="0"/>
      </w:pPr>
      <w:r>
        <w:t xml:space="preserve"/>
      </w:r>
    </w:p>
    <w:p>
      <w:pPr>
        <w:spacing w:before="160" w:after="80"/>
      </w:pPr>
      <w:r>
        <w:rPr>
          <w:rFonts w:ascii="Arial" w:cs="Arial" w:eastAsia="Arial" w:hAnsi="Arial"/>
          <w:b/>
          <w:bCs/>
          <w:color w:val="2E75B6"/>
          <w:sz w:val="22"/>
          <w:szCs w:val="22"/>
        </w:rPr>
        <w:t xml:space="preserve">La dependencia de test — siempre presente</w:t>
      </w:r>
    </w:p>
    <w:p>
      <w:pPr>
        <w:spacing w:before="40" w:after="60"/>
        <w:jc w:val="left"/>
      </w:pPr>
      <w:r>
        <w:rPr>
          <w:rFonts w:ascii="Arial" w:cs="Arial" w:eastAsia="Arial" w:hAnsi="Arial"/>
          <w:color w:val="000000"/>
          <w:sz w:val="20"/>
          <w:szCs w:val="20"/>
        </w:rPr>
        <w:t xml:space="preserve">spring-boot-starter-test es la única dependencia que siempre debe estar desde el principio. Se agrega automáticamente por Initializr con scope test. Incluye JUnit 5, Mockito, AssertJ y Spring Test.</w:t>
      </w:r>
    </w:p>
    <w:p>
      <w:pPr>
        <w:shd w:fill="F5F5F5" w:val="clear"/>
        <w:spacing w:before="0" w:after="0"/>
        <w:ind w:left="360"/>
      </w:pPr>
      <w:r>
        <w:rPr>
          <w:rFonts w:ascii="Courier New" w:cs="Courier New" w:eastAsia="Courier New" w:hAnsi="Courier New"/>
          <w:color w:val="1F3864"/>
          <w:sz w:val="18"/>
          <w:szCs w:val="18"/>
        </w:rPr>
        <w:t xml:space="preserve">&lt;dependency&gt;</w:t>
      </w:r>
    </w:p>
    <w:p>
      <w:pPr>
        <w:shd w:fill="F5F5F5" w:val="clear"/>
        <w:spacing w:before="0" w:after="0"/>
        <w:ind w:left="360"/>
      </w:pPr>
      <w:r>
        <w:rPr>
          <w:rFonts w:ascii="Courier New" w:cs="Courier New" w:eastAsia="Courier New" w:hAnsi="Courier New"/>
          <w:color w:val="1F3864"/>
          <w:sz w:val="18"/>
          <w:szCs w:val="18"/>
        </w:rPr>
        <w:t xml:space="preserve">  &lt;groupId&gt;org.springframework.boot&lt;/groupId&gt;</w:t>
      </w:r>
    </w:p>
    <w:p>
      <w:pPr>
        <w:shd w:fill="F5F5F5" w:val="clear"/>
        <w:spacing w:before="0" w:after="0"/>
        <w:ind w:left="360"/>
      </w:pPr>
      <w:r>
        <w:rPr>
          <w:rFonts w:ascii="Courier New" w:cs="Courier New" w:eastAsia="Courier New" w:hAnsi="Courier New"/>
          <w:color w:val="1F3864"/>
          <w:sz w:val="18"/>
          <w:szCs w:val="18"/>
        </w:rPr>
        <w:t xml:space="preserve">  &lt;artifactId&gt;spring-boot-starter-test&lt;/artifactId&gt;</w:t>
      </w:r>
    </w:p>
    <w:p>
      <w:pPr>
        <w:shd w:fill="F5F5F5" w:val="clear"/>
        <w:spacing w:before="0" w:after="0"/>
        <w:ind w:left="360"/>
      </w:pPr>
      <w:r>
        <w:rPr>
          <w:rFonts w:ascii="Courier New" w:cs="Courier New" w:eastAsia="Courier New" w:hAnsi="Courier New"/>
          <w:color w:val="1F3864"/>
          <w:sz w:val="18"/>
          <w:szCs w:val="18"/>
        </w:rPr>
        <w:t xml:space="preserve">  &lt;scope&gt;test&lt;/scope&gt;  &lt;!-- CRÍTICO: scope test, no compile --&gt;</w:t>
      </w:r>
    </w:p>
    <w:p>
      <w:pPr>
        <w:shd w:fill="F5F5F5" w:val="clear"/>
        <w:spacing w:before="0" w:after="0"/>
        <w:ind w:left="360"/>
      </w:pPr>
      <w:r>
        <w:rPr>
          <w:rFonts w:ascii="Courier New" w:cs="Courier New" w:eastAsia="Courier New" w:hAnsi="Courier New"/>
          <w:color w:val="1F3864"/>
          <w:sz w:val="18"/>
          <w:szCs w:val="18"/>
        </w:rPr>
        <w:t xml:space="preserve">  &lt;!-- Incluye: JUnit 5, Mockito, AssertJ, Spring Test, JsonPath --&gt;</w:t>
      </w:r>
    </w:p>
    <w:p>
      <w:pPr>
        <w:shd w:fill="F5F5F5" w:val="clear"/>
        <w:spacing w:before="0" w:after="0"/>
        <w:ind w:left="360"/>
      </w:pPr>
      <w:r>
        <w:rPr>
          <w:rFonts w:ascii="Courier New" w:cs="Courier New" w:eastAsia="Courier New" w:hAnsi="Courier New"/>
          <w:color w:val="1F3864"/>
          <w:sz w:val="18"/>
          <w:szCs w:val="18"/>
        </w:rPr>
        <w:t xml:space="preserve">&lt;/dependency&gt;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9 · Configuración Completa para el Curso</w:t>
            </w:r>
          </w:p>
        </w:tc>
      </w:tr>
    </w:tbl>
    <w:p>
      <w:pPr>
        <w:spacing w:before="80" w:after="0"/>
      </w:pPr>
      <w:r>
        <w:t xml:space="preserve"/>
      </w:r>
    </w:p>
    <w:p>
      <w:pPr>
        <w:spacing w:before="60" w:after="80"/>
        <w:jc w:val="left"/>
      </w:pPr>
      <w:r>
        <w:rPr>
          <w:rFonts w:ascii="Arial" w:cs="Arial" w:eastAsia="Arial" w:hAnsi="Arial"/>
          <w:color w:val="000000"/>
          <w:sz w:val="20"/>
          <w:szCs w:val="20"/>
        </w:rPr>
        <w:t xml:space="preserve">La siguiente configuración es la que se usará en la Sesión 1 del curso. Cada decisión está justificada. No hay valores por defecto aceptados sin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351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seleccionado</w:t>
            </w:r>
          </w:p>
        </w:tc>
        <w:tc>
          <w:tcPr>
            <w:tcW w:type="dxa" w:w="351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Maven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Estándar enterprise — más frecuente en entrevistas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Language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Perfil del curso — Java avanzado con patrones de diseño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Spring Boot</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Última versión estable (sin -SNAPSHOT ni -RC)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activo, compatibilidad garantizada, ciclo de parches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Group</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com.miempresa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Convención de dominio reverso — reemplazar con dominio real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Artifact</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kebab-case — el CRUD del curso es un sistema de productos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ProductosApi (generado automáticamente)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Derivado del Artifact en PascalCase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REST de gestión de productos con Spring Boot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 el bounded context en el artefacto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Package name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com.miempresa.productos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Package base para component scanning automático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Packaging</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Cloud-native — auto-contenido, java -jar para ejecutar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Java</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 (LTS)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Mínimo para Spring Boot 3.x — soporte hasta 2029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Dependencies</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Web + Validation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lo necesario para la Sesión 1 — minimalismo estructural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2A" w:sz="1"/>
              <w:left w:val="single" w:color="1D6A2A" w:sz="8"/>
              <w:bottom w:val="single" w:color="1D6A2A" w:sz="1"/>
              <w:right w:val="single" w:color="1D6A2A" w:sz="1"/>
            </w:tcBorders>
            <w:shd w:fill="E2EFDA" w:val="clear"/>
            <w:tcMar>
              <w:top w:type="dxa" w:w="80"/>
              <w:left w:type="dxa" w:w="200"/>
              <w:bottom w:type="dxa" w:w="80"/>
              <w:right w:type="dxa" w:w="120"/>
            </w:tcMar>
          </w:tcPr>
          <w:p>
            <w:pPr>
              <w:spacing w:before="60" w:after="20"/>
              <w:ind w:left="120"/>
            </w:pPr>
            <w:r>
              <w:rPr>
                <w:rFonts w:ascii="Arial" w:cs="Arial" w:eastAsia="Arial" w:hAnsi="Arial"/>
                <w:color w:val="000000"/>
                <w:sz w:val="20"/>
                <w:szCs w:val="20"/>
              </w:rPr>
              <w:t xml:space="preserve">✅  Resultado esperado al hacer click en "Generate"</w:t>
            </w:r>
          </w:p>
          <w:p>
            <w:pPr>
              <w:spacing w:before="20" w:after="20"/>
              <w:ind w:left="120"/>
            </w:pPr>
            <w:r>
              <w:rPr>
                <w:rFonts w:ascii="Arial" w:cs="Arial" w:eastAsia="Arial" w:hAnsi="Arial"/>
                <w:color w:val="000000"/>
                <w:sz w:val="20"/>
                <w:szCs w:val="20"/>
              </w:rPr>
              <w:t xml:space="preserve"/>
            </w:r>
          </w:p>
          <w:p>
            <w:pPr>
              <w:spacing w:before="20" w:after="20"/>
              <w:ind w:left="120"/>
            </w:pPr>
            <w:r>
              <w:rPr>
                <w:rFonts w:ascii="Arial" w:cs="Arial" w:eastAsia="Arial" w:hAnsi="Arial"/>
                <w:color w:val="000000"/>
                <w:sz w:val="20"/>
                <w:szCs w:val="20"/>
              </w:rPr>
              <w:t xml:space="preserve">Initializr descarga un ZIP con el proyecto. Al descomprimirlo y ejecutar mvn spring-boot:run</w:t>
            </w:r>
          </w:p>
          <w:p>
            <w:pPr>
              <w:spacing w:before="20" w:after="20"/>
              <w:ind w:left="120"/>
            </w:pPr>
            <w:r>
              <w:rPr>
                <w:rFonts w:ascii="Arial" w:cs="Arial" w:eastAsia="Arial" w:hAnsi="Arial"/>
                <w:color w:val="000000"/>
                <w:sz w:val="20"/>
                <w:szCs w:val="20"/>
              </w:rPr>
              <w:t xml:space="preserve">(o desde el IDE), la aplicación debe arrancar sin errores y mostrar en consola:</w:t>
            </w:r>
          </w:p>
          <w:p>
            <w:pPr>
              <w:spacing w:before="20" w:after="20"/>
              <w:ind w:left="120"/>
            </w:pPr>
            <w:r>
              <w:rPr>
                <w:rFonts w:ascii="Arial" w:cs="Arial" w:eastAsia="Arial" w:hAnsi="Arial"/>
                <w:color w:val="000000"/>
                <w:sz w:val="20"/>
                <w:szCs w:val="20"/>
              </w:rPr>
              <w:t xml:space="preserve"/>
            </w:r>
          </w:p>
          <w:p>
            <w:pPr>
              <w:spacing w:before="20" w:after="20"/>
              <w:ind w:left="120"/>
            </w:pPr>
            <w:r>
              <w:rPr>
                <w:rFonts w:ascii="Arial" w:cs="Arial" w:eastAsia="Arial" w:hAnsi="Arial"/>
                <w:color w:val="000000"/>
                <w:sz w:val="20"/>
                <w:szCs w:val="20"/>
              </w:rPr>
              <w:t xml:space="preserve">  Started ProductosApiApplication in X.XXX seconds (process running for X.X)</w:t>
            </w:r>
          </w:p>
          <w:p>
            <w:pPr>
              <w:spacing w:before="20" w:after="20"/>
              <w:ind w:left="120"/>
            </w:pPr>
            <w:r>
              <w:rPr>
                <w:rFonts w:ascii="Arial" w:cs="Arial" w:eastAsia="Arial" w:hAnsi="Arial"/>
                <w:color w:val="000000"/>
                <w:sz w:val="20"/>
                <w:szCs w:val="20"/>
              </w:rPr>
              <w:t xml:space="preserve"/>
            </w:r>
          </w:p>
          <w:p>
            <w:pPr>
              <w:spacing w:before="20" w:after="20"/>
              <w:ind w:left="120"/>
            </w:pPr>
            <w:r>
              <w:rPr>
                <w:rFonts w:ascii="Arial" w:cs="Arial" w:eastAsia="Arial" w:hAnsi="Arial"/>
                <w:color w:val="000000"/>
                <w:sz w:val="20"/>
                <w:szCs w:val="20"/>
              </w:rPr>
              <w:t xml:space="preserve">Si arranca limpio, la configuración es correcta y la Sesión 1 puede continuar</w:t>
            </w:r>
          </w:p>
          <w:p>
            <w:pPr>
              <w:spacing w:before="20" w:after="60"/>
              <w:ind w:left="120"/>
            </w:pPr>
            <w:r>
              <w:rPr>
                <w:rFonts w:ascii="Arial" w:cs="Arial" w:eastAsia="Arial" w:hAnsi="Arial"/>
                <w:color w:val="000000"/>
                <w:sz w:val="20"/>
                <w:szCs w:val="20"/>
              </w:rPr>
              <w:t xml:space="preserve">con la estructura de paquetes y los primeros beans IoC.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10 · Estructura Generada — Qué Viene en el ZIP</w:t>
            </w:r>
          </w:p>
        </w:tc>
      </w:tr>
    </w:tbl>
    <w:p>
      <w:pPr>
        <w:spacing w:before="80" w:after="0"/>
      </w:pPr>
      <w:r>
        <w:t xml:space="preserve"/>
      </w:r>
    </w:p>
    <w:p>
      <w:pPr>
        <w:spacing w:before="60" w:after="80"/>
        <w:jc w:val="left"/>
      </w:pPr>
      <w:r>
        <w:rPr>
          <w:rFonts w:ascii="Arial" w:cs="Arial" w:eastAsia="Arial" w:hAnsi="Arial"/>
          <w:color w:val="000000"/>
          <w:sz w:val="20"/>
          <w:szCs w:val="20"/>
        </w:rPr>
        <w:t xml:space="preserve">Initializr genera una estructura base mínima. La arquitectura hexagonal multi-capa que requiere el curso se construye encima de esta base en los primeros minutos de la sesión.</w:t>
      </w:r>
    </w:p>
    <w:p>
      <w:pPr>
        <w:shd w:fill="F5F5F5" w:val="clear"/>
        <w:spacing w:before="0" w:after="0"/>
        <w:ind w:left="360"/>
      </w:pPr>
      <w:r>
        <w:rPr>
          <w:rFonts w:ascii="Courier New" w:cs="Courier New" w:eastAsia="Courier New" w:hAnsi="Courier New"/>
          <w:color w:val="1F3864"/>
          <w:sz w:val="18"/>
          <w:szCs w:val="18"/>
        </w:rPr>
        <w:t xml:space="preserve">productos-api/</w:t>
      </w:r>
    </w:p>
    <w:p>
      <w:pPr>
        <w:shd w:fill="F5F5F5" w:val="clear"/>
        <w:spacing w:before="0" w:after="0"/>
        <w:ind w:left="360"/>
      </w:pPr>
      <w:r>
        <w:rPr>
          <w:rFonts w:ascii="Courier New" w:cs="Courier New" w:eastAsia="Courier New" w:hAnsi="Courier New"/>
          <w:color w:val="1F3864"/>
          <w:sz w:val="18"/>
          <w:szCs w:val="18"/>
        </w:rPr>
        <w:t xml:space="preserve">├── src/</w:t>
      </w:r>
    </w:p>
    <w:p>
      <w:pPr>
        <w:shd w:fill="F5F5F5" w:val="clear"/>
        <w:spacing w:before="0" w:after="0"/>
        <w:ind w:left="360"/>
      </w:pPr>
      <w:r>
        <w:rPr>
          <w:rFonts w:ascii="Courier New" w:cs="Courier New" w:eastAsia="Courier New" w:hAnsi="Courier New"/>
          <w:color w:val="1F3864"/>
          <w:sz w:val="18"/>
          <w:szCs w:val="18"/>
        </w:rPr>
        <w:t xml:space="preserve">│   ├── main/</w:t>
      </w:r>
    </w:p>
    <w:p>
      <w:pPr>
        <w:shd w:fill="F5F5F5" w:val="clear"/>
        <w:spacing w:before="0" w:after="0"/>
        <w:ind w:left="360"/>
      </w:pPr>
      <w:r>
        <w:rPr>
          <w:rFonts w:ascii="Courier New" w:cs="Courier New" w:eastAsia="Courier New" w:hAnsi="Courier New"/>
          <w:color w:val="1F3864"/>
          <w:sz w:val="18"/>
          <w:szCs w:val="18"/>
        </w:rPr>
        <w:t xml:space="preserve">│   │   ├── java/</w:t>
      </w:r>
    </w:p>
    <w:p>
      <w:pPr>
        <w:shd w:fill="F5F5F5" w:val="clear"/>
        <w:spacing w:before="0" w:after="0"/>
        <w:ind w:left="360"/>
      </w:pPr>
      <w:r>
        <w:rPr>
          <w:rFonts w:ascii="Courier New" w:cs="Courier New" w:eastAsia="Courier New" w:hAnsi="Courier New"/>
          <w:color w:val="1F3864"/>
          <w:sz w:val="18"/>
          <w:szCs w:val="18"/>
        </w:rPr>
        <w:t xml:space="preserve">│   │   │   └── com/miempresa/productos/</w:t>
      </w:r>
    </w:p>
    <w:p>
      <w:pPr>
        <w:shd w:fill="F5F5F5" w:val="clear"/>
        <w:spacing w:before="0" w:after="0"/>
        <w:ind w:left="360"/>
      </w:pPr>
      <w:r>
        <w:rPr>
          <w:rFonts w:ascii="Courier New" w:cs="Courier New" w:eastAsia="Courier New" w:hAnsi="Courier New"/>
          <w:color w:val="1F3864"/>
          <w:sz w:val="18"/>
          <w:szCs w:val="18"/>
        </w:rPr>
        <w:t xml:space="preserve">│   │   │       └── ProductosApiApplication.java  ← @SpringBootApplication</w:t>
      </w:r>
    </w:p>
    <w:p>
      <w:pPr>
        <w:shd w:fill="F5F5F5" w:val="clear"/>
        <w:spacing w:before="0" w:after="0"/>
        <w:ind w:left="360"/>
      </w:pPr>
      <w:r>
        <w:rPr>
          <w:rFonts w:ascii="Courier New" w:cs="Courier New" w:eastAsia="Courier New" w:hAnsi="Courier New"/>
          <w:color w:val="1F3864"/>
          <w:sz w:val="18"/>
          <w:szCs w:val="18"/>
        </w:rPr>
        <w:t xml:space="preserve">│   │   └── resources/</w:t>
      </w:r>
    </w:p>
    <w:p>
      <w:pPr>
        <w:shd w:fill="F5F5F5" w:val="clear"/>
        <w:spacing w:before="0" w:after="0"/>
        <w:ind w:left="360"/>
      </w:pPr>
      <w:r>
        <w:rPr>
          <w:rFonts w:ascii="Courier New" w:cs="Courier New" w:eastAsia="Courier New" w:hAnsi="Courier New"/>
          <w:color w:val="1F3864"/>
          <w:sz w:val="18"/>
          <w:szCs w:val="18"/>
        </w:rPr>
        <w:t xml:space="preserve">│   │       ├── application.properties  ← configuración de la app</w:t>
      </w:r>
    </w:p>
    <w:p>
      <w:pPr>
        <w:shd w:fill="F5F5F5" w:val="clear"/>
        <w:spacing w:before="0" w:after="0"/>
        <w:ind w:left="360"/>
      </w:pPr>
      <w:r>
        <w:rPr>
          <w:rFonts w:ascii="Courier New" w:cs="Courier New" w:eastAsia="Courier New" w:hAnsi="Courier New"/>
          <w:color w:val="1F3864"/>
          <w:sz w:val="18"/>
          <w:szCs w:val="18"/>
        </w:rPr>
        <w:t xml:space="preserve">│   │       ├── static/   ← assets estáticos (vacío)</w:t>
      </w:r>
    </w:p>
    <w:p>
      <w:pPr>
        <w:shd w:fill="F5F5F5" w:val="clear"/>
        <w:spacing w:before="0" w:after="0"/>
        <w:ind w:left="360"/>
      </w:pPr>
      <w:r>
        <w:rPr>
          <w:rFonts w:ascii="Courier New" w:cs="Courier New" w:eastAsia="Courier New" w:hAnsi="Courier New"/>
          <w:color w:val="1F3864"/>
          <w:sz w:val="18"/>
          <w:szCs w:val="18"/>
        </w:rPr>
        <w:t xml:space="preserve">│   │       └── templates/ ← templates Thymeleaf (vacío)</w:t>
      </w:r>
    </w:p>
    <w:p>
      <w:pPr>
        <w:shd w:fill="F5F5F5" w:val="clear"/>
        <w:spacing w:before="0" w:after="0"/>
        <w:ind w:left="360"/>
      </w:pPr>
      <w:r>
        <w:rPr>
          <w:rFonts w:ascii="Courier New" w:cs="Courier New" w:eastAsia="Courier New" w:hAnsi="Courier New"/>
          <w:color w:val="1F3864"/>
          <w:sz w:val="18"/>
          <w:szCs w:val="18"/>
        </w:rPr>
        <w:t xml:space="preserve">│   └── test/</w:t>
      </w:r>
    </w:p>
    <w:p>
      <w:pPr>
        <w:shd w:fill="F5F5F5" w:val="clear"/>
        <w:spacing w:before="0" w:after="0"/>
        <w:ind w:left="360"/>
      </w:pPr>
      <w:r>
        <w:rPr>
          <w:rFonts w:ascii="Courier New" w:cs="Courier New" w:eastAsia="Courier New" w:hAnsi="Courier New"/>
          <w:color w:val="1F3864"/>
          <w:sz w:val="18"/>
          <w:szCs w:val="18"/>
        </w:rPr>
        <w:t xml:space="preserve">│       └── java/</w:t>
      </w:r>
    </w:p>
    <w:p>
      <w:pPr>
        <w:shd w:fill="F5F5F5" w:val="clear"/>
        <w:spacing w:before="0" w:after="0"/>
        <w:ind w:left="360"/>
      </w:pPr>
      <w:r>
        <w:rPr>
          <w:rFonts w:ascii="Courier New" w:cs="Courier New" w:eastAsia="Courier New" w:hAnsi="Courier New"/>
          <w:color w:val="1F3864"/>
          <w:sz w:val="18"/>
          <w:szCs w:val="18"/>
        </w:rPr>
        <w:t xml:space="preserve">│           └── com/miempresa/productos/</w:t>
      </w:r>
    </w:p>
    <w:p>
      <w:pPr>
        <w:shd w:fill="F5F5F5" w:val="clear"/>
        <w:spacing w:before="0" w:after="0"/>
        <w:ind w:left="360"/>
      </w:pPr>
      <w:r>
        <w:rPr>
          <w:rFonts w:ascii="Courier New" w:cs="Courier New" w:eastAsia="Courier New" w:hAnsi="Courier New"/>
          <w:color w:val="1F3864"/>
          <w:sz w:val="18"/>
          <w:szCs w:val="18"/>
        </w:rPr>
        <w:t xml:space="preserve">│               └── ProductosApiApplicationTests.java  ← test de contexto</w:t>
      </w:r>
    </w:p>
    <w:p>
      <w:pPr>
        <w:shd w:fill="F5F5F5" w:val="clear"/>
        <w:spacing w:before="0" w:after="0"/>
        <w:ind w:left="360"/>
      </w:pPr>
      <w:r>
        <w:rPr>
          <w:rFonts w:ascii="Courier New" w:cs="Courier New" w:eastAsia="Courier New" w:hAnsi="Courier New"/>
          <w:color w:val="1F3864"/>
          <w:sz w:val="18"/>
          <w:szCs w:val="18"/>
        </w:rPr>
        <w:t xml:space="preserve">├── pom.xml  ← dependencias y configuración de build</w:t>
      </w:r>
    </w:p>
    <w:p>
      <w:pPr>
        <w:shd w:fill="F5F5F5" w:val="clear"/>
        <w:spacing w:before="0" w:after="0"/>
        <w:ind w:left="360"/>
      </w:pPr>
      <w:r>
        <w:rPr>
          <w:rFonts w:ascii="Courier New" w:cs="Courier New" w:eastAsia="Courier New" w:hAnsi="Courier New"/>
          <w:color w:val="1F3864"/>
          <w:sz w:val="18"/>
          <w:szCs w:val="18"/>
        </w:rPr>
        <w:t xml:space="preserve">├── mvnw  ← Maven Wrapper (Linux/Mac)</w:t>
      </w:r>
    </w:p>
    <w:p>
      <w:pPr>
        <w:shd w:fill="F5F5F5" w:val="clear"/>
        <w:spacing w:before="0" w:after="0"/>
        <w:ind w:left="360"/>
      </w:pPr>
      <w:r>
        <w:rPr>
          <w:rFonts w:ascii="Courier New" w:cs="Courier New" w:eastAsia="Courier New" w:hAnsi="Courier New"/>
          <w:color w:val="1F3864"/>
          <w:sz w:val="18"/>
          <w:szCs w:val="18"/>
        </w:rPr>
        <w:t xml:space="preserve">├── mvnw.cmd  ← Maven Wrapper (Windows)</w:t>
      </w:r>
    </w:p>
    <w:p>
      <w:pPr>
        <w:shd w:fill="F5F5F5" w:val="clear"/>
        <w:spacing w:before="0" w:after="0"/>
        <w:ind w:left="360"/>
      </w:pPr>
      <w:r>
        <w:rPr>
          <w:rFonts w:ascii="Courier New" w:cs="Courier New" w:eastAsia="Courier New" w:hAnsi="Courier New"/>
          <w:color w:val="1F3864"/>
          <w:sz w:val="18"/>
          <w:szCs w:val="18"/>
        </w:rPr>
        <w:t xml:space="preserve">└── .gitignore  ← exclusiones para Git</w:t>
      </w:r>
    </w:p>
    <w:p>
      <w:pPr>
        <w:spacing w:before="80" w:after="0"/>
      </w:pPr>
      <w:r>
        <w:t xml:space="preserve"/>
      </w:r>
    </w:p>
    <w:p>
      <w:pPr>
        <w:spacing w:before="160" w:after="80"/>
      </w:pPr>
      <w:r>
        <w:rPr>
          <w:rFonts w:ascii="Arial" w:cs="Arial" w:eastAsia="Arial" w:hAnsi="Arial"/>
          <w:b/>
          <w:bCs/>
          <w:color w:val="2E75B6"/>
          <w:sz w:val="22"/>
          <w:szCs w:val="22"/>
        </w:rPr>
        <w:t xml:space="preserve">El archivo más importante: ProductosApiApplication.java</w:t>
      </w:r>
    </w:p>
    <w:p>
      <w:pPr>
        <w:shd w:fill="F5F5F5" w:val="clear"/>
        <w:spacing w:before="0" w:after="0"/>
        <w:ind w:left="360"/>
      </w:pPr>
      <w:r>
        <w:rPr>
          <w:rFonts w:ascii="Courier New" w:cs="Courier New" w:eastAsia="Courier New" w:hAnsi="Courier New"/>
          <w:color w:val="1F3864"/>
          <w:sz w:val="18"/>
          <w:szCs w:val="18"/>
        </w:rPr>
        <w:t xml:space="preserve">package com.miempresa.productos;</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import org.springframework.boot.SpringApplication;</w:t>
      </w:r>
    </w:p>
    <w:p>
      <w:pPr>
        <w:shd w:fill="F5F5F5" w:val="clear"/>
        <w:spacing w:before="0" w:after="0"/>
        <w:ind w:left="360"/>
      </w:pPr>
      <w:r>
        <w:rPr>
          <w:rFonts w:ascii="Courier New" w:cs="Courier New" w:eastAsia="Courier New" w:hAnsi="Courier New"/>
          <w:color w:val="1F3864"/>
          <w:sz w:val="18"/>
          <w:szCs w:val="18"/>
        </w:rPr>
        <w:t xml:space="preserve">import org.springframework.boot.autoconfigure.SpringBootApplication;</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 @SpringBootApplication = @Configuration + @EnableAutoConfiguration + @ComponentScan</w:t>
      </w:r>
    </w:p>
    <w:p>
      <w:pPr>
        <w:shd w:fill="F5F5F5" w:val="clear"/>
        <w:spacing w:before="0" w:after="0"/>
        <w:ind w:left="360"/>
      </w:pPr>
      <w:r>
        <w:rPr>
          <w:rFonts w:ascii="Courier New" w:cs="Courier New" w:eastAsia="Courier New" w:hAnsi="Courier New"/>
          <w:color w:val="1F3864"/>
          <w:sz w:val="18"/>
          <w:szCs w:val="18"/>
        </w:rPr>
        <w:t xml:space="preserve">// Component scanning detecta todos los beans en com.miempresa.productos y subpaquetes</w:t>
      </w:r>
    </w:p>
    <w:p>
      <w:pPr>
        <w:shd w:fill="F5F5F5" w:val="clear"/>
        <w:spacing w:before="0" w:after="0"/>
        <w:ind w:left="360"/>
      </w:pPr>
      <w:r>
        <w:rPr>
          <w:rFonts w:ascii="Courier New" w:cs="Courier New" w:eastAsia="Courier New" w:hAnsi="Courier New"/>
          <w:color w:val="1F3864"/>
          <w:sz w:val="18"/>
          <w:szCs w:val="18"/>
        </w:rPr>
        <w:t xml:space="preserve">@SpringBootApplication</w:t>
      </w:r>
    </w:p>
    <w:p>
      <w:pPr>
        <w:shd w:fill="F5F5F5" w:val="clear"/>
        <w:spacing w:before="0" w:after="0"/>
        <w:ind w:left="360"/>
      </w:pPr>
      <w:r>
        <w:rPr>
          <w:rFonts w:ascii="Courier New" w:cs="Courier New" w:eastAsia="Courier New" w:hAnsi="Courier New"/>
          <w:color w:val="1F3864"/>
          <w:sz w:val="18"/>
          <w:szCs w:val="18"/>
        </w:rPr>
        <w:t xml:space="preserve">public class ProductosApiApplication {</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    public static void main(String[] args) {</w:t>
      </w:r>
    </w:p>
    <w:p>
      <w:pPr>
        <w:shd w:fill="F5F5F5" w:val="clear"/>
        <w:spacing w:before="0" w:after="0"/>
        <w:ind w:left="360"/>
      </w:pPr>
      <w:r>
        <w:rPr>
          <w:rFonts w:ascii="Courier New" w:cs="Courier New" w:eastAsia="Courier New" w:hAnsi="Courier New"/>
          <w:color w:val="1F3864"/>
          <w:sz w:val="18"/>
          <w:szCs w:val="18"/>
        </w:rPr>
        <w:t xml:space="preserve">        SpringApplication.run(ProductosApiApplication.class, args);</w:t>
      </w:r>
    </w:p>
    <w:p>
      <w:pPr>
        <w:shd w:fill="F5F5F5" w:val="clear"/>
        <w:spacing w:before="0" w:after="0"/>
        <w:ind w:left="360"/>
      </w:pPr>
      <w:r>
        <w:rPr>
          <w:rFonts w:ascii="Courier New" w:cs="Courier New" w:eastAsia="Courier New" w:hAnsi="Courier New"/>
          <w:color w:val="1F3864"/>
          <w:sz w:val="18"/>
          <w:szCs w:val="18"/>
        </w:rPr>
        <w:t xml:space="preserve">        // Levanta el ApplicationContext, detecta beans, configura Tomcat</w:t>
      </w:r>
    </w:p>
    <w:p>
      <w:pPr>
        <w:shd w:fill="F5F5F5" w:val="clear"/>
        <w:spacing w:before="0" w:after="0"/>
        <w:ind w:left="360"/>
      </w:pPr>
      <w:r>
        <w:rPr>
          <w:rFonts w:ascii="Courier New" w:cs="Courier New" w:eastAsia="Courier New" w:hAnsi="Courier New"/>
          <w:color w:val="1F3864"/>
          <w:sz w:val="18"/>
          <w:szCs w:val="18"/>
        </w:rPr>
        <w:t xml:space="preserve">    }</w:t>
      </w:r>
    </w:p>
    <w:p>
      <w:pPr>
        <w:shd w:fill="F5F5F5" w:val="clear"/>
        <w:spacing w:before="0" w:after="0"/>
        <w:ind w:left="360"/>
      </w:pPr>
      <w:r>
        <w:rPr>
          <w:rFonts w:ascii="Courier New" w:cs="Courier New" w:eastAsia="Courier New" w:hAnsi="Courier New"/>
          <w:color w:val="1F3864"/>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80"/>
              <w:left w:type="dxa" w:w="200"/>
              <w:bottom w:type="dxa" w:w="80"/>
              <w:right w:type="dxa" w:w="120"/>
            </w:tcMar>
          </w:tcPr>
          <w:p>
            <w:pPr>
              <w:spacing w:before="60" w:after="60"/>
              <w:ind w:left="120"/>
            </w:pPr>
            <w:r>
              <w:rPr>
                <w:rFonts w:ascii="Arial" w:cs="Arial" w:eastAsia="Arial" w:hAnsi="Arial"/>
                <w:b/>
                <w:bCs/>
                <w:color w:val="000000"/>
                <w:sz w:val="20"/>
                <w:szCs w:val="20"/>
              </w:rPr>
              <w:t xml:space="preserve">@SpringBootApplication </w:t>
            </w:r>
            <w:r>
              <w:rPr>
                <w:rFonts w:ascii="Arial" w:cs="Arial" w:eastAsia="Arial" w:hAnsi="Arial"/>
                <w:color w:val="000000"/>
                <w:sz w:val="20"/>
                <w:szCs w:val="20"/>
              </w:rPr>
              <w:t xml:space="preserve">es una meta-anotación que combina tres anotaciones: @Configuration (esta clase puede declarar beans), @EnableAutoConfiguration (Spring detecta las dependencias en el classpath y configura beans automáticamente) y @ComponentScan (escanea el package base y subpaquetes para detectar @Component, @Service, @Repository, etc.).</w:t>
            </w:r>
          </w:p>
        </w:tc>
      </w:tr>
    </w:tbl>
    <w:p>
      <w:pPr>
        <w:spacing w:before="80" w:after="0"/>
      </w:pPr>
      <w:r>
        <w:t xml:space="preserve"/>
      </w:r>
    </w:p>
    <w:p>
      <w:pPr>
        <w:spacing w:before="160" w:after="80"/>
      </w:pPr>
      <w:r>
        <w:rPr>
          <w:rFonts w:ascii="Arial" w:cs="Arial" w:eastAsia="Arial" w:hAnsi="Arial"/>
          <w:b/>
          <w:bCs/>
          <w:color w:val="2E75B6"/>
          <w:sz w:val="22"/>
          <w:szCs w:val="22"/>
        </w:rPr>
        <w:t xml:space="preserve">Estructura que se construye en la sesión — arquitectura hexagonal simplificada</w:t>
      </w:r>
    </w:p>
    <w:p>
      <w:pPr>
        <w:shd w:fill="F5F5F5" w:val="clear"/>
        <w:spacing w:before="0" w:after="0"/>
        <w:ind w:left="360"/>
      </w:pPr>
      <w:r>
        <w:rPr>
          <w:rFonts w:ascii="Courier New" w:cs="Courier New" w:eastAsia="Courier New" w:hAnsi="Courier New"/>
          <w:color w:val="1F3864"/>
          <w:sz w:val="18"/>
          <w:szCs w:val="18"/>
        </w:rPr>
        <w:t xml:space="preserve">com.miempresa.productos  ← package base (generado por Initializr)</w:t>
      </w:r>
    </w:p>
    <w:p>
      <w:pPr>
        <w:shd w:fill="F5F5F5" w:val="clear"/>
        <w:spacing w:before="0" w:after="0"/>
        <w:ind w:left="360"/>
      </w:pPr>
      <w:r>
        <w:rPr>
          <w:rFonts w:ascii="Courier New" w:cs="Courier New" w:eastAsia="Courier New" w:hAnsi="Courier New"/>
          <w:color w:val="1F3864"/>
          <w:sz w:val="18"/>
          <w:szCs w:val="18"/>
        </w:rPr>
        <w:t xml:space="preserve">│</w:t>
      </w:r>
    </w:p>
    <w:p>
      <w:pPr>
        <w:shd w:fill="F5F5F5" w:val="clear"/>
        <w:spacing w:before="0" w:after="0"/>
        <w:ind w:left="360"/>
      </w:pPr>
      <w:r>
        <w:rPr>
          <w:rFonts w:ascii="Courier New" w:cs="Courier New" w:eastAsia="Courier New" w:hAnsi="Courier New"/>
          <w:color w:val="1F3864"/>
          <w:sz w:val="18"/>
          <w:szCs w:val="18"/>
        </w:rPr>
        <w:t xml:space="preserve">├── controller/    ← HTTP: mapeo, validación de entrada, serialización</w:t>
      </w:r>
    </w:p>
    <w:p>
      <w:pPr>
        <w:shd w:fill="F5F5F5" w:val="clear"/>
        <w:spacing w:before="0" w:after="0"/>
        <w:ind w:left="360"/>
      </w:pPr>
      <w:r>
        <w:rPr>
          <w:rFonts w:ascii="Courier New" w:cs="Courier New" w:eastAsia="Courier New" w:hAnsi="Courier New"/>
          <w:color w:val="1F3864"/>
          <w:sz w:val="18"/>
          <w:szCs w:val="18"/>
        </w:rPr>
        <w:t xml:space="preserve">├── service/       ← Lógica de negocio, orquestación, transacciones</w:t>
      </w:r>
    </w:p>
    <w:p>
      <w:pPr>
        <w:shd w:fill="F5F5F5" w:val="clear"/>
        <w:spacing w:before="0" w:after="0"/>
        <w:ind w:left="360"/>
      </w:pPr>
      <w:r>
        <w:rPr>
          <w:rFonts w:ascii="Courier New" w:cs="Courier New" w:eastAsia="Courier New" w:hAnsi="Courier New"/>
          <w:color w:val="1F3864"/>
          <w:sz w:val="18"/>
          <w:szCs w:val="18"/>
        </w:rPr>
        <w:t xml:space="preserve">├── repository/    ← Acceso a datos: hoy en memoria, mañana JPA</w:t>
      </w:r>
    </w:p>
    <w:p>
      <w:pPr>
        <w:shd w:fill="F5F5F5" w:val="clear"/>
        <w:spacing w:before="0" w:after="0"/>
        <w:ind w:left="360"/>
      </w:pPr>
      <w:r>
        <w:rPr>
          <w:rFonts w:ascii="Courier New" w:cs="Courier New" w:eastAsia="Courier New" w:hAnsi="Courier New"/>
          <w:color w:val="1F3864"/>
          <w:sz w:val="18"/>
          <w:szCs w:val="18"/>
        </w:rPr>
        <w:t xml:space="preserve">├── domain/        ← Modelo interno: entidades, reglas de negocio</w:t>
      </w:r>
    </w:p>
    <w:p>
      <w:pPr>
        <w:shd w:fill="F5F5F5" w:val="clear"/>
        <w:spacing w:before="0" w:after="0"/>
        <w:ind w:left="360"/>
      </w:pPr>
      <w:r>
        <w:rPr>
          <w:rFonts w:ascii="Courier New" w:cs="Courier New" w:eastAsia="Courier New" w:hAnsi="Courier New"/>
          <w:color w:val="1F3864"/>
          <w:sz w:val="18"/>
          <w:szCs w:val="18"/>
        </w:rPr>
        <w:t xml:space="preserve">├── dto/</w:t>
      </w:r>
    </w:p>
    <w:p>
      <w:pPr>
        <w:shd w:fill="F5F5F5" w:val="clear"/>
        <w:spacing w:before="0" w:after="0"/>
        <w:ind w:left="360"/>
      </w:pPr>
      <w:r>
        <w:rPr>
          <w:rFonts w:ascii="Courier New" w:cs="Courier New" w:eastAsia="Courier New" w:hAnsi="Courier New"/>
          <w:color w:val="1F3864"/>
          <w:sz w:val="18"/>
          <w:szCs w:val="18"/>
        </w:rPr>
        <w:t xml:space="preserve">│   ├── request/   ← DTOs de entrada (POST, PUT)</w:t>
      </w:r>
    </w:p>
    <w:p>
      <w:pPr>
        <w:shd w:fill="F5F5F5" w:val="clear"/>
        <w:spacing w:before="0" w:after="0"/>
        <w:ind w:left="360"/>
      </w:pPr>
      <w:r>
        <w:rPr>
          <w:rFonts w:ascii="Courier New" w:cs="Courier New" w:eastAsia="Courier New" w:hAnsi="Courier New"/>
          <w:color w:val="1F3864"/>
          <w:sz w:val="18"/>
          <w:szCs w:val="18"/>
        </w:rPr>
        <w:t xml:space="preserve">│   └── response/  ← DTOs de salida (GET, respuestas)</w:t>
      </w:r>
    </w:p>
    <w:p>
      <w:pPr>
        <w:shd w:fill="F5F5F5" w:val="clear"/>
        <w:spacing w:before="0" w:after="0"/>
        <w:ind w:left="360"/>
      </w:pPr>
      <w:r>
        <w:rPr>
          <w:rFonts w:ascii="Courier New" w:cs="Courier New" w:eastAsia="Courier New" w:hAnsi="Courier New"/>
          <w:color w:val="1F3864"/>
          <w:sz w:val="18"/>
          <w:szCs w:val="18"/>
        </w:rPr>
        <w:t xml:space="preserve">├── exception/     ← Jerarquía propia + @ControllerAdvice</w:t>
      </w:r>
    </w:p>
    <w:p>
      <w:pPr>
        <w:shd w:fill="F5F5F5" w:val="clear"/>
        <w:spacing w:before="0" w:after="0"/>
        <w:ind w:left="360"/>
      </w:pPr>
      <w:r>
        <w:rPr>
          <w:rFonts w:ascii="Courier New" w:cs="Courier New" w:eastAsia="Courier New" w:hAnsi="Courier New"/>
          <w:color w:val="1F3864"/>
          <w:sz w:val="18"/>
          <w:szCs w:val="18"/>
        </w:rPr>
        <w:t xml:space="preserve">└── config/        ← Beans de infraestructura y configuración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11 · Maven Wrapper — Por Qué Usarlo Siempre</w:t>
            </w:r>
          </w:p>
        </w:tc>
      </w:tr>
    </w:tbl>
    <w:p>
      <w:pPr>
        <w:spacing w:before="80" w:after="0"/>
      </w:pPr>
      <w:r>
        <w:t xml:space="preserve"/>
      </w:r>
    </w:p>
    <w:p>
      <w:pPr>
        <w:spacing w:before="60" w:after="80"/>
        <w:jc w:val="left"/>
      </w:pPr>
      <w:r>
        <w:rPr>
          <w:rFonts w:ascii="Arial" w:cs="Arial" w:eastAsia="Arial" w:hAnsi="Arial"/>
          <w:color w:val="000000"/>
          <w:sz w:val="20"/>
          <w:szCs w:val="20"/>
        </w:rPr>
        <w:t xml:space="preserve">El Maven Wrapper (mvnw) es uno de los elementos más infravalorados del proyecto generado. Garantiza que cualquier developer que clone el repositorio use exactamente la misma versión de Maven, sin necesidad de tenerlo instalado globalmente.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6A2A" w:sz="1"/>
              <w:left w:val="single" w:color="1D6A2A" w:sz="1"/>
              <w:bottom w:val="single" w:color="1D6A2A" w:sz="1"/>
              <w:right w:val="single" w:color="1D6A2A" w:sz="1"/>
            </w:tcBorders>
            <w:shd w:fill="1D6A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Con Maven Wrapper (correcto)</w:t>
            </w:r>
          </w:p>
        </w:tc>
        <w:tc>
          <w:tcPr>
            <w:tcW w:type="dxa" w:w="46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Sin Maven Wrapper (riesgo)</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before="40" w:after="20"/>
            </w:pPr>
            <w:r>
              <w:rPr>
                <w:rFonts w:ascii="Courier New" w:cs="Courier New" w:eastAsia="Courier New" w:hAnsi="Courier New"/>
                <w:color w:val="1F3864"/>
                <w:sz w:val="20"/>
                <w:szCs w:val="20"/>
              </w:rPr>
              <w:t xml:space="preserve">./mvnw spring-boot:run</w:t>
            </w:r>
          </w:p>
          <w:p>
            <w:pPr>
              <w:spacing w:before="0" w:after="40"/>
            </w:pPr>
            <w:r>
              <w:rPr>
                <w:rFonts w:ascii="Arial" w:cs="Arial" w:eastAsia="Arial" w:hAnsi="Arial"/>
                <w:sz w:val="20"/>
                <w:szCs w:val="20"/>
              </w:rPr>
              <w:t xml:space="preserve">Usa la versión de Maven especificada en .mvn/wrapper/maven-wrapper.properties — siempre consistente</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before="40" w:after="20"/>
            </w:pPr>
            <w:r>
              <w:rPr>
                <w:rFonts w:ascii="Courier New" w:cs="Courier New" w:eastAsia="Courier New" w:hAnsi="Courier New"/>
                <w:color w:val="1F3864"/>
                <w:sz w:val="20"/>
                <w:szCs w:val="20"/>
              </w:rPr>
              <w:t xml:space="preserve">mvn spring-boot:run</w:t>
            </w:r>
          </w:p>
          <w:p>
            <w:pPr>
              <w:spacing w:before="0" w:after="40"/>
            </w:pPr>
            <w:r>
              <w:rPr>
                <w:rFonts w:ascii="Arial" w:cs="Arial" w:eastAsia="Arial" w:hAnsi="Arial"/>
                <w:sz w:val="20"/>
                <w:szCs w:val="20"/>
              </w:rPr>
              <w:t xml:space="preserve">Usa la versión de Maven instalada globalmente en la máquina — puede diferir entre developers y generar builds inconsistentes</w:t>
            </w:r>
          </w:p>
        </w:tc>
      </w:tr>
    </w:tbl>
    <w:p>
      <w:pPr>
        <w:spacing w:before="80" w:after="0"/>
      </w:pPr>
      <w:r>
        <w:t xml:space="preserve"/>
      </w:r>
    </w:p>
    <w:p>
      <w:pPr>
        <w:shd w:fill="F5F5F5" w:val="clear"/>
        <w:spacing w:before="0" w:after="0"/>
        <w:ind w:left="360"/>
      </w:pPr>
      <w:r>
        <w:rPr>
          <w:rFonts w:ascii="Courier New" w:cs="Courier New" w:eastAsia="Courier New" w:hAnsi="Courier New"/>
          <w:color w:val="1F3864"/>
          <w:sz w:val="18"/>
          <w:szCs w:val="18"/>
        </w:rPr>
        <w:t xml:space="preserve"># Linux/Mac — usar SIEMPRE el wrapper</w:t>
      </w:r>
    </w:p>
    <w:p>
      <w:pPr>
        <w:shd w:fill="F5F5F5" w:val="clear"/>
        <w:spacing w:before="0" w:after="0"/>
        <w:ind w:left="360"/>
      </w:pPr>
      <w:r>
        <w:rPr>
          <w:rFonts w:ascii="Courier New" w:cs="Courier New" w:eastAsia="Courier New" w:hAnsi="Courier New"/>
          <w:color w:val="1F3864"/>
          <w:sz w:val="18"/>
          <w:szCs w:val="18"/>
        </w:rPr>
        <w:t xml:space="preserve">./mvnw spring-boot:run</w:t>
      </w:r>
    </w:p>
    <w:p>
      <w:pPr>
        <w:shd w:fill="F5F5F5" w:val="clear"/>
        <w:spacing w:before="0" w:after="0"/>
        <w:ind w:left="360"/>
      </w:pPr>
      <w:r>
        <w:rPr>
          <w:rFonts w:ascii="Courier New" w:cs="Courier New" w:eastAsia="Courier New" w:hAnsi="Courier New"/>
          <w:color w:val="1F3864"/>
          <w:sz w:val="18"/>
          <w:szCs w:val="18"/>
        </w:rPr>
        <w:t xml:space="preserve">./mvnw clean package</w:t>
      </w:r>
    </w:p>
    <w:p>
      <w:pPr>
        <w:shd w:fill="F5F5F5" w:val="clear"/>
        <w:spacing w:before="0" w:after="0"/>
        <w:ind w:left="360"/>
      </w:pPr>
      <w:r>
        <w:rPr>
          <w:rFonts w:ascii="Courier New" w:cs="Courier New" w:eastAsia="Courier New" w:hAnsi="Courier New"/>
          <w:color w:val="1F3864"/>
          <w:sz w:val="18"/>
          <w:szCs w:val="18"/>
        </w:rPr>
        <w:t xml:space="preserve">./mvnw test</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 Windows</w:t>
      </w:r>
    </w:p>
    <w:p>
      <w:pPr>
        <w:shd w:fill="F5F5F5" w:val="clear"/>
        <w:spacing w:before="0" w:after="0"/>
        <w:ind w:left="360"/>
      </w:pPr>
      <w:r>
        <w:rPr>
          <w:rFonts w:ascii="Courier New" w:cs="Courier New" w:eastAsia="Courier New" w:hAnsi="Courier New"/>
          <w:color w:val="1F3864"/>
          <w:sz w:val="18"/>
          <w:szCs w:val="18"/>
        </w:rPr>
        <w:t xml:space="preserve">.\mvnw.cmd spring-boot:run</w:t>
      </w:r>
    </w:p>
    <w:p>
      <w:pPr>
        <w:shd w:fill="F5F5F5" w:val="clear"/>
        <w:spacing w:before="0" w:after="0"/>
        <w:ind w:left="360"/>
      </w:pPr>
      <w:r>
        <w:rPr>
          <w:rFonts w:ascii="Courier New" w:cs="Courier New" w:eastAsia="Courier New" w:hAnsi="Courier New"/>
          <w:color w:val="1F3864"/>
          <w:sz w:val="18"/>
          <w:szCs w:val="18"/>
        </w:rPr>
        <w:t xml:space="preserve"/>
      </w:r>
    </w:p>
    <w:p>
      <w:pPr>
        <w:shd w:fill="F5F5F5" w:val="clear"/>
        <w:spacing w:before="0" w:after="0"/>
        <w:ind w:left="360"/>
      </w:pPr>
      <w:r>
        <w:rPr>
          <w:rFonts w:ascii="Courier New" w:cs="Courier New" w:eastAsia="Courier New" w:hAnsi="Courier New"/>
          <w:color w:val="1F3864"/>
          <w:sz w:val="18"/>
          <w:szCs w:val="18"/>
        </w:rPr>
        <w:t xml:space="preserve"># Verificar la versión de Maven que usa el wrapper:</w:t>
      </w:r>
    </w:p>
    <w:p>
      <w:pPr>
        <w:shd w:fill="F5F5F5" w:val="clear"/>
        <w:spacing w:before="0" w:after="0"/>
        <w:ind w:left="360"/>
      </w:pPr>
      <w:r>
        <w:rPr>
          <w:rFonts w:ascii="Courier New" w:cs="Courier New" w:eastAsia="Courier New" w:hAnsi="Courier New"/>
          <w:color w:val="1F3864"/>
          <w:sz w:val="18"/>
          <w:szCs w:val="18"/>
        </w:rPr>
        <w:t xml:space="preserve">cat .mvn/wrapper/maven-wrapper.properties</w:t>
      </w:r>
    </w:p>
    <w:p>
      <w:pPr>
        <w:shd w:fill="F5F5F5" w:val="clear"/>
        <w:spacing w:before="0" w:after="0"/>
        <w:ind w:left="360"/>
      </w:pPr>
      <w:r>
        <w:rPr>
          <w:rFonts w:ascii="Courier New" w:cs="Courier New" w:eastAsia="Courier New" w:hAnsi="Courier New"/>
          <w:color w:val="1F3864"/>
          <w:sz w:val="18"/>
          <w:szCs w:val="18"/>
        </w:rPr>
        <w:t xml:space="preserve"># distributionUrl=https://...apache-maven-3.9.x-bin.zip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40"/>
              <w:bottom w:type="dxa" w:w="120"/>
              <w:right w:type="dxa" w:w="120"/>
            </w:tcMar>
          </w:tcPr>
          <w:p>
            <w:r>
              <w:rPr>
                <w:rFonts w:ascii="Arial" w:cs="Arial" w:eastAsia="Arial" w:hAnsi="Arial"/>
                <w:b/>
                <w:bCs/>
                <w:color w:val="FFFFFF"/>
                <w:sz w:val="22"/>
                <w:szCs w:val="22"/>
              </w:rPr>
              <w:t xml:space="preserve">🎓  BLOQUE 12 · Preparación para Entrevistas — Temas de Initializr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frecuente</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Respuesta modelo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 qué usas JAR en lugar de WAR en Spring Boot?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Boot embebe Tomcat dentro del JAR. El artefacto resultante es auto-contenido y se ejecuta con java -jar sin necesitar un servidor externo. Este modelo es el estándar cloud-native para contenedores Docker y Kubernetes — un WAR requiere imagen con servidor, agrega complejidad operacional innecesaria en proyectos nuevos.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¿Qué hace @SpringBootApplication?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 una meta-anotación que combina @Configuration (la clase puede declarar beans), @EnableAutoConfiguration (Spring detecta los starters en el classpath y auto-configura beans) y @ComponentScan (escanea el package base para detectar @Component, @Service, @Repository, etc.).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 qué Java 17 como mínimo?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Boot 3.x tiene Java 17 como hard requirement. Además, Java 17 es LTS con soporte hasta 2029 y habilita features que usamos activamente: Records para DTOs inmutables, Text blocks para queries legibles y Sealed classes para jerarquías controladas.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¿Qué es un Spring Boot Starter?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Starter es un módulo de dependencia que agrupa dependencias relacionadas bajo un único artefacto. spring-boot-starter-web agrega Spring MVC, Jackson y Tomcat embebido. La ventaja es que las versiones están coordinadas por el parent BOM, eliminando conflictos de versiones entre dependencias transitivas.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 qué no agregar Spring Security desde el inicio?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 agregar spring-boot-starter-security, Spring activa automáticamente su configuración de seguridad por defecto que bloquea todos los endpoints con 401. Sin entender el SecurityFilterChain y la cadena de filtros, es imposible diagnosticar por qué los endpoints que acabas de crear no responden. La dependencia se agrega cuando hay contexto para configurarla correctamente.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60"/>
              <w:left w:type="dxa" w:w="280"/>
              <w:bottom w:type="dxa" w:w="160"/>
              <w:right w:type="dxa" w:w="280"/>
            </w:tcMar>
          </w:tcPr>
          <w:p>
            <w:pPr>
              <w:spacing w:before="40" w:after="80"/>
            </w:pPr>
            <w:r>
              <w:rPr>
                <w:rFonts w:ascii="Arial" w:cs="Arial" w:eastAsia="Arial" w:hAnsi="Arial"/>
                <w:b/>
                <w:bCs/>
                <w:color w:val="1B3A5C"/>
                <w:sz w:val="24"/>
                <w:szCs w:val="24"/>
              </w:rPr>
              <w:t xml:space="preserve">📋  ENTREGABLE — SESIÓN 1</w:t>
            </w:r>
          </w:p>
          <w:p>
            <w:pPr>
              <w:spacing w:before="0" w:after="40"/>
            </w:pPr>
            <w:r>
              <w:rPr>
                <w:rFonts w:ascii="Arial" w:cs="Arial" w:eastAsia="Arial" w:hAnsi="Arial"/>
                <w:i/>
                <w:iCs/>
                <w:color w:val="1B3A5C"/>
                <w:sz w:val="18"/>
                <w:szCs w:val="18"/>
              </w:rPr>
              <w:t xml:space="preserve">Checklist de configuración correcta del proyecto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 / ❌</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Criterio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 Boot version seleccionada es estable (sin -SNAPSHOT, sin -RC, sin -M1)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 o superior seleccionado — requerido para Spring Boot 3.x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Packaging: JAR seleccionado (no WAR)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tool: Maven seleccionado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Group ID sigue convención de dominio reverso en minúsculas (com.empresa.dominio)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Artifact ID en kebab-case en minúsculas (sin mayúsculas, sin espacios)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Package name derivado correctamente del Group + Artifact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Spring Web + Validation en las dependencias (sin JPA, sin Security por ahora)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spring-boot-starter-test presente con scope test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proyecto descomprimido compila sin errores: ./mvnw clean package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aplicación arranca: ./mvnw spring-boot:run — sin errores en consola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ve en consola: 'Started [NombreApp]Application in X.XXX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estructura de paquetes multi-capa está creada: controller, service, repository, domain, dto, exception, config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before="40" w:after="60"/>
            </w:pPr>
            <w:r>
              <w:rPr>
                <w:rFonts w:ascii="Arial" w:cs="Arial" w:eastAsia="Arial" w:hAnsi="Arial"/>
                <w:b/>
                <w:bCs/>
                <w:color w:val="1B3A5C"/>
                <w:sz w:val="20"/>
                <w:szCs w:val="20"/>
              </w:rPr>
              <w:t xml:space="preserve">🔭  CONEXIÓN CON SESIÓN 2 — Arquitectura REST + CRUD</w:t>
            </w:r>
          </w:p>
          <w:p>
            <w:pPr>
              <w:spacing w:before="0" w:after="20"/>
            </w:pPr>
            <w:r>
              <w:rPr>
                <w:rFonts w:ascii="Arial" w:cs="Arial" w:eastAsia="Arial" w:hAnsi="Arial"/>
                <w:sz w:val="20"/>
                <w:szCs w:val="20"/>
              </w:rPr>
              <w:t xml:space="preserve">La Sesión 2 construye directamente sobre el proyecto configurado aquí. Si el proyecto no arranca limpio con la estructura de paquetes correcta, la Sesión 2 empieza reparando deuda técnica en lugar de avanzar.</w:t>
            </w:r>
          </w:p>
          <w:p>
            <w:pPr>
              <w:spacing w:before="40" w:after="20"/>
            </w:pPr>
            <w:r>
              <w:rPr>
                <w:rFonts w:ascii="Arial" w:cs="Arial" w:eastAsia="Arial" w:hAnsi="Arial"/>
                <w:b/>
                <w:bCs/>
                <w:sz w:val="20"/>
                <w:szCs w:val="20"/>
              </w:rPr>
              <w:t xml:space="preserve">Lo que la Sesión 2 asume que ya está listo:</w:t>
            </w:r>
          </w:p>
          <w:p>
            <w:pPr>
              <w:pStyle w:val="ListParagraph"/>
              <w:numPr>
                <w:ilvl w:val="0"/>
                <w:numId w:val="2"/>
              </w:numPr>
              <w:spacing w:before="20" w:after="20"/>
            </w:pPr>
            <w:r>
              <w:rPr>
                <w:rFonts w:ascii="Arial" w:cs="Arial" w:eastAsia="Arial" w:hAnsi="Arial"/>
                <w:sz w:val="20"/>
                <w:szCs w:val="20"/>
              </w:rPr>
              <w:t xml:space="preserve">Proyecto arrancando sin errores con el contenedor IoC activo</w:t>
            </w:r>
          </w:p>
          <w:p>
            <w:pPr>
              <w:pStyle w:val="ListParagraph"/>
              <w:numPr>
                <w:ilvl w:val="0"/>
                <w:numId w:val="2"/>
              </w:numPr>
              <w:spacing w:before="20" w:after="20"/>
            </w:pPr>
            <w:r>
              <w:rPr>
                <w:rFonts w:ascii="Arial" w:cs="Arial" w:eastAsia="Arial" w:hAnsi="Arial"/>
                <w:sz w:val="20"/>
                <w:szCs w:val="20"/>
              </w:rPr>
              <w:t xml:space="preserve">Estructura de paquetes multi-capa creada manualmente</w:t>
            </w:r>
          </w:p>
          <w:p>
            <w:pPr>
              <w:pStyle w:val="ListParagraph"/>
              <w:numPr>
                <w:ilvl w:val="0"/>
                <w:numId w:val="2"/>
              </w:numPr>
              <w:spacing w:before="20" w:after="20"/>
            </w:pPr>
            <w:r>
              <w:rPr>
                <w:rFonts w:ascii="Arial" w:cs="Arial" w:eastAsia="Arial" w:hAnsi="Arial"/>
                <w:sz w:val="20"/>
                <w:szCs w:val="20"/>
              </w:rPr>
              <w:t xml:space="preserve">Constructor injection validado en al menos un bean de prueba</w:t>
            </w:r>
          </w:p>
          <w:p>
            <w:pPr>
              <w:pStyle w:val="ListParagraph"/>
              <w:numPr>
                <w:ilvl w:val="0"/>
                <w:numId w:val="2"/>
              </w:numPr>
              <w:spacing w:before="20" w:after="20"/>
            </w:pPr>
            <w:r>
              <w:rPr>
                <w:rFonts w:ascii="Arial" w:cs="Arial" w:eastAsia="Arial" w:hAnsi="Arial"/>
                <w:sz w:val="20"/>
                <w:szCs w:val="20"/>
              </w:rPr>
              <w:t xml:space="preserve">Java 17 configurado, packaging JAR, Spring Web + Validation en el classpath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20"/>
              <w:left w:type="dxa" w:w="360"/>
              <w:bottom w:type="dxa" w:w="120"/>
              <w:right w:type="dxa" w:w="360"/>
            </w:tcMar>
          </w:tcPr>
          <w:p>
            <w:pPr>
              <w:spacing w:before="40" w:after="20"/>
              <w:jc w:val="center"/>
            </w:pPr>
            <w:r>
              <w:rPr>
                <w:rFonts w:ascii="Arial" w:cs="Arial" w:eastAsia="Arial" w:hAnsi="Arial"/>
                <w:b/>
                <w:bCs/>
                <w:color w:val="FFFFFF"/>
                <w:sz w:val="20"/>
                <w:szCs w:val="20"/>
              </w:rPr>
              <w:t xml:space="preserve">Spring Boot Professional · Semana 1 · Sesión 1</w:t>
            </w:r>
          </w:p>
          <w:p>
            <w:pPr>
              <w:spacing w:before="0" w:after="40"/>
              <w:jc w:val="center"/>
            </w:pPr>
            <w:r>
              <w:rPr>
                <w:rFonts w:ascii="Arial" w:cs="Arial" w:eastAsia="Arial" w:hAnsi="Arial"/>
                <w:color w:val="AED6F1"/>
                <w:sz w:val="18"/>
                <w:szCs w:val="18"/>
              </w:rPr>
              <w:t xml:space="preserve">Spring Initializr  ·  Maven  ·  Java 17 LTS  ·  JAR  ·  Dependencias con criterio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pPr>
    <w:r>
      <w:rPr>
        <w:rFonts w:ascii="Arial" w:cs="Arial" w:eastAsia="Arial" w:hAnsi="Arial"/>
        <w:color w:val="595959"/>
        <w:sz w:val="16"/>
        <w:szCs w:val="16"/>
      </w:rPr>
      <w:t xml:space="preserve">Spring Boot Professional · Semana 1 · Sesión 1  ·  Spring Initializr — Guía Completa del Formulario</w:t>
    </w:r>
    <w:r>
      <w:rPr>
        <w:rFonts w:ascii="Arial" w:cs="Arial" w:eastAsia="Arial" w:hAnsi="Arial"/>
        <w:color w:val="595959"/>
        <w:sz w:val="16"/>
        <w:szCs w:val="16"/>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single" w:color="2E75B6" w:sz="1"/>
            <w:right w:val="none" w:color="FFFFFF" w:sz="0"/>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SPRING BOOT PROFESSIONAL  ·  Semana 1 · Sesión 1</w:t>
          </w:r>
        </w:p>
      </w:tc>
      <w:tc>
        <w:tcPr>
          <w:tcW w:type="dxa" w:w="2860"/>
          <w:tcBorders>
            <w:top w:val="none" w:color="FFFFFF" w:sz="0"/>
            <w:left w:val="none" w:color="FFFFFF" w:sz="0"/>
            <w:bottom w:val="single" w:color="2E75B6" w:sz="1"/>
            <w:right w:val="none" w:color="FFFFFF" w:sz="0"/>
          </w:tcBorders>
          <w:shd w:fill="2E75B6" w:val="clear"/>
          <w:tcMar>
            <w:top w:type="dxa" w:w="80"/>
            <w:left w:type="dxa" w:w="120"/>
            <w:bottom w:type="dxa" w:w="80"/>
            <w:right w:type="dxa" w:w="120"/>
          </w:tcMar>
        </w:tcPr>
        <w:p>
          <w:pPr>
            <w:jc w:val="right"/>
          </w:pPr>
          <w:r>
            <w:rPr>
              <w:rFonts w:ascii="Arial" w:cs="Arial" w:eastAsia="Arial" w:hAnsi="Arial"/>
              <w:color w:val="FFFFFF"/>
              <w:sz w:val="16"/>
              <w:szCs w:val="16"/>
            </w:rPr>
            <w:t xml:space="preserve">Spring Initializr  ·  Guía Completa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B3A5C" w:val="clear"/>
      <w:spacing w:before="24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B3A5C"/>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2026-03-03T22:23:37.216Z</dcterms:created>
  <dcterms:modified xsi:type="dcterms:W3CDTF">2026-03-03T22:23:37.217Z</dcterms:modified>
</cp:coreProperties>
</file>

<file path=docProps/custom.xml><?xml version="1.0" encoding="utf-8"?>
<Properties xmlns="http://schemas.openxmlformats.org/officeDocument/2006/custom-properties" xmlns:vt="http://schemas.openxmlformats.org/officeDocument/2006/docPropsVTypes"/>
</file>