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Nama: Nazril Afandi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NPM: 23312074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Kelas: IF 23 E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Mata Kuliah: Pemograman Web II &amp; Pemograman Mobile II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06"/>
        <w:numPr>
          <w:ilvl w:val="0"/>
          <w:numId w:val="9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Tampilan Beranda Web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729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872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672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10.4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06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Tombol masuk akan mengarahkan ke rute /auth/login yang akan digunakan user untuk masuk ke halaman dashboard user menggunakan akun mereka. 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06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Tombol daftar akan mengarahkan</w:t>
      </w:r>
      <w:r>
        <w:rPr>
          <w:rFonts w:ascii="Times New Roman" w:hAnsi="Times New Roman" w:eastAsia="Times New Roman" w:cs="Times New Roman"/>
          <w:highlight w:val="none"/>
        </w:rPr>
        <w:t xml:space="preserve"> user ke rute /auth/register yang akan digunakan user untuk mendaftarkan diri menjadi seorang freelancer di website skillink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06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Tombol cari pekerjaan akan mengarahkan seluruh user ke halaman cari pekerjaan yang akan dipindahkan ke rute lain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06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Tombol cari freelancer juga sama dengan yang atas namun ini untuk penyedia jasa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06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Tombol cara kerja akan mengarahkan user ke halaman yang berisi tutorial bagaimana user bisa bekerja di website skilllink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06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Tombol blog adalah berisi halaman-halaman yang berguna untuk menaikkan SEO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A2DB8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667135D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C2E051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4BB5E4D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21E387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63B3213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63B3213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63B3213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FE70FA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791C0B9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2025-11-22T17:01:00Z</dcterms:modified>
</cp:coreProperties>
</file>