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rPr>
          <w:spacing w:val="0"/>
          <w:i w:val="0"/>
          <w:b w:val="1"/>
          <w:color w:val="24292E"/>
          <w:sz w:val="36"/>
          <w:szCs w:val="36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24292E"/>
          <w:sz w:val="36"/>
          <w:szCs w:val="36"/>
          <w:rFonts w:ascii="Segoe UI" w:eastAsia="-apple-system" w:hAnsi="-apple-system" w:cs="-apple-system"/>
        </w:rPr>
        <w:t xml:space="preserve"> </w:t>
      </w:r>
      <w:r>
        <w:rPr>
          <w:spacing w:val="0"/>
          <w:i w:val="0"/>
          <w:b w:val="0"/>
          <w:color w:val="24292E"/>
          <w:sz w:val="36"/>
          <w:szCs w:val="36"/>
          <w:rFonts w:ascii="Segoe UI" w:eastAsia="-apple-system" w:hAnsi="-apple-system" w:cs="-apple-system"/>
        </w:rPr>
        <w:br/>
      </w:r>
      <w:r>
        <w:rPr>
          <w:spacing w:val="0"/>
          <w:i w:val="0"/>
          <w:b w:val="1"/>
          <w:color w:val="FF0000"/>
          <w:sz w:val="36"/>
          <w:szCs w:val="36"/>
          <w:rFonts w:ascii="Arial Black" w:eastAsia="Arial Black" w:hAnsi="Arial Black" w:cs="Arial Black"/>
        </w:rPr>
        <w:t xml:space="preserve">SAİD AHMET BAYRAK</w:t>
      </w:r>
    </w:p>
    <w:p>
      <w:pPr>
        <w:numPr>
          <w:ilvl w:val="0"/>
          <w:numId w:val="0"/>
        </w:numPr>
        <w:jc w:val="center"/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</w:p>
    <w:p>
      <w:pPr>
        <w:numPr>
          <w:ilvl w:val="0"/>
          <w:numId w:val="5"/>
        </w:numP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  <w:t xml:space="preserve">Solid Prensiplerini Öğren.</w:t>
      </w:r>
    </w:p>
    <w:p>
      <w:pPr>
        <w:numPr>
          <w:ilvl w:val="0"/>
          <w:numId w:val="0"/>
        </w:numPr>
        <w:jc w:val="distribute"/>
        <w:ind w:left="800" w:firstLine="0"/>
        <w:rPr>
          <w:spacing w:val="0"/>
          <w:i w:val="0"/>
          <w:b w:val="0"/>
          <w:color w:val="FF0000"/>
          <w:sz w:val="24"/>
          <w:szCs w:val="24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24292E"/>
          <w:sz w:val="28"/>
          <w:szCs w:val="28"/>
          <w:rFonts w:ascii="AppleGothic" w:eastAsia="AppleGothic" w:hAnsi="AppleGothic" w:cs="AppleGothic"/>
        </w:rPr>
        <w:t xml:space="preserve">Ödev Link :</w:t>
      </w:r>
      <w: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  <w:t xml:space="preserve"> </w:t>
      </w:r>
      <w:r>
        <w:fldChar w:fldCharType="begin"/>
      </w:r>
      <w:r>
        <w:instrText xml:space="preserve">HYPERLINK "https://github.com/saidahmetbayrak/Bootcamp.Net-Core-Egitimi/blob/master/1.Hafta/SOLID/Readme.md"</w:instrText>
      </w:r>
      <w:r>
        <w:fldChar w:fldCharType="separate"/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h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t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t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p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s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: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/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/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g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i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t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h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u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b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.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c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o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m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/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s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a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i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d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a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h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m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e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t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b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a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y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r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a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k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/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B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o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o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t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c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a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m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p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.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N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e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t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-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C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o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r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e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-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E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g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i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t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i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m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i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/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b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l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o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b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/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m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a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s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t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e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r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/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1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.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H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a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f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t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a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/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S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O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L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I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D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/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R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e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a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d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m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e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.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m</w:t>
      </w:r>
      <w:r>
        <w:rPr>
          <w:spacing w:val="0"/>
          <w:i w:val="0"/>
          <w:b w:val="0"/>
          <w:color w:val="0563C1" w:themeColor="hyperlink"/>
          <w:sz w:val="24"/>
          <w:szCs w:val="24"/>
          <w:u w:val="single"/>
          <w:rFonts w:ascii="Arial Black" w:eastAsia="Arial Black" w:hAnsi="Arial Black" w:cs="Arial Black"/>
        </w:rPr>
        <w:t>d</w:t>
      </w:r>
      <w:r>
        <w:rPr>
          <w:spacing w:val="0"/>
          <w:i w:val="0"/>
          <w:b w:val="0"/>
          <w:color w:val="FF0000"/>
          <w:sz w:val="24"/>
          <w:szCs w:val="24"/>
          <w:rFonts w:ascii="Arial Black" w:eastAsia="Arial Black" w:hAnsi="Arial Black" w:cs="Arial Black"/>
        </w:rPr>
        <w:fldChar w:fldCharType="end"/>
      </w:r>
    </w:p>
    <w:p>
      <w:pPr>
        <w:numPr>
          <w:ilvl w:val="0"/>
          <w:numId w:val="5"/>
        </w:numP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  <w:t xml:space="preserve">Microsoft Build 'den 2 etkinlik araştır.</w:t>
      </w:r>
    </w:p>
    <w:p>
      <w:pPr>
        <w:numPr>
          <w:ilvl w:val="0"/>
          <w:numId w:val="6"/>
        </w:numPr>
        <w:jc w:val="both"/>
        <w:spacing w:lineRule="auto" w:line="235"/>
        <w:ind w:left="800" w:firstLine="0"/>
        <w:rPr>
          <w:spacing w:val="0"/>
          <w:i w:val="0"/>
          <w:b w:val="0"/>
          <w:color w:val="24292E"/>
          <w:sz w:val="24"/>
          <w:szCs w:val="24"/>
          <w:rFonts w:ascii="Apple Symbols" w:eastAsia="Apple Symbols" w:hAnsi="Apple Symbols" w:cs="Apple Symbols"/>
        </w:rPr>
      </w:pPr>
      <w:r>
        <w:rPr>
          <w:spacing w:val="0"/>
          <w:i w:val="0"/>
          <w:b w:val="0"/>
          <w:color w:val="FF0000"/>
          <w:sz w:val="24"/>
          <w:szCs w:val="24"/>
          <w:rFonts w:ascii="Arial Hebrew" w:eastAsia="Arial Hebrew" w:hAnsi="Arial Hebrew" w:cs="Arial Hebrew"/>
        </w:rPr>
        <w:t xml:space="preserve">Ask the Team Visual Studio Code</w:t>
      </w:r>
      <w:r>
        <w:rPr>
          <w:spacing w:val="0"/>
          <w:i w:val="0"/>
          <w:b w:val="0"/>
          <w:color w:val="FF0000"/>
          <w:sz w:val="24"/>
          <w:szCs w:val="24"/>
          <w:rFonts w:ascii="Apple Symbols" w:eastAsia="Apple Symbols" w:hAnsi="Apple Symbols" w:cs="Apple Symbols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rFonts w:ascii="Apple Symbols" w:eastAsia="Apple Symbols" w:hAnsi="Apple Symbols" w:cs="Apple Symbols"/>
        </w:rPr>
        <w:t xml:space="preserve">: </w:t>
      </w:r>
      <w:r>
        <w:rPr>
          <w:spacing w:val="0"/>
          <w:i w:val="0"/>
          <w:b w:val="0"/>
          <w:color w:val="000000"/>
          <w:sz w:val="22"/>
          <w:szCs w:val="22"/>
          <w:rFonts w:ascii="Arial Hebrew" w:eastAsia="Arial Hebrew" w:hAnsi="Arial Hebrew" w:cs="Arial Hebrew"/>
        </w:rPr>
        <w:t xml:space="preserve">Visual Studio Code, aylık 11 milyondan fazla </w:t>
      </w:r>
      <w:r>
        <w:rPr>
          <w:spacing w:val="0"/>
          <w:i w:val="0"/>
          <w:b w:val="0"/>
          <w:color w:val="000000"/>
          <w:sz w:val="22"/>
          <w:szCs w:val="22"/>
          <w:rFonts w:ascii="Arial Hebrew" w:eastAsia="Arial Hebrew" w:hAnsi="Arial Hebrew" w:cs="Arial Hebrew"/>
        </w:rPr>
        <w:t xml:space="preserve">kullanıcıya sahip #1 açık kaynaklı, çapraz platform düzenleyicisidir. 17000'den fazla uzantı ile </w:t>
      </w:r>
      <w:r>
        <w:rPr>
          <w:spacing w:val="0"/>
          <w:i w:val="0"/>
          <w:b w:val="0"/>
          <w:color w:val="000000"/>
          <w:sz w:val="22"/>
          <w:szCs w:val="22"/>
          <w:rFonts w:ascii="Arial Hebrew" w:eastAsia="Arial Hebrew" w:hAnsi="Arial Hebrew" w:cs="Arial Hebrew"/>
        </w:rPr>
        <w:t xml:space="preserve">VS Code'u hemen hemen her dilde geliştirmek için kullanabilirsiniz. </w:t>
      </w:r>
    </w:p>
    <w:p>
      <w:pPr>
        <w:numPr>
          <w:ilvl w:val="0"/>
          <w:numId w:val="6"/>
        </w:numPr>
        <w:ind w:left="800" w:firstLine="0"/>
        <w:rPr>
          <w:spacing w:val="0"/>
          <w:i w:val="0"/>
          <w:b w:val="0"/>
          <w:color w:val="auto"/>
          <w:sz w:val="24"/>
          <w:szCs w:val="24"/>
          <w:rFonts w:ascii="Arial Hebrew" w:eastAsia="Arial Hebrew" w:hAnsi="Arial Hebrew" w:cs="Arial Hebrew"/>
        </w:rPr>
      </w:pPr>
      <w:r>
        <w:rPr>
          <w:spacing w:val="0"/>
          <w:i w:val="0"/>
          <w:b w:val="0"/>
          <w:color w:val="FF0000"/>
          <w:sz w:val="24"/>
          <w:szCs w:val="24"/>
          <w:rFonts w:ascii="Arial Hebrew" w:eastAsia="Arial Hebrew" w:hAnsi="Arial Hebrew" w:cs="Arial Hebrew"/>
        </w:rPr>
        <w:t xml:space="preserve">Build a WebAssembly app with Blazor &amp; VS Code</w:t>
      </w:r>
      <w:r>
        <w:rPr>
          <w:spacing w:val="0"/>
          <w:i w:val="0"/>
          <w:b w:val="0"/>
          <w:color w:val="FF0000"/>
          <w:sz w:val="24"/>
          <w:szCs w:val="24"/>
          <w:rFonts w:ascii="Arial Hebrew" w:eastAsia="Arial Hebrew" w:hAnsi="Arial Hebrew" w:cs="Arial Hebrew"/>
        </w:rPr>
        <w:t xml:space="preserve"> </w:t>
      </w:r>
      <w:r>
        <w:rPr>
          <w:spacing w:val="0"/>
          <w:i w:val="0"/>
          <w:b w:val="0"/>
          <w:color w:val="auto"/>
          <w:sz w:val="24"/>
          <w:szCs w:val="24"/>
          <w:rFonts w:ascii="Arial Hebrew" w:eastAsia="Arial Hebrew" w:hAnsi="Arial Hebrew" w:cs="Arial Hebrew"/>
        </w:rPr>
        <w:t xml:space="preserve">: </w:t>
      </w:r>
      <w:r>
        <w:rPr>
          <w:spacing w:val="0"/>
          <w:i w:val="0"/>
          <w:b w:val="0"/>
          <w:color w:val="auto"/>
          <w:sz w:val="22"/>
          <w:szCs w:val="22"/>
          <w:rFonts w:ascii="Arial Hebrew" w:eastAsia="Arial Hebrew" w:hAnsi="Arial Hebrew" w:cs="Arial Hebrew"/>
        </w:rPr>
        <w:t xml:space="preserve">Microsoft Learn Studio Sessions </w:t>
      </w:r>
      <w:r>
        <w:rPr>
          <w:spacing w:val="0"/>
          <w:i w:val="0"/>
          <w:b w:val="0"/>
          <w:color w:val="auto"/>
          <w:sz w:val="22"/>
          <w:szCs w:val="22"/>
          <w:rFonts w:ascii="Arial Hebrew" w:eastAsia="Arial Hebrew" w:hAnsi="Arial Hebrew" w:cs="Arial Hebrew"/>
        </w:rPr>
        <w:t xml:space="preserve">etkileşimli ve etkin olacak şekilde tasarlanmıştır. Katılan herkesin en iyi deneyime sahip </w:t>
      </w:r>
      <w:r>
        <w:rPr>
          <w:spacing w:val="0"/>
          <w:i w:val="0"/>
          <w:b w:val="0"/>
          <w:color w:val="auto"/>
          <w:sz w:val="22"/>
          <w:szCs w:val="22"/>
          <w:rFonts w:ascii="Arial Hebrew" w:eastAsia="Arial Hebrew" w:hAnsi="Arial Hebrew" w:cs="Arial Hebrew"/>
        </w:rPr>
        <w:t xml:space="preserve">olmasını sağlamak için, bu oturumların kapasitesi sınırlıdır. Ancak endişelenmeyin, </w:t>
      </w:r>
      <w:r>
        <w:rPr>
          <w:spacing w:val="0"/>
          <w:i w:val="0"/>
          <w:b w:val="0"/>
          <w:color w:val="auto"/>
          <w:sz w:val="22"/>
          <w:szCs w:val="22"/>
          <w:rFonts w:ascii="Arial Hebrew" w:eastAsia="Arial Hebrew" w:hAnsi="Arial Hebrew" w:cs="Arial Hebrew"/>
        </w:rPr>
        <w:t xml:space="preserve">kaydediliyorlar ve talep üzerine sunulacaklar. Learn Studio Oturum odaları, önkoşul kurulum </w:t>
      </w:r>
      <w:r>
        <w:rPr>
          <w:spacing w:val="0"/>
          <w:i w:val="0"/>
          <w:b w:val="0"/>
          <w:color w:val="auto"/>
          <w:sz w:val="22"/>
          <w:szCs w:val="22"/>
          <w:rFonts w:ascii="Arial Hebrew" w:eastAsia="Arial Hebrew" w:hAnsi="Arial Hebrew" w:cs="Arial Hebrew"/>
        </w:rPr>
        <w:t xml:space="preserve">desteğine ihtiyaç duyan herkes için 10 dakika erken açılacaktır</w:t>
      </w:r>
      <w:r>
        <w:rPr>
          <w:spacing w:val="0"/>
          <w:i w:val="0"/>
          <w:b w:val="0"/>
          <w:color w:val="auto"/>
          <w:sz w:val="24"/>
          <w:szCs w:val="24"/>
          <w:rFonts w:ascii="Arial Hebrew" w:eastAsia="Arial Hebrew" w:hAnsi="Arial Hebrew" w:cs="Arial Hebrew"/>
        </w:rPr>
        <w:t>.</w:t>
      </w:r>
    </w:p>
    <w:p>
      <w:pPr>
        <w:numPr>
          <w:ilvl w:val="0"/>
          <w:numId w:val="5"/>
        </w:numP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  <w:t xml:space="preserve">Microsoft Build 2020 yeniliklerini Araştır.</w:t>
      </w:r>
    </w:p>
    <w:p>
      <w:pPr>
        <w:numPr>
          <w:ilvl w:val="0"/>
          <w:numId w:val="14"/>
        </w:numPr>
        <w:ind w:left="800" w:firstLine="0"/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FF0000"/>
          <w:sz w:val="28"/>
          <w:szCs w:val="28"/>
          <w:rFonts w:ascii="Arial Hebrew" w:eastAsia="Arial Hebrew" w:hAnsi="Arial Hebrew" w:cs="Arial Hebrew"/>
        </w:rPr>
        <w:t xml:space="preserve">Super yapay zeka bilgisayarlar :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Azure’un bulut altyapısının avantajlarıyla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eşleştirilmiş özel bir cihazın tüm avantajlarını sağlayan yapay zeka modellerini eğitmek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için özel olarak tasarlandı.</w:t>
      </w:r>
    </w:p>
    <w:p>
      <w:pPr>
        <w:numPr>
          <w:ilvl w:val="0"/>
          <w:numId w:val="14"/>
        </w:numPr>
        <w:ind w:left="800" w:firstLine="0"/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FF0000"/>
          <w:sz w:val="28"/>
          <w:szCs w:val="28"/>
          <w:rFonts w:ascii="Arial Hebrew" w:eastAsia="Arial Hebrew" w:hAnsi="Arial Hebrew" w:cs="Arial Hebrew"/>
        </w:rPr>
        <w:t xml:space="preserve">Azure Synapse Link :</w:t>
      </w:r>
      <w:r>
        <w:rPr>
          <w:spacing w:val="0"/>
          <w:i w:val="0"/>
          <w:b w:val="0"/>
          <w:color w:val="FF0000"/>
          <w:sz w:val="28"/>
          <w:szCs w:val="28"/>
          <w:rFonts w:ascii="Arial Black" w:eastAsia="Arial Black" w:hAnsi="Arial Black" w:cs="Arial Black"/>
        </w:rPr>
        <w:t xml:space="preserve">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Synapse Link, Azure operasyonel veritabanı hizmetleri ile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Azure Synapse Analytics arasındaki engelleri ortadan kaldıran, bulut işlemsel analitik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işlemenin (HTAP) bulut tabanlı bir uygulaması olarak karşımıza çıktı.</w:t>
      </w:r>
    </w:p>
    <w:p>
      <w:pPr>
        <w:numPr>
          <w:ilvl w:val="0"/>
          <w:numId w:val="14"/>
        </w:numPr>
        <w:ind w:left="800" w:firstLine="0"/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FF0000"/>
          <w:sz w:val="28"/>
          <w:szCs w:val="28"/>
          <w:rFonts w:ascii="Arial Hebrew" w:eastAsia="Arial Hebrew" w:hAnsi="Arial Hebrew" w:cs="Arial Hebrew"/>
        </w:rPr>
        <w:t xml:space="preserve">Makine ögrenme araçları :</w:t>
      </w:r>
      <w:r>
        <w:rPr>
          <w:spacing w:val="0"/>
          <w:i w:val="0"/>
          <w:b w:val="0"/>
          <w:color w:val="FF0000"/>
          <w:sz w:val="28"/>
          <w:szCs w:val="28"/>
          <w:rFonts w:ascii="Arial Black" w:eastAsia="Arial Black" w:hAnsi="Arial Black" w:cs="Arial Black"/>
        </w:rPr>
        <w:t xml:space="preserve">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Makine öğrenme araçları, geliştiricilerin, modellerinin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adil davranmasını sağlamak için makine öğrenimi yaşam döngüsü boyunca modellerini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anlamalarına, korumalarına ve kontrol etmelerine yardımcı olmayı amaçlıyor. Microsoft,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ayrıca bu araçları Azure Machine Learning aracılığıyla kullanılabilir hale getirdi ve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GitHub’da kaynak kodları yayınladı.</w:t>
      </w:r>
    </w:p>
    <w:p>
      <w:pPr>
        <w:numPr>
          <w:ilvl w:val="0"/>
          <w:numId w:val="14"/>
        </w:numPr>
        <w:ind w:left="800" w:firstLine="0"/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FF0000"/>
          <w:sz w:val="28"/>
          <w:szCs w:val="28"/>
          <w:rFonts w:ascii="Arial Hebrew" w:eastAsia="Arial Hebrew" w:hAnsi="Arial Hebrew" w:cs="Arial Hebrew"/>
        </w:rPr>
        <w:t xml:space="preserve">Microsoft Healthcare :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Microsoft’un sağlık sektörüne özgü ilk bulut hizmeti olan </w:t>
      </w:r>
      <w:r>
        <w:rPr>
          <w:spacing w:val="0"/>
          <w:i w:val="0"/>
          <w:b w:val="0"/>
          <w:color w:val="222222"/>
          <w:sz w:val="21"/>
          <w:szCs w:val="21"/>
          <w:rFonts w:ascii="Verdana" w:eastAsia="Verdana" w:hAnsi="Verdana" w:cs="Verdana"/>
        </w:rPr>
        <w:t xml:space="preserve">Microsoft Cloud for Healthcare </w:t>
      </w:r>
      <w:r>
        <w:rPr>
          <w:spacing w:val="0"/>
          <w:i w:val="0"/>
          <w:b w:val="0"/>
          <w:color w:val="222222"/>
          <w:sz w:val="21"/>
          <w:szCs w:val="21"/>
          <w:highlight w:val="white"/>
          <w:rFonts w:ascii="Verdana" w:eastAsia="Verdana" w:hAnsi="Verdana" w:cs="Verdana"/>
        </w:rPr>
        <w:t xml:space="preserve">hizmetlerin bulut tabanlı olarak kullanılmasını sağlıyor.</w:t>
      </w:r>
    </w:p>
    <w:p>
      <w:pPr>
        <w:numPr>
          <w:ilvl w:val="0"/>
          <w:numId w:val="5"/>
        </w:numP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  <w:t xml:space="preserve">Takip Ettiğin 2 yazılımcıyı araştır.</w:t>
      </w:r>
    </w:p>
    <w:p>
      <w:pPr>
        <w:numPr>
          <w:ilvl w:val="0"/>
          <w:numId w:val="15"/>
        </w:numPr>
        <w:ind w:left="800" w:firstLine="0"/>
        <w:rPr>
          <w:spacing w:val="0"/>
          <w:i w:val="0"/>
          <w:b w:val="0"/>
          <w:color w:val="auto"/>
          <w:sz w:val="28"/>
          <w:szCs w:val="28"/>
          <w:rFonts w:ascii="Arial Hebrew" w:eastAsia="Arial Hebrew" w:hAnsi="Arial Hebrew" w:cs="Arial Hebrew"/>
        </w:rPr>
      </w:pPr>
      <w:r>
        <w:rPr>
          <w:spacing w:val="0"/>
          <w:i w:val="0"/>
          <w:b w:val="0"/>
          <w:color w:val="FF0000"/>
          <w:sz w:val="28"/>
          <w:szCs w:val="28"/>
          <w:rFonts w:ascii="Arial Hebrew" w:eastAsia="Arial Hebrew" w:hAnsi="Arial Hebrew" w:cs="Arial Hebrew"/>
        </w:rPr>
        <w:t xml:space="preserve">Muhammed Hilmi Koca :</w:t>
      </w:r>
      <w:r>
        <w:rPr>
          <w:spacing w:val="0"/>
          <w:i w:val="0"/>
          <w:b w:val="0"/>
          <w:color w:val="auto"/>
          <w:sz w:val="28"/>
          <w:szCs w:val="28"/>
          <w:rFonts w:ascii="Arial Hebrew" w:eastAsia="Arial Hebrew" w:hAnsi="Arial Hebrew" w:cs="Arial Hebrew"/>
        </w:rPr>
        <w:t xml:space="preserve">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Arial Hebrew" w:eastAsia="Arial Hebrew" w:hAnsi="Arial Hebrew" w:cs="Arial Hebrew"/>
        </w:rPr>
        <w:t xml:space="preserve">Okuduğu, istifade ettiği ve başka yazılımcılar için de faydalı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Arial Hebrew" w:eastAsia="Arial Hebrew" w:hAnsi="Arial Hebrew" w:cs="Arial Hebrew"/>
        </w:rPr>
        <w:t xml:space="preserve">olacağını düşündüğüm bir kısım makale ve haberleri haftalık olarak derleyip kısa kısa </w:t>
      </w:r>
      <w:r>
        <w:rPr>
          <w:spacing w:val="0"/>
          <w:i w:val="0"/>
          <w:b w:val="0"/>
          <w:color w:val="000000"/>
          <w:sz w:val="22"/>
          <w:szCs w:val="22"/>
          <w:highlight w:val="none"/>
          <w:rFonts w:ascii="Arial Hebrew" w:eastAsia="Arial Hebrew" w:hAnsi="Arial Hebrew" w:cs="Arial Hebrew"/>
        </w:rPr>
        <w:t>tanıtıyor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Helvetica Neue" w:eastAsia="lato" w:hAnsi="lato" w:cs="lato"/>
        </w:rPr>
        <w:t>.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Helvetica Neue" w:eastAsia="lato" w:hAnsi="lato" w:cs="lato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highlight w:val="none"/>
          <w:rFonts w:ascii="Arial Hebrew" w:eastAsia="Arial Hebrew" w:hAnsi="Arial Hebrew" w:cs="Arial Hebrew"/>
        </w:rPr>
        <w:t xml:space="preserve">Medium Link :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Helvetica Neue" w:eastAsia="lato" w:hAnsi="lato" w:cs="lato"/>
        </w:rPr>
        <w:t xml:space="preserve"> </w:t>
      </w:r>
      <w:r>
        <w:fldChar w:fldCharType="begin"/>
      </w:r>
      <w:r>
        <w:instrText xml:space="preserve">HYPERLINK "https://medium.com/@mhkoca"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d</w:t>
      </w:r>
      <w:r>
        <w:rPr>
          <w:color w:val="0563C1"/>
        </w:rPr>
        <w:t>i</w:t>
      </w:r>
      <w:r>
        <w:rPr>
          <w:color w:val="0563C1"/>
        </w:rPr>
        <w:t>u</w:t>
      </w:r>
      <w:r>
        <w:rPr>
          <w:color w:val="0563C1"/>
        </w:rPr>
        <w:t>m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@</w:t>
      </w:r>
      <w:r>
        <w:rPr>
          <w:color w:val="0563C1"/>
        </w:rPr>
        <w:t>m</w:t>
      </w:r>
      <w:r>
        <w:rPr>
          <w:color w:val="0563C1"/>
        </w:rPr>
        <w:t>h</w:t>
      </w:r>
      <w:r>
        <w:rPr>
          <w:color w:val="0563C1"/>
        </w:rPr>
        <w:t>k</w:t>
      </w:r>
      <w:r>
        <w:rPr>
          <w:color w:val="0563C1"/>
        </w:rPr>
        <w:t>o</w:t>
      </w:r>
      <w:r>
        <w:rPr>
          <w:color w:val="0563C1"/>
        </w:rPr>
        <w:t>c</w:t>
      </w:r>
      <w:r>
        <w:rPr>
          <w:color w:val="0563C1"/>
        </w:rPr>
        <w:t>a</w:t>
      </w:r>
      <w:r>
        <w:rPr/>
        <w:fldChar w:fldCharType="end"/>
      </w:r>
    </w:p>
    <w:p>
      <w:pPr>
        <w:numPr>
          <w:ilvl w:val="0"/>
          <w:numId w:val="21"/>
        </w:numPr>
        <w:ind w:left="800" w:firstLine="0"/>
        <w:rPr>
          <w:spacing w:val="0"/>
          <w:i w:val="0"/>
          <w:b w:val="0"/>
          <w:color w:val="000000" w:themeColor="text1"/>
          <w:sz w:val="28"/>
          <w:szCs w:val="28"/>
          <w:rFonts w:ascii="Arial Hebrew" w:eastAsia="Arial Hebrew" w:hAnsi="Arial Hebrew" w:cs="Arial Hebrew"/>
        </w:rPr>
      </w:pPr>
      <w:r>
        <w:rPr>
          <w:spacing w:val="0"/>
          <w:i w:val="0"/>
          <w:b w:val="0"/>
          <w:color w:val="FF0000"/>
          <w:sz w:val="28"/>
          <w:szCs w:val="28"/>
          <w:rFonts w:ascii="Arial Hebrew" w:eastAsia="Arial Hebrew" w:hAnsi="Arial Hebrew" w:cs="Arial Hebrew"/>
        </w:rPr>
        <w:t xml:space="preserve">Adem Olguner : </w:t>
      </w:r>
      <w:r>
        <w:rPr>
          <w:spacing w:val="0"/>
          <w:i w:val="0"/>
          <w:b w:val="0"/>
          <w:color w:val="000000"/>
          <w:sz w:val="22"/>
          <w:szCs w:val="22"/>
          <w:rFonts w:ascii="Arial Hebrew" w:eastAsia="Arial Hebrew" w:hAnsi="Arial Hebrew" w:cs="Arial Hebrew"/>
        </w:rPr>
        <w:t xml:space="preserve">C# ve .net core hakkında güncel ve faydalı bilgiler paylaşmaktadır. </w:t>
      </w:r>
      <w:r>
        <w:rPr>
          <w:spacing w:val="0"/>
          <w:i w:val="0"/>
          <w:b w:val="0"/>
          <w:color w:val="000000"/>
          <w:sz w:val="22"/>
          <w:szCs w:val="22"/>
          <w:rFonts w:ascii="Arial Hebrew" w:eastAsia="Arial Hebrew" w:hAnsi="Arial Hebrew" w:cs="Arial Hebrew"/>
        </w:rPr>
        <w:t xml:space="preserve">Medium Link : </w:t>
      </w:r>
      <w:r>
        <w:fldChar w:fldCharType="begin"/>
      </w:r>
      <w:r>
        <w:instrText xml:space="preserve">HYPERLINK "https://medium.com/@ademolguner"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d</w:t>
      </w:r>
      <w:r>
        <w:rPr>
          <w:color w:val="0563C1"/>
        </w:rPr>
        <w:t>i</w:t>
      </w:r>
      <w:r>
        <w:rPr>
          <w:color w:val="0563C1"/>
        </w:rPr>
        <w:t>u</w:t>
      </w:r>
      <w:r>
        <w:rPr>
          <w:color w:val="0563C1"/>
        </w:rPr>
        <w:t>m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@</w:t>
      </w:r>
      <w:r>
        <w:rPr>
          <w:color w:val="0563C1"/>
        </w:rPr>
        <w:t>a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m</w:t>
      </w:r>
      <w:r>
        <w:rPr>
          <w:color w:val="0563C1"/>
        </w:rPr>
        <w:t>o</w:t>
      </w:r>
      <w:r>
        <w:rPr>
          <w:color w:val="0563C1"/>
        </w:rPr>
        <w:t>l</w:t>
      </w:r>
      <w:r>
        <w:rPr>
          <w:color w:val="0563C1"/>
        </w:rPr>
        <w:t>g</w:t>
      </w:r>
      <w:r>
        <w:rPr>
          <w:color w:val="0563C1"/>
        </w:rPr>
        <w:t>u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r</w:t>
      </w:r>
      <w:r>
        <w:rPr/>
        <w:fldChar w:fldCharType="end"/>
      </w:r>
    </w:p>
    <w:p>
      <w:pPr>
        <w:numPr>
          <w:ilvl w:val="0"/>
          <w:numId w:val="5"/>
        </w:numP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  <w:t xml:space="preserve">Devler Azure'da araştır [Eğitim-Workshop]</w:t>
      </w:r>
    </w:p>
    <w:tbl>
      <w:tblID w:val="0"/>
      <w:tblPr>
        <w:tblStyle w:val="PO37"/>
        <w:tblW w:w="9655" w:type="dxa"/>
        <w:tblInd w:w="350" w:type="dxa"/>
        <w:tblLook w:val="0004A0" w:firstRow="1" w:lastRow="0" w:firstColumn="1" w:lastColumn="0" w:noHBand="0" w:noVBand="1"/>
        <w:shd w:val="clear"/>
      </w:tblPr>
      <w:tblGrid>
        <w:gridCol w:w="3488"/>
        <w:gridCol w:w="6167"/>
      </w:tblGrid>
      <w:tr>
        <w:trPr/>
        <w:tc>
          <w:tcPr>
            <w:tcW w:type="dxa" w:w="3488"/>
            <w:vAlign w:val="top"/>
          </w:tcPr>
          <w:p>
            <w:pPr>
              <w:jc w:val="center"/>
              <w:spacing w:before="0" w:after="0"/>
              <w:ind w:firstLine="0"/>
              <w:rPr>
                <w:spacing w:val="0"/>
                <w:i w:val="0"/>
                <w:b w:val="0"/>
                <w:color w:val="FF0000"/>
                <w:sz w:val="24"/>
                <w:szCs w:val="24"/>
                <w:rFonts w:ascii="Arial Hebrew" w:eastAsia="Arial Hebrew" w:hAnsi="Arial Hebrew" w:cs="Arial Hebrew"/>
              </w:rPr>
            </w:pPr>
            <w:r>
              <w:rPr>
                <w:spacing w:val="0"/>
                <w:i w:val="0"/>
                <w:b w:val="0"/>
                <w:color w:val="FF0000"/>
                <w:sz w:val="24"/>
                <w:szCs w:val="24"/>
                <w:rFonts w:ascii="Arial Hebrew" w:eastAsia="Arial Hebrew" w:hAnsi="Arial Hebrew" w:cs="Arial Hebrew"/>
              </w:rPr>
              <w:t xml:space="preserve">16 Haziran Salı </w:t>
            </w:r>
          </w:p>
          <w:p>
            <w:pPr>
              <w:jc w:val="center"/>
              <w:spacing w:before="0" w:after="0"/>
              <w:ind w:firstLine="0"/>
              <w:rPr>
                <w:color w:val="FF0000"/>
                <w:sz w:val="24"/>
                <w:szCs w:val="24"/>
                <w:rFonts w:ascii="Arial Hebrew" w:eastAsia="Arial Hebrew" w:hAnsi="Arial Hebrew" w:cs="Arial Hebrew"/>
              </w:rPr>
            </w:pPr>
            <w:r>
              <w:rPr>
                <w:spacing w:val="0"/>
                <w:i w:val="0"/>
                <w:b w:val="0"/>
                <w:color w:val="FF0000"/>
                <w:sz w:val="24"/>
                <w:szCs w:val="24"/>
                <w:rFonts w:ascii="Arial Hebrew" w:eastAsia="Arial Hebrew" w:hAnsi="Arial Hebrew" w:cs="Arial Hebrew"/>
              </w:rPr>
              <w:t>17:00-18:00</w:t>
            </w:r>
          </w:p>
        </w:tc>
        <w:tc>
          <w:tcPr>
            <w:tcW w:type="dxa" w:w="6167"/>
            <w:vAlign w:val="top"/>
          </w:tcPr>
          <w:p>
            <w:pPr>
              <w:jc w:val="center"/>
              <w:spacing w:before="0" w:after="0"/>
              <w:ind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  <w:t xml:space="preserve">Tayyip Osmanoglu - DevOps Engineer , Albaraka Türk </w:t>
            </w:r>
          </w:p>
          <w:p>
            <w:pPr>
              <w:jc w:val="center"/>
              <w:spacing w:before="0" w:after="0"/>
              <w:ind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  <w:t xml:space="preserve">Pamir Erdem - Azure Specialist, Microsoft Türkiye</w:t>
            </w:r>
          </w:p>
          <w:p>
            <w:pPr>
              <w:jc w:val="center"/>
              <w:spacing w:before="0" w:after="0"/>
              <w:ind w:firstLine="0"/>
              <w:rPr>
                <w:sz w:val="28"/>
                <w:szCs w:val="28"/>
                <w:rFonts w:ascii="Arial Black" w:eastAsia="Arial Black" w:hAnsi="Arial Black" w:cs="Arial Black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  <w:t xml:space="preserve">Kubernetes Networking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jc w:val="center"/>
              <w:spacing w:before="0" w:after="0"/>
              <w:ind w:firstLine="0"/>
              <w:rPr>
                <w:spacing w:val="0"/>
                <w:i w:val="0"/>
                <w:b w:val="0"/>
                <w:color w:val="FF0000"/>
                <w:sz w:val="24"/>
                <w:szCs w:val="24"/>
                <w:rFonts w:ascii="Arial Hebrew" w:eastAsia="Arial Hebrew" w:hAnsi="Arial Hebrew" w:cs="Arial Hebrew"/>
              </w:rPr>
            </w:pPr>
            <w:r>
              <w:rPr>
                <w:spacing w:val="0"/>
                <w:i w:val="0"/>
                <w:b w:val="0"/>
                <w:color w:val="FF0000"/>
                <w:sz w:val="24"/>
                <w:szCs w:val="24"/>
                <w:rFonts w:ascii="Arial Hebrew" w:eastAsia="Arial Hebrew" w:hAnsi="Arial Hebrew" w:cs="Arial Hebrew"/>
              </w:rPr>
              <w:t xml:space="preserve">18 Haziran Perşembe</w:t>
            </w:r>
          </w:p>
          <w:p>
            <w:pPr>
              <w:jc w:val="center"/>
              <w:spacing w:before="0" w:after="0"/>
              <w:ind w:firstLine="0"/>
              <w:rPr>
                <w:color w:val="FF0000"/>
                <w:sz w:val="24"/>
                <w:szCs w:val="24"/>
                <w:rFonts w:ascii="Arial Hebrew" w:eastAsia="Arial Hebrew" w:hAnsi="Arial Hebrew" w:cs="Arial Hebrew"/>
              </w:rPr>
            </w:pPr>
            <w:r>
              <w:rPr>
                <w:spacing w:val="0"/>
                <w:i w:val="0"/>
                <w:b w:val="0"/>
                <w:color w:val="FF0000"/>
                <w:sz w:val="24"/>
                <w:szCs w:val="24"/>
                <w:rFonts w:ascii="Arial Hebrew" w:eastAsia="Arial Hebrew" w:hAnsi="Arial Hebrew" w:cs="Arial Hebrew"/>
              </w:rPr>
              <w:t>17:00-18:00</w:t>
            </w:r>
          </w:p>
        </w:tc>
        <w:tc>
          <w:tcPr>
            <w:tcW w:type="dxa" w:w="6167"/>
            <w:vAlign w:val="top"/>
          </w:tcPr>
          <w:p>
            <w:pPr>
              <w:jc w:val="center"/>
              <w:spacing w:before="0" w:after="0"/>
              <w:ind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  <w:t xml:space="preserve">Oguz Yarımtepe - Site Reliability Engineer Team Lead , </w:t>
            </w: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  <w:t>GittiGidiyor</w:t>
            </w:r>
          </w:p>
          <w:p>
            <w:pPr>
              <w:jc w:val="center"/>
              <w:spacing w:before="0" w:after="0"/>
              <w:ind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  <w:t xml:space="preserve">Pamir Erdem - Azure Specialist, Microsoft Türkiye</w:t>
            </w:r>
          </w:p>
          <w:p>
            <w:pPr>
              <w:jc w:val="center"/>
              <w:spacing w:before="0" w:after="0"/>
              <w:ind w:firstLine="0"/>
              <w:rPr>
                <w:sz w:val="28"/>
                <w:szCs w:val="28"/>
                <w:rFonts w:ascii="Arial Black" w:eastAsia="Arial Black" w:hAnsi="Arial Black" w:cs="Arial Black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  <w:t xml:space="preserve">Kubernetes Hybrid Monitoring</w:t>
            </w:r>
          </w:p>
        </w:tc>
      </w:tr>
      <w:tr>
        <w:trPr/>
        <w:tc>
          <w:tcPr>
            <w:tcW w:type="dxa" w:w="3488"/>
            <w:vAlign w:val="top"/>
          </w:tcPr>
          <w:p>
            <w:pPr>
              <w:jc w:val="center"/>
              <w:spacing w:before="0" w:after="0"/>
              <w:ind w:firstLine="0"/>
              <w:rPr>
                <w:spacing w:val="0"/>
                <w:i w:val="0"/>
                <w:b w:val="0"/>
                <w:color w:val="FF0000"/>
                <w:sz w:val="24"/>
                <w:szCs w:val="24"/>
                <w:rFonts w:ascii="Arial Hebrew" w:eastAsia="Arial Hebrew" w:hAnsi="Arial Hebrew" w:cs="Arial Hebrew"/>
              </w:rPr>
            </w:pPr>
            <w:r>
              <w:rPr>
                <w:spacing w:val="0"/>
                <w:i w:val="0"/>
                <w:b w:val="0"/>
                <w:color w:val="FF0000"/>
                <w:sz w:val="24"/>
                <w:szCs w:val="24"/>
                <w:rFonts w:ascii="Arial Hebrew" w:eastAsia="Arial Hebrew" w:hAnsi="Arial Hebrew" w:cs="Arial Hebrew"/>
              </w:rPr>
              <w:t xml:space="preserve">23 Haziran Salı</w:t>
            </w:r>
          </w:p>
          <w:p>
            <w:pPr>
              <w:jc w:val="center"/>
              <w:spacing w:before="0" w:after="0"/>
              <w:ind w:firstLine="0"/>
              <w:rPr>
                <w:color w:val="FF0000"/>
                <w:sz w:val="24"/>
                <w:szCs w:val="24"/>
                <w:rFonts w:ascii="Arial Hebrew" w:eastAsia="Arial Hebrew" w:hAnsi="Arial Hebrew" w:cs="Arial Hebrew"/>
              </w:rPr>
            </w:pPr>
            <w:r>
              <w:rPr>
                <w:spacing w:val="0"/>
                <w:i w:val="0"/>
                <w:b w:val="0"/>
                <w:color w:val="FF0000"/>
                <w:sz w:val="24"/>
                <w:szCs w:val="24"/>
                <w:rFonts w:ascii="Arial Hebrew" w:eastAsia="Arial Hebrew" w:hAnsi="Arial Hebrew" w:cs="Arial Hebrew"/>
              </w:rPr>
              <w:t>17:00-18:00</w:t>
            </w:r>
          </w:p>
        </w:tc>
        <w:tc>
          <w:tcPr>
            <w:tcW w:type="dxa" w:w="6167"/>
            <w:vAlign w:val="top"/>
          </w:tcPr>
          <w:p>
            <w:pPr>
              <w:jc w:val="center"/>
              <w:spacing w:before="0" w:after="0"/>
              <w:ind w:firstLine="0"/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  <w:t xml:space="preserve">Alper Hankendi - Director of Engineering , HepsiBurada</w:t>
            </w:r>
          </w:p>
          <w:p>
            <w:pPr>
              <w:jc w:val="center"/>
              <w:spacing w:before="0" w:after="0"/>
              <w:ind w:firstLine="0"/>
              <w:rPr>
                <w:sz w:val="28"/>
                <w:szCs w:val="28"/>
                <w:rFonts w:ascii="Arial Black" w:eastAsia="Arial Black" w:hAnsi="Arial Black" w:cs="Arial Black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Segoe UI" w:eastAsia="Segoe UI" w:hAnsi="Segoe UI" w:cs="Segoe UI"/>
              </w:rPr>
              <w:t xml:space="preserve">Building time machine with Event Sourcing</w:t>
            </w:r>
          </w:p>
        </w:tc>
      </w:tr>
    </w:tbl>
    <w:p>
      <w:pPr>
        <w:numPr>
          <w:ilvl w:val="0"/>
          <w:numId w:val="0"/>
        </w:numPr>
        <w:ind w:left="800" w:firstLine="0"/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</w:p>
    <w:p>
      <w:pPr>
        <w:numPr>
          <w:ilvl w:val="0"/>
          <w:numId w:val="5"/>
        </w:numP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  <w:r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  <w:t xml:space="preserve">Yazılım ile ilgili Yarışmaları araştır </w:t>
      </w:r>
    </w:p>
    <w:tbl>
      <w:tblID w:val="0"/>
      <w:tblPr>
        <w:tblStyle w:val="PO37"/>
        <w:tblW w:w="9611" w:type="dxa"/>
        <w:tblInd w:w="414" w:type="dxa"/>
        <w:tblLook w:val="0004A0" w:firstRow="1" w:lastRow="0" w:firstColumn="1" w:lastColumn="0" w:noHBand="0" w:noVBand="1"/>
        <w:shd w:val="clear"/>
      </w:tblPr>
      <w:tblGrid>
        <w:gridCol w:w="3409"/>
        <w:gridCol w:w="6202"/>
      </w:tblGrid>
      <w:tr>
        <w:trPr/>
        <w:tc>
          <w:tcPr>
            <w:tcW w:type="dxa" w:w="3409"/>
            <w:vAlign w:val="top"/>
          </w:tcPr>
          <w:p>
            <w:pPr>
              <w:jc w:val="center"/>
              <w:spacing w:lineRule="auto" w:line="240" w:after="0"/>
              <w:rPr>
                <w:color w:val="FF0000"/>
                <w:sz w:val="28"/>
                <w:szCs w:val="28"/>
                <w:rFonts w:ascii="Arial Hebrew" w:eastAsia="Arial Hebrew" w:hAnsi="Arial Hebrew" w:cs="Arial Hebrew"/>
              </w:rPr>
            </w:pPr>
            <w:r>
              <w:rPr>
                <w:spacing w:val="0"/>
                <w:i w:val="0"/>
                <w:b w:val="0"/>
                <w:color w:val="FF0000"/>
                <w:sz w:val="28"/>
                <w:szCs w:val="28"/>
                <w:highlight w:val="white"/>
                <w:rFonts w:ascii="Arial Hebrew" w:eastAsia="Arial Hebrew" w:hAnsi="Arial Hebrew" w:cs="Arial Hebrew"/>
              </w:rPr>
              <w:t xml:space="preserve">27.05.2020 </w:t>
            </w:r>
          </w:p>
        </w:tc>
        <w:tc>
          <w:tcPr>
            <w:tcW w:type="dxa" w:w="6202"/>
            <w:vAlign w:val="top"/>
          </w:tcPr>
          <w:p>
            <w:pPr>
              <w:jc w:val="center"/>
              <w:spacing w:lineRule="auto" w:line="240" w:after="0"/>
              <w:rPr>
                <w:sz w:val="22"/>
                <w:szCs w:val="22"/>
                <w:rFonts w:ascii="Arial Hebrew" w:eastAsia="Arial Hebrew" w:hAnsi="Arial Hebrew" w:cs="Arial Hebrew"/>
              </w:rPr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rFonts w:ascii="Arial Hebrew" w:eastAsia="Arial Hebrew" w:hAnsi="Arial Hebrew" w:cs="Arial Hebrew"/>
              </w:rPr>
              <w:t xml:space="preserve">Next In Game Oyun Girişimciliği Yarışması</w:t>
            </w:r>
          </w:p>
        </w:tc>
      </w:tr>
    </w:tbl>
    <w:p>
      <w:pPr>
        <w:numPr>
          <w:ilvl w:val="0"/>
          <w:numId w:val="0"/>
        </w:numPr>
        <w:ind w:left="800" w:firstLine="0"/>
        <w:rPr>
          <w:spacing w:val="0"/>
          <w:i w:val="0"/>
          <w:b w:val="0"/>
          <w:color w:val="24292E"/>
          <w:sz w:val="28"/>
          <w:szCs w:val="28"/>
          <w:rFonts w:ascii="Arial Black" w:eastAsia="Arial Black" w:hAnsi="Arial Black" w:cs="Arial Black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E68627B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5D198958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5D88311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3E4E79C5"/>
    <w:lvl w:ilvl="0">
      <w:lvlJc w:val="left"/>
      <w:numFmt w:val="decimalEnclosedCircle"/>
      <w:start w:val="1"/>
      <w:suff w:val="tab"/>
      <w:pPr>
        <w:ind w:left="80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381CA565"/>
    <w:lvl w:ilvl="0">
      <w:lvlJc w:val="left"/>
      <w:numFmt w:val="decimalEnclosedCircle"/>
      <w:start w:val="1"/>
      <w:suff w:val="tab"/>
      <w:pPr>
        <w:ind w:left="80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46AE96C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562C323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559493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33615E6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237D291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5416D55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4D11021D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3DA1D58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31CAC93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5E6022B0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1F85922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203DBB6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5ADA88A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2741AAA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2E29F93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2BA8D34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3EC8EE0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 w:after="160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320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Said Ahmet Bayrak</dc:creator>
  <cp:lastModifiedBy/>
</cp:coreProperties>
</file>