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120"/>
        <w:jc w:val="center"/>
      </w:pPr>
      <w:r>
        <w:rPr>
          <w:rFonts w:ascii="Arial" w:cs="Arial" w:eastAsia="Arial" w:hAnsi="Arial"/>
          <w:b/>
          <w:bCs/>
          <w:color w:val="1F3864"/>
          <w:sz w:val="48"/>
          <w:szCs w:val="48"/>
        </w:rPr>
        <w:t xml:space="preserve">Signal Matrix Platform</w:t>
      </w:r>
    </w:p>
    <w:p>
      <w:pPr>
        <w:spacing w:before="0" w:after="120"/>
        <w:jc w:val="center"/>
      </w:pPr>
      <w:r>
        <w:rPr>
          <w:rFonts w:ascii="Arial" w:cs="Arial" w:eastAsia="Arial" w:hAnsi="Arial"/>
          <w:color w:val="2E5FA3"/>
          <w:sz w:val="28"/>
          <w:szCs w:val="28"/>
        </w:rPr>
        <w:t xml:space="preserve">Master Specification Document</w:t>
      </w:r>
    </w:p>
    <w:p>
      <w:pPr>
        <w:spacing w:before="0" w:after="80"/>
        <w:jc w:val="center"/>
      </w:pPr>
      <w:r>
        <w:rPr>
          <w:rFonts w:ascii="Arial" w:cs="Arial" w:eastAsia="Arial" w:hAnsi="Arial"/>
          <w:color w:val="666666"/>
          <w:sz w:val="22"/>
          <w:szCs w:val="22"/>
        </w:rPr>
        <w:t xml:space="preserve">Version 1.3  |  March 2026  |  Confidential</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1. Project Overview</w:t>
      </w:r>
    </w:p>
    <w:p>
      <w:r>
        <w:rPr>
          <w:rFonts w:ascii="Arial" w:cs="Arial" w:eastAsia="Arial" w:hAnsi="Arial"/>
          <w:sz w:val="22"/>
          <w:szCs w:val="22"/>
        </w:rPr>
        <w:t xml:space="preserve">Signal Matrix is a multi-timeframe, probabilistic trading signal platform designed to identify high-conviction trade opportunities across a diversified universe of assets. The platform is built around the principle that simplicity and structural clarity outperform complex over-engineered systems. The methodology is rooted in fractal market theory, wave structure analysis, and probabilistic statistics rather than traditional lagging indicators.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Core Philosophy</w:t>
      </w:r>
    </w:p>
    <w:p>
      <w:pPr>
        <w:pStyle w:val="ListParagraph"/>
        <w:numPr>
          <w:ilvl w:val="0"/>
          <w:numId w:val="2"/>
        </w:numPr>
      </w:pPr>
      <w:r>
        <w:rPr>
          <w:rFonts w:ascii="Arial" w:cs="Arial" w:eastAsia="Arial" w:hAnsi="Arial"/>
          <w:sz w:val="22"/>
          <w:szCs w:val="22"/>
        </w:rPr>
        <w:t xml:space="preserve">Fewer, higher quality signals beat more, lower quality signals</w:t>
      </w:r>
    </w:p>
    <w:p>
      <w:pPr>
        <w:pStyle w:val="ListParagraph"/>
        <w:numPr>
          <w:ilvl w:val="0"/>
          <w:numId w:val="2"/>
        </w:numPr>
      </w:pPr>
      <w:r>
        <w:rPr>
          <w:rFonts w:ascii="Arial" w:cs="Arial" w:eastAsia="Arial" w:hAnsi="Arial"/>
          <w:sz w:val="22"/>
          <w:szCs w:val="22"/>
        </w:rPr>
        <w:t xml:space="preserve">Trend alignment across timeframes is the primary filter</w:t>
      </w:r>
    </w:p>
    <w:p>
      <w:pPr>
        <w:pStyle w:val="ListParagraph"/>
        <w:numPr>
          <w:ilvl w:val="0"/>
          <w:numId w:val="2"/>
        </w:numPr>
      </w:pPr>
      <w:r>
        <w:rPr>
          <w:rFonts w:ascii="Arial" w:cs="Arial" w:eastAsia="Arial" w:hAnsi="Arial"/>
          <w:sz w:val="22"/>
          <w:szCs w:val="22"/>
        </w:rPr>
        <w:t xml:space="preserve">Risk ranges are mathematically derived, not discretionary</w:t>
      </w:r>
    </w:p>
    <w:p>
      <w:pPr>
        <w:pStyle w:val="ListParagraph"/>
        <w:numPr>
          <w:ilvl w:val="0"/>
          <w:numId w:val="2"/>
        </w:numPr>
      </w:pPr>
      <w:r>
        <w:rPr>
          <w:rFonts w:ascii="Arial" w:cs="Arial" w:eastAsia="Arial" w:hAnsi="Arial"/>
          <w:sz w:val="22"/>
          <w:szCs w:val="22"/>
        </w:rPr>
        <w:t xml:space="preserve">The system tells you where the market is, not where you want it to be</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2. Methodology</w:t>
      </w:r>
    </w:p>
    <w:p>
      <w:pPr>
        <w:pStyle w:val="Heading2"/>
      </w:pPr>
      <w:r>
        <w:rPr>
          <w:rFonts w:ascii="Arial" w:cs="Arial" w:eastAsia="Arial" w:hAnsi="Arial"/>
          <w:b/>
          <w:bCs/>
          <w:sz w:val="28"/>
          <w:szCs w:val="28"/>
        </w:rPr>
        <w:t xml:space="preserve">2.1 Timeframe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3 weeks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Entry/exit timing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3 months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Directional bias filter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Long Term</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 years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Macro structural context (display only)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2.2 Trend Identification — ABC Wave Structure</w:t>
      </w:r>
    </w:p>
    <w:p>
      <w:r>
        <w:rPr>
          <w:rFonts w:ascii="Arial" w:cs="Arial" w:eastAsia="Arial" w:hAnsi="Arial"/>
          <w:sz w:val="22"/>
          <w:szCs w:val="22"/>
        </w:rPr>
        <w:t xml:space="preserve">The platform uses pivot point analysis to identify market structure objectively. The core pattern is a four-point structure (A, B, C, D) that resembles a diagonal lightning bolt on a chart. The structure applies identically to uptrends and downtrends — the direction of each pivot is mirrored.</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Uptrend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Price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Pivot low</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high — higher high</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$105</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Higher low — C &gt; A confirms uptrend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high — updates as price climbs above B</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Downtrend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Point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Price</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$100</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Pivot high</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Pivot low — lower low</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$95</w:t>
            </w:r>
          </w:p>
        </w:tc>
        <w:tc>
          <w:tcPr>
            <w:tcW w:type="dxa" w:w="5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Lower high — C &lt; A confirms downtrend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Running low — updates as price falls below B</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Key Rules</w:t>
      </w:r>
    </w:p>
    <w:p>
      <w:pPr>
        <w:pStyle w:val="ListParagraph"/>
        <w:numPr>
          <w:ilvl w:val="0"/>
          <w:numId w:val="2"/>
        </w:numPr>
      </w:pPr>
      <w:r>
        <w:rPr>
          <w:rFonts w:ascii="Arial" w:cs="Arial" w:eastAsia="Arial" w:hAnsi="Arial"/>
          <w:sz w:val="22"/>
          <w:szCs w:val="22"/>
        </w:rPr>
        <w:t xml:space="preserve">D is established the moment price closes above B (uptrend) or below B (downtrend)</w:t>
      </w:r>
    </w:p>
    <w:p>
      <w:pPr>
        <w:pStyle w:val="ListParagraph"/>
        <w:numPr>
          <w:ilvl w:val="0"/>
          <w:numId w:val="2"/>
        </w:numPr>
      </w:pPr>
      <w:r>
        <w:rPr>
          <w:rFonts w:ascii="Arial" w:cs="Arial" w:eastAsia="Arial" w:hAnsi="Arial"/>
          <w:sz w:val="22"/>
          <w:szCs w:val="22"/>
        </w:rPr>
        <w:t xml:space="preserve">D is a running value — updates continuously until a new C forms</w:t>
      </w:r>
    </w:p>
    <w:p>
      <w:pPr>
        <w:pStyle w:val="ListParagraph"/>
        <w:numPr>
          <w:ilvl w:val="0"/>
          <w:numId w:val="2"/>
        </w:numPr>
      </w:pPr>
      <w:r>
        <w:rPr>
          <w:rFonts w:ascii="Arial" w:cs="Arial" w:eastAsia="Arial" w:hAnsi="Arial"/>
          <w:sz w:val="22"/>
          <w:szCs w:val="22"/>
        </w:rPr>
        <w:t xml:space="preserve">The ABC structure always references the most recent confirmed pattern — old levels become irrelevant once new structure forms</w:t>
      </w:r>
    </w:p>
    <w:p>
      <w:pPr>
        <w:pStyle w:val="ListParagraph"/>
        <w:numPr>
          <w:ilvl w:val="0"/>
          <w:numId w:val="2"/>
        </w:numPr>
      </w:pPr>
      <w:r>
        <w:rPr>
          <w:rFonts w:ascii="Arial" w:cs="Arial" w:eastAsia="Arial" w:hAnsi="Arial"/>
          <w:sz w:val="22"/>
          <w:szCs w:val="22"/>
        </w:rPr>
        <w:t xml:space="preserve">Uptrend confirmed: C &gt; A (higher low). Downtrend confirmed: C &lt; A (lower high)</w:t>
      </w:r>
    </w:p>
    <w:p>
      <w:pPr>
        <w:pStyle w:val="ListParagraph"/>
        <w:numPr>
          <w:ilvl w:val="0"/>
          <w:numId w:val="2"/>
        </w:numPr>
      </w:pPr>
      <w:r>
        <w:rPr>
          <w:rFonts w:ascii="Arial" w:cs="Arial" w:eastAsia="Arial" w:hAnsi="Arial"/>
          <w:sz w:val="22"/>
          <w:szCs w:val="22"/>
        </w:rPr>
        <w:t xml:space="preserve">Pivot detection bar windows: Trade = 3 bars, Trend = 20 bars, Long Term = 90 bars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2.3 Signal Components</w:t>
      </w:r>
    </w:p>
    <w:p>
      <w:pPr>
        <w:pStyle w:val="Heading3"/>
      </w:pPr>
      <w:r>
        <w:rPr>
          <w:rFonts w:ascii="Arial" w:cs="Arial" w:eastAsia="Arial" w:hAnsi="Arial"/>
          <w:b/>
          <w:bCs/>
          <w:sz w:val="24"/>
          <w:szCs w:val="24"/>
        </w:rPr>
        <w:t xml:space="preserve">1. Fractal Dimension (D)</w:t>
      </w:r>
    </w:p>
    <w:p>
      <w:pPr>
        <w:pStyle w:val="ListParagraph"/>
        <w:numPr>
          <w:ilvl w:val="0"/>
          <w:numId w:val="2"/>
        </w:numPr>
      </w:pPr>
      <w:r>
        <w:rPr>
          <w:rFonts w:ascii="Arial" w:cs="Arial" w:eastAsia="Arial" w:hAnsi="Arial"/>
          <w:sz w:val="22"/>
          <w:szCs w:val="22"/>
        </w:rPr>
        <w:t xml:space="preserve">Measures price series complexity/roughness</w:t>
      </w:r>
    </w:p>
    <w:p>
      <w:pPr>
        <w:pStyle w:val="ListParagraph"/>
        <w:numPr>
          <w:ilvl w:val="0"/>
          <w:numId w:val="2"/>
        </w:numPr>
      </w:pPr>
      <w:r>
        <w:rPr>
          <w:rFonts w:ascii="Arial" w:cs="Arial" w:eastAsia="Arial" w:hAnsi="Arial"/>
          <w:sz w:val="22"/>
          <w:szCs w:val="22"/>
        </w:rPr>
        <w:t xml:space="preserve">D → 1.0 = smooth, strongly trending</w:t>
      </w:r>
    </w:p>
    <w:p>
      <w:pPr>
        <w:pStyle w:val="ListParagraph"/>
        <w:numPr>
          <w:ilvl w:val="0"/>
          <w:numId w:val="2"/>
        </w:numPr>
      </w:pPr>
      <w:r>
        <w:rPr>
          <w:rFonts w:ascii="Arial" w:cs="Arial" w:eastAsia="Arial" w:hAnsi="Arial"/>
          <w:sz w:val="22"/>
          <w:szCs w:val="22"/>
        </w:rPr>
        <w:t xml:space="preserve">D → 1.5 = random/choppy</w:t>
      </w:r>
    </w:p>
    <w:p>
      <w:pPr>
        <w:pStyle w:val="ListParagraph"/>
        <w:numPr>
          <w:ilvl w:val="0"/>
          <w:numId w:val="2"/>
        </w:numPr>
      </w:pPr>
      <w:r>
        <w:rPr>
          <w:rFonts w:ascii="Arial" w:cs="Arial" w:eastAsia="Arial" w:hAnsi="Arial"/>
          <w:sz w:val="22"/>
          <w:szCs w:val="22"/>
        </w:rPr>
        <w:t xml:space="preserve">D → 2.0 = highly mean-reverting</w:t>
      </w:r>
    </w:p>
    <w:p>
      <w:pPr>
        <w:pStyle w:val="ListParagraph"/>
        <w:numPr>
          <w:ilvl w:val="0"/>
          <w:numId w:val="2"/>
        </w:numPr>
      </w:pPr>
      <w:r>
        <w:rPr>
          <w:rFonts w:ascii="Arial" w:cs="Arial" w:eastAsia="Arial" w:hAnsi="Arial"/>
          <w:sz w:val="22"/>
          <w:szCs w:val="22"/>
        </w:rPr>
        <w:t xml:space="preserve">Derived from Hurst Exponent: D = 2 − H</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2. Hurst Exponent (H)</w:t>
      </w:r>
    </w:p>
    <w:p>
      <w:pPr>
        <w:pStyle w:val="ListParagraph"/>
        <w:numPr>
          <w:ilvl w:val="0"/>
          <w:numId w:val="2"/>
        </w:numPr>
      </w:pPr>
      <w:r>
        <w:rPr>
          <w:rFonts w:ascii="Arial" w:cs="Arial" w:eastAsia="Arial" w:hAnsi="Arial"/>
          <w:sz w:val="22"/>
          <w:szCs w:val="22"/>
        </w:rPr>
        <w:t xml:space="preserve">Calculation method: DFA (Detrended Fluctuation Analysis)</w:t>
      </w:r>
    </w:p>
    <w:p>
      <w:pPr>
        <w:pStyle w:val="ListParagraph"/>
        <w:numPr>
          <w:ilvl w:val="0"/>
          <w:numId w:val="2"/>
        </w:numPr>
      </w:pPr>
      <w:r>
        <w:rPr>
          <w:rFonts w:ascii="Arial" w:cs="Arial" w:eastAsia="Arial" w:hAnsi="Arial"/>
          <w:sz w:val="22"/>
          <w:szCs w:val="22"/>
        </w:rPr>
        <w:t xml:space="preserve">H &gt; 0.5 = trending (persistent)</w:t>
      </w:r>
    </w:p>
    <w:p>
      <w:pPr>
        <w:pStyle w:val="ListParagraph"/>
        <w:numPr>
          <w:ilvl w:val="0"/>
          <w:numId w:val="2"/>
        </w:numPr>
      </w:pPr>
      <w:r>
        <w:rPr>
          <w:rFonts w:ascii="Arial" w:cs="Arial" w:eastAsia="Arial" w:hAnsi="Arial"/>
          <w:sz w:val="22"/>
          <w:szCs w:val="22"/>
        </w:rPr>
        <w:t xml:space="preserve">H &lt; 0.5 = mean-reverting</w:t>
      </w:r>
    </w:p>
    <w:p>
      <w:pPr>
        <w:pStyle w:val="ListParagraph"/>
        <w:numPr>
          <w:ilvl w:val="0"/>
          <w:numId w:val="2"/>
        </w:numPr>
      </w:pPr>
      <w:r>
        <w:rPr>
          <w:rFonts w:ascii="Arial" w:cs="Arial" w:eastAsia="Arial" w:hAnsi="Arial"/>
          <w:sz w:val="22"/>
          <w:szCs w:val="22"/>
        </w:rPr>
        <w:t xml:space="preserve">H = 0.5 = random walk</w:t>
      </w:r>
    </w:p>
    <w:p>
      <w:pPr>
        <w:pStyle w:val="ListParagraph"/>
        <w:numPr>
          <w:ilvl w:val="0"/>
          <w:numId w:val="2"/>
        </w:numPr>
      </w:pPr>
      <w:r>
        <w:rPr>
          <w:rFonts w:ascii="Arial" w:cs="Arial" w:eastAsia="Arial" w:hAnsi="Arial"/>
          <w:sz w:val="22"/>
          <w:szCs w:val="22"/>
        </w:rPr>
        <w:t xml:space="preserve">Inverse relationship: D + H = 2</w:t>
      </w:r>
    </w:p>
    <w:p>
      <w:pPr>
        <w:pStyle w:val="ListParagraph"/>
        <w:numPr>
          <w:ilvl w:val="0"/>
          <w:numId w:val="2"/>
        </w:numPr>
      </w:pPr>
      <w:r>
        <w:rPr>
          <w:rFonts w:ascii="Arial" w:cs="Arial" w:eastAsia="Arial" w:hAnsi="Arial"/>
          <w:sz w:val="22"/>
          <w:szCs w:val="22"/>
        </w:rPr>
        <w:t xml:space="preserve">Calculated independently at all three timeframes</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DFA Lookback</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63 trading days (~3 months)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signal — drives conviction score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 trading days (~1 year)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Alignment filter — confirms direction</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Long Term</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756 trading days (~3 years)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Context only — displayed in popup, not in conviction formula</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3. Gaussian Component</w:t>
      </w:r>
    </w:p>
    <w:p>
      <w:pPr>
        <w:pStyle w:val="ListParagraph"/>
        <w:numPr>
          <w:ilvl w:val="0"/>
          <w:numId w:val="2"/>
        </w:numPr>
      </w:pPr>
      <w:r>
        <w:rPr>
          <w:rFonts w:ascii="Arial" w:cs="Arial" w:eastAsia="Arial" w:hAnsi="Arial"/>
          <w:sz w:val="22"/>
          <w:szCs w:val="22"/>
        </w:rPr>
        <w:t xml:space="preserve">Underlying normal distribution of returns</w:t>
      </w:r>
    </w:p>
    <w:p>
      <w:pPr>
        <w:pStyle w:val="ListParagraph"/>
        <w:numPr>
          <w:ilvl w:val="0"/>
          <w:numId w:val="2"/>
        </w:numPr>
      </w:pPr>
      <w:r>
        <w:rPr>
          <w:rFonts w:ascii="Arial" w:cs="Arial" w:eastAsia="Arial" w:hAnsi="Arial"/>
          <w:sz w:val="22"/>
          <w:szCs w:val="22"/>
        </w:rPr>
        <w:t xml:space="preserve">Provides probabilistic confidence intervals</w:t>
      </w:r>
    </w:p>
    <w:p>
      <w:pPr>
        <w:pStyle w:val="ListParagraph"/>
        <w:numPr>
          <w:ilvl w:val="0"/>
          <w:numId w:val="2"/>
        </w:numPr>
      </w:pPr>
      <w:r>
        <w:rPr>
          <w:rFonts w:ascii="Arial" w:cs="Arial" w:eastAsia="Arial" w:hAnsi="Arial"/>
          <w:sz w:val="22"/>
          <w:szCs w:val="22"/>
        </w:rPr>
        <w:t xml:space="preserve">Foundation for HRR calculation (1 standard deviation above/below D)</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4. Relative Implied Volatility (Rel IV%)</w:t>
      </w:r>
    </w:p>
    <w:p>
      <w:pPr>
        <w:pStyle w:val="ListParagraph"/>
        <w:numPr>
          <w:ilvl w:val="0"/>
          <w:numId w:val="2"/>
        </w:numPr>
      </w:pPr>
      <w:r>
        <w:rPr>
          <w:rFonts w:ascii="Arial" w:cs="Arial" w:eastAsia="Arial" w:hAnsi="Arial"/>
          <w:sz w:val="22"/>
          <w:szCs w:val="22"/>
        </w:rPr>
        <w:t xml:space="preserve">IV expressed as percentile of its own 52-week range</w:t>
      </w:r>
    </w:p>
    <w:p>
      <w:pPr>
        <w:pStyle w:val="ListParagraph"/>
        <w:numPr>
          <w:ilvl w:val="0"/>
          <w:numId w:val="2"/>
        </w:numPr>
      </w:pPr>
      <w:r>
        <w:rPr>
          <w:rFonts w:ascii="Arial" w:cs="Arial" w:eastAsia="Arial" w:hAnsi="Arial"/>
          <w:sz w:val="22"/>
          <w:szCs w:val="22"/>
        </w:rPr>
        <w:t xml:space="preserve">Low Rel IV = volatility compressed — coiled spring, tight entry</w:t>
      </w:r>
    </w:p>
    <w:p>
      <w:pPr>
        <w:pStyle w:val="ListParagraph"/>
        <w:numPr>
          <w:ilvl w:val="0"/>
          <w:numId w:val="2"/>
        </w:numPr>
      </w:pPr>
      <w:r>
        <w:rPr>
          <w:rFonts w:ascii="Arial" w:cs="Arial" w:eastAsia="Arial" w:hAnsi="Arial"/>
          <w:sz w:val="22"/>
          <w:szCs w:val="22"/>
        </w:rPr>
        <w:t xml:space="preserve">High Rel IV = volatility expanded — wider range, behaves like ATR expanding</w:t>
      </w:r>
    </w:p>
    <w:p>
      <w:pPr>
        <w:pStyle w:val="ListParagraph"/>
        <w:numPr>
          <w:ilvl w:val="0"/>
          <w:numId w:val="2"/>
        </w:numPr>
      </w:pPr>
      <w:r>
        <w:rPr>
          <w:rFonts w:ascii="Arial" w:cs="Arial" w:eastAsia="Arial" w:hAnsi="Arial"/>
          <w:sz w:val="22"/>
          <w:szCs w:val="22"/>
        </w:rPr>
        <w:t xml:space="preserve">Stock-specific — not compared to VIX or absolute levels</w:t>
      </w:r>
    </w:p>
    <w:p>
      <w:pPr>
        <w:pStyle w:val="ListParagraph"/>
        <w:numPr>
          <w:ilvl w:val="0"/>
          <w:numId w:val="2"/>
        </w:numPr>
      </w:pPr>
      <w:r>
        <w:rPr>
          <w:rFonts w:ascii="Arial" w:cs="Arial" w:eastAsia="Arial" w:hAnsi="Arial"/>
          <w:sz w:val="22"/>
          <w:szCs w:val="22"/>
        </w:rPr>
        <w:t xml:space="preserve">Primary role: scales LRR/HRR width. Secondary role: soft component in conviction score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5. Volume Signal</w:t>
      </w:r>
    </w:p>
    <w:p>
      <w:pPr>
        <w:pStyle w:val="ListParagraph"/>
        <w:numPr>
          <w:ilvl w:val="0"/>
          <w:numId w:val="2"/>
        </w:numPr>
      </w:pPr>
      <w:r>
        <w:rPr>
          <w:rFonts w:ascii="Arial" w:cs="Arial" w:eastAsia="Arial" w:hAnsi="Arial"/>
          <w:sz w:val="22"/>
          <w:szCs w:val="22"/>
        </w:rPr>
        <w:t xml:space="preserve">Confirming: volume supports price direction</w:t>
      </w:r>
    </w:p>
    <w:p>
      <w:pPr>
        <w:pStyle w:val="ListParagraph"/>
        <w:numPr>
          <w:ilvl w:val="0"/>
          <w:numId w:val="2"/>
        </w:numPr>
      </w:pPr>
      <w:r>
        <w:rPr>
          <w:rFonts w:ascii="Arial" w:cs="Arial" w:eastAsia="Arial" w:hAnsi="Arial"/>
          <w:sz w:val="22"/>
          <w:szCs w:val="22"/>
        </w:rPr>
        <w:t xml:space="preserve">Diverging: volume contradicts price direction</w:t>
      </w:r>
    </w:p>
    <w:p>
      <w:pPr>
        <w:pStyle w:val="ListParagraph"/>
        <w:numPr>
          <w:ilvl w:val="0"/>
          <w:numId w:val="2"/>
        </w:numPr>
      </w:pPr>
      <w:r>
        <w:rPr>
          <w:rFonts w:ascii="Arial" w:cs="Arial" w:eastAsia="Arial" w:hAnsi="Arial"/>
          <w:sz w:val="22"/>
          <w:szCs w:val="22"/>
        </w:rPr>
        <w:t xml:space="preserve">Neutral: no clear conviction</w:t>
      </w:r>
    </w:p>
    <w:p>
      <w:pPr>
        <w:pStyle w:val="ListParagraph"/>
        <w:numPr>
          <w:ilvl w:val="0"/>
          <w:numId w:val="2"/>
        </w:numPr>
      </w:pPr>
      <w:r>
        <w:rPr>
          <w:rFonts w:ascii="Arial" w:cs="Arial" w:eastAsia="Arial" w:hAnsi="Arial"/>
          <w:sz w:val="22"/>
          <w:szCs w:val="22"/>
        </w:rPr>
        <w:t xml:space="preserve">Role: applied as a multiplier to the conviction score after base score is calculated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2.4 Conviction Score</w:t>
      </w:r>
    </w:p>
    <w:p>
      <w:r>
        <w:rPr>
          <w:rFonts w:ascii="Arial" w:cs="Arial" w:eastAsia="Arial" w:hAnsi="Arial"/>
          <w:sz w:val="22"/>
          <w:szCs w:val="22"/>
        </w:rPr>
        <w:t xml:space="preserve">The conviction score is a 0–100% probability value representing signal quality and entry confidence.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Base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 H (DFA, 63-day)</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55%</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Primary signal — dominant weight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H (DFA, 252-day)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Alignment filter</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Rel IV% inverted</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20%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IV Score = (100 − RelIV%) / 100. Low IV = high score.</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Volume Multiplier</w:t>
      </w:r>
    </w:p>
    <w:p>
      <w:r>
        <w:rPr>
          <w:rFonts w:ascii="Arial" w:cs="Arial" w:eastAsia="Arial" w:hAnsi="Arial"/>
          <w:sz w:val="22"/>
          <w:szCs w:val="22"/>
        </w:rPr>
        <w:t xml:space="preserve">Applied after base score is calculated:</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Volume Signal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Multiplier</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1.15</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Boost 15% — volume confirms trend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change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Diverging</w:t>
            </w:r>
          </w:p>
        </w:tc>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0.80</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Haircut 20% — volume contradicts trend</w:t>
            </w:r>
          </w:p>
        </w:tc>
      </w:tr>
    </w:tbl>
    <w:p>
      <w:r>
        <w:rPr>
          <w:rFonts w:ascii="Arial" w:cs="Arial" w:eastAsia="Arial" w:hAnsi="Arial"/>
          <w:sz w:val="22"/>
          <w:szCs w:val="22"/>
        </w:rPr>
        <w:t xml:space="preserve"/>
      </w:r>
    </w:p>
    <w:p>
      <w:r>
        <w:rPr>
          <w:rFonts w:ascii="Arial" w:cs="Arial" w:eastAsia="Arial" w:hAnsi="Arial"/>
          <w:b/>
          <w:bCs/>
          <w:sz w:val="22"/>
          <w:szCs w:val="22"/>
        </w:rPr>
        <w:t xml:space="preserve">Final Conviction = Base Score × Volume Multiplier</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Long Term H — Context Only</w:t>
      </w:r>
    </w:p>
    <w:p>
      <w:r>
        <w:rPr>
          <w:rFonts w:ascii="Arial" w:cs="Arial" w:eastAsia="Arial" w:hAnsi="Arial"/>
          <w:sz w:val="22"/>
          <w:szCs w:val="22"/>
        </w:rPr>
        <w:t xml:space="preserve">Long Term H (756-day DFA) is calculated and displayed in the ticker popup as structural context. It is not included in the conviction formula. A low Long Term H may indicate the asset is structurally mean-reverting at the macro level — useful color, not a trade blocker.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2.5 LRR / HRR Calculation Logic</w:t>
      </w:r>
    </w:p>
    <w:p>
      <w:r>
        <w:rPr>
          <w:rFonts w:ascii="Arial" w:cs="Arial" w:eastAsia="Arial" w:hAnsi="Arial"/>
          <w:sz w:val="22"/>
          <w:szCs w:val="22"/>
        </w:rPr>
        <w:t xml:space="preserve">LRR (Lower Risk Range) is always the lower price value. HRR (Higher Risk Range) is always the higher price value. These names are directional by price level, not by trend direction.</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Naming Convention by Trend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Timeframe</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Entry Level</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Profit Target</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Uptrend</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LRR — enter long at or near this level</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HRR — profit target above 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Downtrend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HRR — enter short at or near this level (bounce toward C)</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 — profit target below D</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LRR Formula — Uptrend</w:t>
      </w:r>
    </w:p>
    <w:p>
      <w:pPr>
        <w:spacing w:before="0" w:after="0"/>
        <w:ind w:left="720"/>
      </w:pPr>
      <w:r>
        <w:rPr>
          <w:rFonts w:ascii="Courier New" w:cs="Courier New" w:eastAsia="Courier New" w:hAnsi="Courier New"/>
          <w:color w:val="1F3864"/>
          <w:sz w:val="18"/>
          <w:szCs w:val="18"/>
        </w:rPr>
        <w:t xml:space="preserve">Base LRR = C + (B − C) × H_factor</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H_factor lookup:</w:t>
      </w:r>
    </w:p>
    <w:p>
      <w:pPr>
        <w:spacing w:before="0" w:after="0"/>
        <w:ind w:left="720"/>
      </w:pPr>
      <w:r>
        <w:rPr>
          <w:rFonts w:ascii="Courier New" w:cs="Courier New" w:eastAsia="Courier New" w:hAnsi="Courier New"/>
          <w:color w:val="1F3864"/>
          <w:sz w:val="18"/>
          <w:szCs w:val="18"/>
        </w:rPr>
        <w:t xml:space="preserve">  H &gt; 0.65        →  0.95  (near B — strong trend, tight entry)</w:t>
      </w:r>
    </w:p>
    <w:p>
      <w:pPr>
        <w:spacing w:before="0" w:after="0"/>
        <w:ind w:left="720"/>
      </w:pPr>
      <w:r>
        <w:rPr>
          <w:rFonts w:ascii="Courier New" w:cs="Courier New" w:eastAsia="Courier New" w:hAnsi="Courier New"/>
          <w:color w:val="1F3864"/>
          <w:sz w:val="18"/>
          <w:szCs w:val="18"/>
        </w:rPr>
        <w:t xml:space="preserve">  H 0.55 – 0.65   →  0.50  (midpoint — moderate trend)</w:t>
      </w:r>
    </w:p>
    <w:p>
      <w:pPr>
        <w:spacing w:before="0" w:after="0"/>
        <w:ind w:left="720"/>
      </w:pPr>
      <w:r>
        <w:rPr>
          <w:rFonts w:ascii="Courier New" w:cs="Courier New" w:eastAsia="Courier New" w:hAnsi="Courier New"/>
          <w:color w:val="1F3864"/>
          <w:sz w:val="18"/>
          <w:szCs w:val="18"/>
        </w:rPr>
        <w:t xml:space="preserve">  H 0.50 – 0.55   →  0.05  (near C — weak trend)</w:t>
      </w:r>
    </w:p>
    <w:p>
      <w:pPr>
        <w:spacing w:before="0" w:after="0"/>
        <w:ind w:left="720"/>
      </w:pPr>
      <w:r>
        <w:rPr>
          <w:rFonts w:ascii="Courier New" w:cs="Courier New" w:eastAsia="Courier New" w:hAnsi="Courier New"/>
          <w:color w:val="1F3864"/>
          <w:sz w:val="18"/>
          <w:szCs w:val="18"/>
        </w:rPr>
        <w:t xml:space="preserve">  H &lt; 0.50        →  no valid setup</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HRR Formula — Uptrend</w:t>
      </w:r>
    </w:p>
    <w:p>
      <w:pPr>
        <w:spacing w:before="0" w:after="0"/>
        <w:ind w:left="720"/>
      </w:pPr>
      <w:r>
        <w:rPr>
          <w:rFonts w:ascii="Courier New" w:cs="Courier New" w:eastAsia="Courier New" w:hAnsi="Courier New"/>
          <w:color w:val="1F3864"/>
          <w:sz w:val="18"/>
          <w:szCs w:val="18"/>
        </w:rPr>
        <w:t xml:space="preserve">Base HRR = D + (1σ of recent returns)</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LRR / HRR Formulas — Downtrend (Mirror)</w:t>
      </w:r>
    </w:p>
    <w:p>
      <w:pPr>
        <w:spacing w:before="0" w:after="0"/>
        <w:ind w:left="720"/>
      </w:pPr>
      <w:r>
        <w:rPr>
          <w:rFonts w:ascii="Courier New" w:cs="Courier New" w:eastAsia="Courier New" w:hAnsi="Courier New"/>
          <w:color w:val="1F3864"/>
          <w:sz w:val="18"/>
          <w:szCs w:val="18"/>
        </w:rPr>
        <w:t xml:space="preserve">Base HRR = C − (C − B) × H_factor   (entry on bounce — always the higher price)</w:t>
      </w:r>
    </w:p>
    <w:p>
      <w:pPr>
        <w:spacing w:before="0" w:after="0"/>
        <w:ind w:left="720"/>
      </w:pPr>
      <w:r>
        <w:rPr>
          <w:rFonts w:ascii="Courier New" w:cs="Courier New" w:eastAsia="Courier New" w:hAnsi="Courier New"/>
          <w:color w:val="1F3864"/>
          <w:sz w:val="18"/>
          <w:szCs w:val="18"/>
        </w:rPr>
        <w:t xml:space="preserve">Base LRR = D − (1σ of recent returns)  (profit target — always the lower price)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Rel IV Scaling (ATR Equivalent)</w:t>
      </w:r>
    </w:p>
    <w:p>
      <w:r>
        <w:rPr>
          <w:rFonts w:ascii="Arial" w:cs="Arial" w:eastAsia="Arial" w:hAnsi="Arial"/>
          <w:sz w:val="22"/>
          <w:szCs w:val="22"/>
        </w:rPr>
        <w:t xml:space="preserve">Rel IV scales LRR and HRR width exactly as ATR expands and contracts with volatility. High IV = wider range = trade breathes more. Low IV = tighter range = precise entry.</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 IV%</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LRR Adjustment (Uptrend)</w:t>
            </w:r>
          </w:p>
        </w:tc>
        <w:tc>
          <w:tcPr>
            <w:tcW w:type="dxa" w:w="3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HRR Adjustment (Uptrend)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0–30%</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0.99 (tight)</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1.02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31–60%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1.00 (neutral)</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1.05</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61–80%</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0.97 (wider)</w:t>
            </w:r>
          </w:p>
        </w:tc>
        <w:tc>
          <w:tcPr>
            <w:tcW w:type="dxa" w:w="368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1.10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80%</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0.94 (maximum width)</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1.15</w:t>
            </w:r>
          </w:p>
        </w:tc>
      </w:tr>
    </w:tbl>
    <w:p>
      <w:r>
        <w:rPr>
          <w:rFonts w:ascii="Arial" w:cs="Arial" w:eastAsia="Arial" w:hAnsi="Arial"/>
          <w:sz w:val="22"/>
          <w:szCs w:val="22"/>
        </w:rPr>
        <w:t xml:space="preserve"/>
      </w:r>
    </w:p>
    <w:p>
      <w:r>
        <w:rPr>
          <w:rFonts w:ascii="Arial" w:cs="Arial" w:eastAsia="Arial" w:hAnsi="Arial"/>
          <w:i/>
          <w:iCs/>
          <w:sz w:val="22"/>
          <w:szCs w:val="22"/>
        </w:rPr>
        <w:t xml:space="preserve">Downtrend IV adjustments are mirrored: HRR is pushed up, LRR is pulled down — widening the range in both directions.</w:t>
      </w:r>
    </w:p>
    <w:p>
      <w:r>
        <w:rPr>
          <w:rFonts w:ascii="Arial" w:cs="Arial" w:eastAsia="Arial" w:hAnsi="Arial"/>
          <w:sz w:val="22"/>
          <w:szCs w:val="22"/>
        </w:rPr>
        <w:t xml:space="preserve"/>
      </w:r>
    </w:p>
    <w:p>
      <w:r>
        <w:rPr>
          <w:rFonts w:ascii="Arial" w:cs="Arial" w:eastAsia="Arial" w:hAnsi="Arial"/>
          <w:b w:val="false"/>
          <w:bCs w:val="false"/>
          <w:sz w:val="22"/>
          <w:szCs w:val="22"/>
        </w:rPr>
        <w:t xml:space="preserve">There is no hard floor or ceiling imposed by IV. IV can push LRR below C or HRR above C (downtrend equivalent). When this occurs, a WARNING state is flagged in the dashboard.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2.6 Structural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Uptrend Condition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Downtrend Condition</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Dashboard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UPTREND_VALID / DOWNTREND_VALID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 &gt; A, price above LRR</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 &lt; A, price below HRR</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Normal — green / 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FORMING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Pullback from D in progress, no new C confirmed yet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Bounce from D in progress, no new C confirmed yet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LRR/HRR update each close dynamically</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EXTENDED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above D, new C not yet formed</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below D, new C not yet formed</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Valid LRR/HRR shown; context = awaiting reset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WARNING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 has drifted below C</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HRR has drifted above C</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 or HRR cell turns amber</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BREAK_OF_TRADE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closes below C (trade timeframe)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closes above C (trade timeframe)</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 Dir flips, LRR/HRR cleared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BREAK_OF_TREND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closes below C (trend timeframe)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closes above C (trend timeframe)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Dir flips, Trend LRR cleared</w:t>
            </w:r>
          </w:p>
        </w:tc>
      </w:tr>
      <w:tr>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NO_STRUCTURE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 &lt; 0.50 or insufficient price history</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 &lt; 0.50 or insufficient price history</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LRR/HRR blank</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Key Rules</w:t>
      </w:r>
    </w:p>
    <w:p>
      <w:pPr>
        <w:pStyle w:val="ListParagraph"/>
        <w:numPr>
          <w:ilvl w:val="0"/>
          <w:numId w:val="2"/>
        </w:numPr>
      </w:pPr>
      <w:r>
        <w:rPr>
          <w:rFonts w:ascii="Arial" w:cs="Arial" w:eastAsia="Arial" w:hAnsi="Arial"/>
          <w:sz w:val="22"/>
          <w:szCs w:val="22"/>
        </w:rPr>
        <w:t xml:space="preserve">C is the line in the sand — not LRR. Break of Trade fires when price closes below C (uptrend) or above C (downtrend).</w:t>
      </w:r>
    </w:p>
    <w:p>
      <w:pPr>
        <w:pStyle w:val="ListParagraph"/>
        <w:numPr>
          <w:ilvl w:val="0"/>
          <w:numId w:val="2"/>
        </w:numPr>
      </w:pPr>
      <w:r>
        <w:rPr>
          <w:rFonts w:ascii="Arial" w:cs="Arial" w:eastAsia="Arial" w:hAnsi="Arial"/>
          <w:sz w:val="22"/>
          <w:szCs w:val="22"/>
        </w:rPr>
        <w:t xml:space="preserve">LRR is the entry signal. C is the invalidation level. These are different jobs.</w:t>
      </w:r>
    </w:p>
    <w:p>
      <w:pPr>
        <w:pStyle w:val="ListParagraph"/>
        <w:numPr>
          <w:ilvl w:val="0"/>
          <w:numId w:val="2"/>
        </w:numPr>
      </w:pPr>
      <w:r>
        <w:rPr>
          <w:rFonts w:ascii="Arial" w:cs="Arial" w:eastAsia="Arial" w:hAnsi="Arial"/>
          <w:sz w:val="22"/>
          <w:szCs w:val="22"/>
        </w:rPr>
        <w:t xml:space="preserve">Trade and Trend structural states are independent. A Trend break does not automatically flip Trade direction.</w:t>
      </w:r>
    </w:p>
    <w:p>
      <w:pPr>
        <w:pStyle w:val="ListParagraph"/>
        <w:numPr>
          <w:ilvl w:val="0"/>
          <w:numId w:val="2"/>
        </w:numPr>
      </w:pPr>
      <w:r>
        <w:rPr>
          <w:rFonts w:ascii="Arial" w:cs="Arial" w:eastAsia="Arial" w:hAnsi="Arial"/>
          <w:sz w:val="22"/>
          <w:szCs w:val="22"/>
        </w:rPr>
        <w:t xml:space="preserve">A diverging Trend/Trade state is useful information — it shows as a diverging Viewpoint in the dashboard.</w:t>
      </w:r>
    </w:p>
    <w:p>
      <w:pPr>
        <w:pStyle w:val="ListParagraph"/>
        <w:numPr>
          <w:ilvl w:val="0"/>
          <w:numId w:val="2"/>
        </w:numPr>
      </w:pPr>
      <w:r>
        <w:rPr>
          <w:rFonts w:ascii="Arial" w:cs="Arial" w:eastAsia="Arial" w:hAnsi="Arial"/>
          <w:sz w:val="22"/>
          <w:szCs w:val="22"/>
        </w:rPr>
        <w:t xml:space="preserve">During FORMING state, LRR/HRR update dynamically with each close as the pullback extends.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2.7 Alert Flag ⚡ Trigger Conditions</w:t>
      </w:r>
    </w:p>
    <w:p>
      <w:r>
        <w:rPr>
          <w:rFonts w:ascii="Arial" w:cs="Arial" w:eastAsia="Arial" w:hAnsi="Arial"/>
          <w:sz w:val="22"/>
          <w:szCs w:val="22"/>
        </w:rPr>
        <w:t xml:space="preserve">The alert flag fires when ALL THREE conditions are simultaneously true:</w:t>
      </w:r>
    </w:p>
    <w:p>
      <w:r>
        <w:rPr>
          <w:rFonts w:ascii="Arial" w:cs="Arial" w:eastAsia="Arial" w:hAnsi="Arial"/>
          <w:sz w:val="22"/>
          <w:szCs w:val="22"/>
        </w:rPr>
        <w:t xml:space="preserve"/>
      </w:r>
    </w:p>
    <w:p>
      <w:pPr>
        <w:pStyle w:val="ListParagraph"/>
        <w:numPr>
          <w:ilvl w:val="0"/>
          <w:numId w:val="3"/>
        </w:numPr>
      </w:pPr>
      <w:r>
        <w:rPr>
          <w:rFonts w:ascii="Arial" w:cs="Arial" w:eastAsia="Arial" w:hAnsi="Arial"/>
          <w:sz w:val="22"/>
          <w:szCs w:val="22"/>
        </w:rPr>
        <w:t xml:space="preserve">Trade H &gt; 0.55 AND Trend H &gt; 0.55 (both timeframes trending)</w:t>
      </w:r>
    </w:p>
    <w:p>
      <w:pPr>
        <w:pStyle w:val="ListParagraph"/>
        <w:numPr>
          <w:ilvl w:val="0"/>
          <w:numId w:val="3"/>
        </w:numPr>
      </w:pPr>
      <w:r>
        <w:rPr>
          <w:rFonts w:ascii="Arial" w:cs="Arial" w:eastAsia="Arial" w:hAnsi="Arial"/>
          <w:sz w:val="22"/>
          <w:szCs w:val="22"/>
        </w:rPr>
        <w:t xml:space="preserve">Trade direction and Trend direction both aligned (both Bullish or both Bearish)</w:t>
      </w:r>
    </w:p>
    <w:p>
      <w:pPr>
        <w:pStyle w:val="ListParagraph"/>
        <w:numPr>
          <w:ilvl w:val="0"/>
          <w:numId w:val="3"/>
        </w:numPr>
      </w:pPr>
      <w:r>
        <w:rPr>
          <w:rFonts w:ascii="Arial" w:cs="Arial" w:eastAsia="Arial" w:hAnsi="Arial"/>
          <w:sz w:val="22"/>
          <w:szCs w:val="22"/>
        </w:rPr>
        <w:t xml:space="preserve">Final Conviction ≥ 70% (after volume multiplier applied)</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2.8 Multi-Timeframe Signal Logic Flow</w:t>
      </w:r>
    </w:p>
    <w:p>
      <w:pPr>
        <w:pStyle w:val="ListParagraph"/>
        <w:numPr>
          <w:ilvl w:val="0"/>
          <w:numId w:val="3"/>
        </w:numPr>
      </w:pPr>
      <w:r>
        <w:rPr>
          <w:rFonts w:ascii="Arial" w:cs="Arial" w:eastAsia="Arial" w:hAnsi="Arial"/>
          <w:sz w:val="22"/>
          <w:szCs w:val="22"/>
        </w:rPr>
        <w:t xml:space="preserve">Long Term H → is this structurally a trending instrument? (context only)</w:t>
      </w:r>
    </w:p>
    <w:p>
      <w:pPr>
        <w:pStyle w:val="ListParagraph"/>
        <w:numPr>
          <w:ilvl w:val="0"/>
          <w:numId w:val="3"/>
        </w:numPr>
      </w:pPr>
      <w:r>
        <w:rPr>
          <w:rFonts w:ascii="Arial" w:cs="Arial" w:eastAsia="Arial" w:hAnsi="Arial"/>
          <w:sz w:val="22"/>
          <w:szCs w:val="22"/>
        </w:rPr>
        <w:t xml:space="preserve">Trend H → is it trending over 3 months? (alignment filter)</w:t>
      </w:r>
    </w:p>
    <w:p>
      <w:pPr>
        <w:pStyle w:val="ListParagraph"/>
        <w:numPr>
          <w:ilvl w:val="0"/>
          <w:numId w:val="3"/>
        </w:numPr>
      </w:pPr>
      <w:r>
        <w:rPr>
          <w:rFonts w:ascii="Arial" w:cs="Arial" w:eastAsia="Arial" w:hAnsi="Arial"/>
          <w:sz w:val="22"/>
          <w:szCs w:val="22"/>
        </w:rPr>
        <w:t xml:space="preserve">Trade H → is short term aligned with trend? (primary signal)</w:t>
      </w:r>
    </w:p>
    <w:p>
      <w:pPr>
        <w:pStyle w:val="ListParagraph"/>
        <w:numPr>
          <w:ilvl w:val="0"/>
          <w:numId w:val="3"/>
        </w:numPr>
      </w:pPr>
      <w:r>
        <w:rPr>
          <w:rFonts w:ascii="Arial" w:cs="Arial" w:eastAsia="Arial" w:hAnsi="Arial"/>
          <w:sz w:val="22"/>
          <w:szCs w:val="22"/>
        </w:rPr>
        <w:t xml:space="preserve">ABC pivot structure → where are we in the wave?</w:t>
      </w:r>
    </w:p>
    <w:p>
      <w:pPr>
        <w:pStyle w:val="ListParagraph"/>
        <w:numPr>
          <w:ilvl w:val="0"/>
          <w:numId w:val="3"/>
        </w:numPr>
      </w:pPr>
      <w:r>
        <w:rPr>
          <w:rFonts w:ascii="Arial" w:cs="Arial" w:eastAsia="Arial" w:hAnsi="Arial"/>
          <w:sz w:val="22"/>
          <w:szCs w:val="22"/>
        </w:rPr>
        <w:t xml:space="preserve">Volume → is conviction behind the move?</w:t>
      </w:r>
    </w:p>
    <w:p>
      <w:pPr>
        <w:pStyle w:val="ListParagraph"/>
        <w:numPr>
          <w:ilvl w:val="0"/>
          <w:numId w:val="3"/>
        </w:numPr>
      </w:pPr>
      <w:r>
        <w:rPr>
          <w:rFonts w:ascii="Arial" w:cs="Arial" w:eastAsia="Arial" w:hAnsi="Arial"/>
          <w:sz w:val="22"/>
          <w:szCs w:val="22"/>
        </w:rPr>
        <w:t xml:space="preserve">Rel IV → where are we in the volatility distribution?</w:t>
      </w:r>
    </w:p>
    <w:p>
      <w:pPr>
        <w:pStyle w:val="ListParagraph"/>
        <w:numPr>
          <w:ilvl w:val="0"/>
          <w:numId w:val="3"/>
        </w:numPr>
      </w:pPr>
      <w:r>
        <w:rPr>
          <w:rFonts w:ascii="Arial" w:cs="Arial" w:eastAsia="Arial" w:hAnsi="Arial"/>
          <w:sz w:val="22"/>
          <w:szCs w:val="22"/>
        </w:rPr>
        <w:t xml:space="preserve">Output → LRR, HRR, structural state, conviction score (0–100%)</w:t>
      </w:r>
    </w:p>
    <w:p>
      <w:r>
        <w:rPr>
          <w:rFonts w:ascii="Arial" w:cs="Arial" w:eastAsia="Arial" w:hAnsi="Arial"/>
          <w:sz w:val="22"/>
          <w:szCs w:val="22"/>
        </w:rPr>
        <w:t xml:space="preserve"/>
      </w:r>
    </w:p>
    <w:p>
      <w:r>
        <w:rPr>
          <w:rFonts w:ascii="Arial" w:cs="Arial" w:eastAsia="Arial" w:hAnsi="Arial"/>
          <w:b/>
          <w:bCs/>
          <w:sz w:val="22"/>
          <w:szCs w:val="22"/>
        </w:rPr>
        <w:t xml:space="preserve">Primary filter: Trade and Trend must be aligned in the same direction before LRR/HRR is calculated.</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3. Asset Universe</w:t>
      </w:r>
    </w:p>
    <w:p>
      <w:pPr>
        <w:pStyle w:val="Heading2"/>
      </w:pPr>
      <w:r>
        <w:rPr>
          <w:rFonts w:ascii="Arial" w:cs="Arial" w:eastAsia="Arial" w:hAnsi="Arial"/>
          <w:b/>
          <w:bCs/>
          <w:sz w:val="28"/>
          <w:szCs w:val="28"/>
        </w:rPr>
        <w:t xml:space="preserve">3.1 Tier 1 — Core Watchlist (Static, ~51 tickers)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Asset Class</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Tickers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Index</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SPX, NDX, $DJI, VIX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Broad Market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SPY, QQQ, IWM</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Technology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XLK, AAPL, MSFT, NVDA, AVGO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Services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XLC, GOOGL, META, NFLX</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Consumer Discretionary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XLY, AMZN, TSLA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XLF</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Energy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 Care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XLV</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Industrials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Consumer Staples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XLP</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Materials</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Utilities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XLU</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Real Estate</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XLRE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Domestic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Factor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SMH, CIBR, GRID, QTUM, ROBO, SATS</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Domestic Fixed Income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Treasury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TLT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Digital Assets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Cryptocurrency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IBIT</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Foreign Exchange</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Gold</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Foreign Exchange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Currency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USD, JPY</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International Equities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China</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KWEB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International Equities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Country ETF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EWJ, EWW, TUR, UAE</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Energy</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USO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Precious Metals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SLV, PALL</w:t>
            </w:r>
          </w:p>
        </w:tc>
      </w:tr>
      <w:tr>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2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Agricultural</w:t>
            </w:r>
          </w:p>
        </w:tc>
        <w:tc>
          <w:tcPr>
            <w:tcW w:type="dxa" w:w="3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CANE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Commodities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Materials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WOOD</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3.2 Tier 2 — Dynamic Expansion List</w:t>
      </w:r>
    </w:p>
    <w:p>
      <w:pPr>
        <w:pStyle w:val="ListParagraph"/>
        <w:numPr>
          <w:ilvl w:val="0"/>
          <w:numId w:val="2"/>
        </w:numPr>
      </w:pPr>
      <w:r>
        <w:rPr>
          <w:rFonts w:ascii="Arial" w:cs="Arial" w:eastAsia="Arial" w:hAnsi="Arial"/>
          <w:sz w:val="22"/>
          <w:szCs w:val="22"/>
        </w:rPr>
        <w:t xml:space="preserve">Triggered when Tier 1 asset shows strong conviction</w:t>
      </w:r>
    </w:p>
    <w:p>
      <w:pPr>
        <w:pStyle w:val="ListParagraph"/>
        <w:numPr>
          <w:ilvl w:val="0"/>
          <w:numId w:val="2"/>
        </w:numPr>
      </w:pPr>
      <w:r>
        <w:rPr>
          <w:rFonts w:ascii="Arial" w:cs="Arial" w:eastAsia="Arial" w:hAnsi="Arial"/>
          <w:sz w:val="22"/>
          <w:szCs w:val="22"/>
        </w:rPr>
        <w:t xml:space="preserve">Drills from broad to specific</w:t>
      </w:r>
    </w:p>
    <w:p>
      <w:pPr>
        <w:pStyle w:val="ListParagraph"/>
        <w:numPr>
          <w:ilvl w:val="0"/>
          <w:numId w:val="2"/>
        </w:numPr>
      </w:pPr>
      <w:r>
        <w:rPr>
          <w:rFonts w:ascii="Arial" w:cs="Arial" w:eastAsia="Arial" w:hAnsi="Arial"/>
          <w:sz w:val="22"/>
          <w:szCs w:val="22"/>
        </w:rPr>
        <w:t xml:space="preserve">Example: Oil strong → USO triggers → XOP, OIH surface → individual names appear</w:t>
      </w:r>
    </w:p>
    <w:p>
      <w:pPr>
        <w:pStyle w:val="ListParagraph"/>
        <w:numPr>
          <w:ilvl w:val="0"/>
          <w:numId w:val="2"/>
        </w:numPr>
      </w:pPr>
      <w:r>
        <w:rPr>
          <w:rFonts w:ascii="Arial" w:cs="Arial" w:eastAsia="Arial" w:hAnsi="Arial"/>
          <w:sz w:val="22"/>
          <w:szCs w:val="22"/>
        </w:rPr>
        <w:t xml:space="preserve">Currently: manual expand/collapse via chevron. Auto-surfacing is a future phase.</w:t>
      </w:r>
    </w:p>
    <w:p>
      <w:pPr>
        <w:pStyle w:val="ListParagraph"/>
        <w:numPr>
          <w:ilvl w:val="0"/>
          <w:numId w:val="2"/>
        </w:numPr>
      </w:pPr>
      <w:r>
        <w:rPr>
          <w:rFonts w:ascii="Arial" w:cs="Arial" w:eastAsia="Arial" w:hAnsi="Arial"/>
          <w:sz w:val="22"/>
          <w:szCs w:val="22"/>
        </w:rPr>
        <w:t xml:space="preserve">Tier 2 mapping: pre-defined vs dynamic screener — TBD</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4. Dashboard</w:t>
      </w:r>
    </w:p>
    <w:p>
      <w:pPr>
        <w:pStyle w:val="Heading2"/>
      </w:pPr>
      <w:r>
        <w:rPr>
          <w:rFonts w:ascii="Arial" w:cs="Arial" w:eastAsia="Arial" w:hAnsi="Arial"/>
          <w:b/>
          <w:bCs/>
          <w:sz w:val="28"/>
          <w:szCs w:val="28"/>
        </w:rPr>
        <w:t xml:space="preserve">4.1 Current State</w:t>
      </w:r>
    </w:p>
    <w:p>
      <w:pPr>
        <w:pStyle w:val="ListParagraph"/>
        <w:numPr>
          <w:ilvl w:val="0"/>
          <w:numId w:val="2"/>
        </w:numPr>
      </w:pPr>
      <w:r>
        <w:rPr>
          <w:rFonts w:ascii="Arial" w:cs="Arial" w:eastAsia="Arial" w:hAnsi="Arial"/>
          <w:sz w:val="22"/>
          <w:szCs w:val="22"/>
        </w:rPr>
        <w:t xml:space="preserve">React application running locally via Docker at localhost:3000</w:t>
      </w:r>
    </w:p>
    <w:p>
      <w:pPr>
        <w:pStyle w:val="ListParagraph"/>
        <w:numPr>
          <w:ilvl w:val="0"/>
          <w:numId w:val="2"/>
        </w:numPr>
      </w:pPr>
      <w:r>
        <w:rPr>
          <w:rFonts w:ascii="Arial" w:cs="Arial" w:eastAsia="Arial" w:hAnsi="Arial"/>
          <w:sz w:val="22"/>
          <w:szCs w:val="22"/>
        </w:rPr>
        <w:t xml:space="preserve">Phases 1 and 2 complete: real EOD prices, sparklines, Rel IV, volume via Yahoo Finance</w:t>
      </w:r>
    </w:p>
    <w:p>
      <w:pPr>
        <w:pStyle w:val="ListParagraph"/>
        <w:numPr>
          <w:ilvl w:val="0"/>
          <w:numId w:val="2"/>
        </w:numPr>
      </w:pPr>
      <w:r>
        <w:rPr>
          <w:rFonts w:ascii="Arial" w:cs="Arial" w:eastAsia="Arial" w:hAnsi="Arial"/>
          <w:sz w:val="22"/>
          <w:szCs w:val="22"/>
        </w:rPr>
        <w:t xml:space="preserve">Signal columns (Conviction, Trade Dir, LRR, HRR, Hurst, Vol Signal) — Phase 3 in progress</w:t>
      </w:r>
    </w:p>
    <w:p>
      <w:pPr>
        <w:pStyle w:val="ListParagraph"/>
        <w:numPr>
          <w:ilvl w:val="0"/>
          <w:numId w:val="2"/>
        </w:numPr>
      </w:pPr>
      <w:r>
        <w:rPr>
          <w:rFonts w:ascii="Arial" w:cs="Arial" w:eastAsia="Arial" w:hAnsi="Arial"/>
          <w:sz w:val="22"/>
          <w:szCs w:val="22"/>
        </w:rPr>
        <w:t xml:space="preserve">REFRESH DATA button: manual trigger only, never auto-fetches on page load</w:t>
      </w:r>
    </w:p>
    <w:p>
      <w:pPr>
        <w:pStyle w:val="ListParagraph"/>
        <w:numPr>
          <w:ilvl w:val="0"/>
          <w:numId w:val="2"/>
        </w:numPr>
      </w:pPr>
      <w:r>
        <w:rPr>
          <w:rFonts w:ascii="Arial" w:cs="Arial" w:eastAsia="Arial" w:hAnsi="Arial"/>
          <w:sz w:val="22"/>
          <w:szCs w:val="22"/>
        </w:rPr>
        <w:t xml:space="preserve">CALCULATE SIGNALS button: triggers Phase 3 signal engine (added in Phase 3)</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4.2 Dashboard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860"/>
        <w:gridCol w:w="30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Tier 2 expand/collapse chevron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flag — high conviction aligned signal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Ticker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Symbol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name / ETF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Asset Class</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Classification</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Sector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GICS sector / type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Close</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Last closing price — real from Yahoo Finance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 (real)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SVG sparkline — 60-day price history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 (real)</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Viewpoint</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 + Trend alignment summary</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Probability score 0–100%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 Dir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Bullish / Bearish / Neutral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Trade LRR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risk range — trade timeframe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Trade HRR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Higher risk range — trade timeframe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Dir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Bullish / Bearish / Neutral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Built (mock → Phase 3)</w:t>
            </w:r>
          </w:p>
        </w:tc>
      </w:tr>
      <w:tr>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Trend LRR</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Support level — trend timeframe</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Built (mock → Phase 3)</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5. Phase 3 — Signal Engine Build Specification</w:t>
      </w:r>
    </w:p>
    <w:p>
      <w:pPr>
        <w:pStyle w:val="Heading2"/>
      </w:pPr>
      <w:r>
        <w:rPr>
          <w:rFonts w:ascii="Arial" w:cs="Arial" w:eastAsia="Arial" w:hAnsi="Arial"/>
          <w:b/>
          <w:bCs/>
          <w:sz w:val="28"/>
          <w:szCs w:val="28"/>
        </w:rPr>
        <w:t xml:space="preserve">5.1 Build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200"/>
        <w:gridCol w:w="2760"/>
      </w:tblGrid>
      <w:t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Hurst + Fractal Dimension (DFA)</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backend/services/signal_engine.py</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history in SQLite (Phase 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 Pivot Detector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backend/services/pivot_engine.py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history in SQLite (Phase 2)</w:t>
            </w:r>
          </w:p>
        </w:tc>
      </w:tr>
      <w:tr>
        <w:tc>
          <w:tcPr>
            <w:tcW w:type="dxa" w:w="9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3.3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LRR/HRR + Conviction Engine</w:t>
            </w:r>
          </w:p>
        </w:tc>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backend/services/conviction_engine.py</w:t>
            </w:r>
          </w:p>
        </w:tc>
        <w:tc>
          <w:tcPr>
            <w:tcW w:type="dxa" w:w="27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 values (3.1) + pivot data (3.2)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to Dashboard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frontend (App.js)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3.1–3.3 complete</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5.2 Task 3.1 — Hurst Exponent + Fractal Dimension</w:t>
      </w:r>
    </w:p>
    <w:p>
      <w:pPr>
        <w:pStyle w:val="Heading3"/>
      </w:pPr>
      <w:r>
        <w:rPr>
          <w:rFonts w:ascii="Arial" w:cs="Arial" w:eastAsia="Arial" w:hAnsi="Arial"/>
          <w:b/>
          <w:bCs/>
          <w:sz w:val="24"/>
          <w:szCs w:val="24"/>
        </w:rPr>
        <w:t xml:space="preserve">DFA Algorithm</w:t>
      </w:r>
    </w:p>
    <w:p>
      <w:pPr>
        <w:spacing w:before="0" w:after="0"/>
        <w:ind w:left="720"/>
      </w:pPr>
      <w:r>
        <w:rPr>
          <w:rFonts w:ascii="Courier New" w:cs="Courier New" w:eastAsia="Courier New" w:hAnsi="Courier New"/>
          <w:color w:val="1F3864"/>
          <w:sz w:val="18"/>
          <w:szCs w:val="18"/>
        </w:rPr>
        <w:t xml:space="preserve">def dfa(prices: list[float], window: int) -&gt; float:</w:t>
      </w:r>
    </w:p>
    <w:p>
      <w:pPr>
        <w:spacing w:before="0" w:after="0"/>
        <w:ind w:left="720"/>
      </w:pPr>
      <w:r>
        <w:rPr>
          <w:rFonts w:ascii="Courier New" w:cs="Courier New" w:eastAsia="Courier New" w:hAnsi="Courier New"/>
          <w:color w:val="1F3864"/>
          <w:sz w:val="18"/>
          <w:szCs w:val="18"/>
        </w:rPr>
        <w:t xml:space="preserve">    # 1. Convert prices to log returns</w:t>
      </w:r>
    </w:p>
    <w:p>
      <w:pPr>
        <w:spacing w:before="0" w:after="0"/>
        <w:ind w:left="720"/>
      </w:pPr>
      <w:r>
        <w:rPr>
          <w:rFonts w:ascii="Courier New" w:cs="Courier New" w:eastAsia="Courier New" w:hAnsi="Courier New"/>
          <w:color w:val="1F3864"/>
          <w:sz w:val="18"/>
          <w:szCs w:val="18"/>
        </w:rPr>
        <w:t xml:space="preserve">    # 2. Compute cumulative sum (integration)</w:t>
      </w:r>
    </w:p>
    <w:p>
      <w:pPr>
        <w:spacing w:before="0" w:after="0"/>
        <w:ind w:left="720"/>
      </w:pPr>
      <w:r>
        <w:rPr>
          <w:rFonts w:ascii="Courier New" w:cs="Courier New" w:eastAsia="Courier New" w:hAnsi="Courier New"/>
          <w:color w:val="1F3864"/>
          <w:sz w:val="18"/>
          <w:szCs w:val="18"/>
        </w:rPr>
        <w:t xml:space="preserve">    # 3. Divide into non-overlapping windows of increasing size</w:t>
      </w:r>
    </w:p>
    <w:p>
      <w:pPr>
        <w:spacing w:before="0" w:after="0"/>
        <w:ind w:left="720"/>
      </w:pPr>
      <w:r>
        <w:rPr>
          <w:rFonts w:ascii="Courier New" w:cs="Courier New" w:eastAsia="Courier New" w:hAnsi="Courier New"/>
          <w:color w:val="1F3864"/>
          <w:sz w:val="18"/>
          <w:szCs w:val="18"/>
        </w:rPr>
        <w:t xml:space="preserve">    #    Scales: log-spaced from 10 bars to window//4, ~20 points</w:t>
      </w:r>
    </w:p>
    <w:p>
      <w:pPr>
        <w:spacing w:before="0" w:after="0"/>
        <w:ind w:left="720"/>
      </w:pPr>
      <w:r>
        <w:rPr>
          <w:rFonts w:ascii="Courier New" w:cs="Courier New" w:eastAsia="Courier New" w:hAnsi="Courier New"/>
          <w:color w:val="1F3864"/>
          <w:sz w:val="18"/>
          <w:szCs w:val="18"/>
        </w:rPr>
        <w:t xml:space="preserve">    # 4. For each window size n:</w:t>
      </w:r>
    </w:p>
    <w:p>
      <w:pPr>
        <w:spacing w:before="0" w:after="0"/>
        <w:ind w:left="720"/>
      </w:pPr>
      <w:r>
        <w:rPr>
          <w:rFonts w:ascii="Courier New" w:cs="Courier New" w:eastAsia="Courier New" w:hAnsi="Courier New"/>
          <w:color w:val="1F3864"/>
          <w:sz w:val="18"/>
          <w:szCs w:val="18"/>
        </w:rPr>
        <w:t xml:space="preserve">    #    a. Fit linear trend (least squares) to each segment</w:t>
      </w:r>
    </w:p>
    <w:p>
      <w:pPr>
        <w:spacing w:before="0" w:after="0"/>
        <w:ind w:left="720"/>
      </w:pPr>
      <w:r>
        <w:rPr>
          <w:rFonts w:ascii="Courier New" w:cs="Courier New" w:eastAsia="Courier New" w:hAnsi="Courier New"/>
          <w:color w:val="1F3864"/>
          <w:sz w:val="18"/>
          <w:szCs w:val="18"/>
        </w:rPr>
        <w:t xml:space="preserve">    #    b. Compute RMS of residuals (detrended fluctuation F(n))</w:t>
      </w:r>
    </w:p>
    <w:p>
      <w:pPr>
        <w:spacing w:before="0" w:after="0"/>
        <w:ind w:left="720"/>
      </w:pPr>
      <w:r>
        <w:rPr>
          <w:rFonts w:ascii="Courier New" w:cs="Courier New" w:eastAsia="Courier New" w:hAnsi="Courier New"/>
          <w:color w:val="1F3864"/>
          <w:sz w:val="18"/>
          <w:szCs w:val="18"/>
        </w:rPr>
        <w:t xml:space="preserve">    # 5. H = slope of log(F(n)) vs log(n) via linear regression</w:t>
      </w:r>
    </w:p>
    <w:p>
      <w:pPr>
        <w:spacing w:before="0" w:after="0"/>
        <w:ind w:left="720"/>
      </w:pPr>
      <w:r>
        <w:rPr>
          <w:rFonts w:ascii="Courier New" w:cs="Courier New" w:eastAsia="Courier New" w:hAnsi="Courier New"/>
          <w:color w:val="1F3864"/>
          <w:sz w:val="18"/>
          <w:szCs w:val="18"/>
        </w:rPr>
        <w:t xml:space="preserve">    # Returns H in range [0, 1]</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Minimum Data Requirements</w:t>
      </w:r>
    </w:p>
    <w:p>
      <w:pPr>
        <w:pStyle w:val="ListParagraph"/>
        <w:numPr>
          <w:ilvl w:val="0"/>
          <w:numId w:val="2"/>
        </w:numPr>
      </w:pPr>
      <w:r>
        <w:rPr>
          <w:rFonts w:ascii="Arial" w:cs="Arial" w:eastAsia="Arial" w:hAnsi="Arial"/>
          <w:sz w:val="22"/>
          <w:szCs w:val="22"/>
        </w:rPr>
        <w:t xml:space="preserve">H(Trade): minimum 63 bars — skip if insufficient</w:t>
      </w:r>
    </w:p>
    <w:p>
      <w:pPr>
        <w:pStyle w:val="ListParagraph"/>
        <w:numPr>
          <w:ilvl w:val="0"/>
          <w:numId w:val="2"/>
        </w:numPr>
      </w:pPr>
      <w:r>
        <w:rPr>
          <w:rFonts w:ascii="Arial" w:cs="Arial" w:eastAsia="Arial" w:hAnsi="Arial"/>
          <w:sz w:val="22"/>
          <w:szCs w:val="22"/>
        </w:rPr>
        <w:t xml:space="preserve">H(Trend): minimum 252 bars</w:t>
      </w:r>
    </w:p>
    <w:p>
      <w:pPr>
        <w:pStyle w:val="ListParagraph"/>
        <w:numPr>
          <w:ilvl w:val="0"/>
          <w:numId w:val="2"/>
        </w:numPr>
      </w:pPr>
      <w:r>
        <w:rPr>
          <w:rFonts w:ascii="Arial" w:cs="Arial" w:eastAsia="Arial" w:hAnsi="Arial"/>
          <w:sz w:val="22"/>
          <w:szCs w:val="22"/>
        </w:rPr>
        <w:t xml:space="preserve">H(LT): minimum 756 bars — many tickers will return null initially</w:t>
      </w:r>
    </w:p>
    <w:p>
      <w:pPr>
        <w:pStyle w:val="ListParagraph"/>
        <w:numPr>
          <w:ilvl w:val="0"/>
          <w:numId w:val="2"/>
        </w:numPr>
      </w:pPr>
      <w:r>
        <w:rPr>
          <w:rFonts w:ascii="Arial" w:cs="Arial" w:eastAsia="Arial" w:hAnsi="Arial"/>
          <w:sz w:val="22"/>
          <w:szCs w:val="22"/>
        </w:rPr>
        <w:t xml:space="preserve">Return null for that field if insufficient — do not skip the ticker</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Database Table: signal_hurst</w:t>
      </w:r>
    </w:p>
    <w:p>
      <w:pPr>
        <w:spacing w:before="0" w:after="0"/>
        <w:ind w:left="720"/>
      </w:pPr>
      <w:r>
        <w:rPr>
          <w:rFonts w:ascii="Courier New" w:cs="Courier New" w:eastAsia="Courier New" w:hAnsi="Courier New"/>
          <w:color w:val="1F3864"/>
          <w:sz w:val="18"/>
          <w:szCs w:val="18"/>
        </w:rPr>
        <w:t xml:space="preserve">ticker TEXT, h_trade REAL, h_trend REAL, h_lt REAL,</w:t>
      </w:r>
    </w:p>
    <w:p>
      <w:pPr>
        <w:spacing w:before="0" w:after="0"/>
        <w:ind w:left="720"/>
      </w:pPr>
      <w:r>
        <w:rPr>
          <w:rFonts w:ascii="Courier New" w:cs="Courier New" w:eastAsia="Courier New" w:hAnsi="Courier New"/>
          <w:color w:val="1F3864"/>
          <w:sz w:val="18"/>
          <w:szCs w:val="18"/>
        </w:rPr>
        <w:t xml:space="preserve">d_trade REAL, d_trend REAL, d_lt REAL, calculated_at TEXT</w:t>
      </w:r>
    </w:p>
    <w:p>
      <w:pPr>
        <w:spacing w:before="0" w:after="0"/>
        <w:ind w:left="720"/>
      </w:pPr>
      <w:r>
        <w:rPr>
          <w:rFonts w:ascii="Courier New" w:cs="Courier New" w:eastAsia="Courier New" w:hAnsi="Courier New"/>
          <w:color w:val="1F3864"/>
          <w:sz w:val="18"/>
          <w:szCs w:val="18"/>
        </w:rPr>
        <w:t xml:space="preserve">UNIQUE(ticker) — upsert on each calculation run</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Endpoint</w:t>
      </w:r>
    </w:p>
    <w:p>
      <w:pPr>
        <w:spacing w:before="0" w:after="0"/>
        <w:ind w:left="720"/>
      </w:pPr>
      <w:r>
        <w:rPr>
          <w:rFonts w:ascii="Courier New" w:cs="Courier New" w:eastAsia="Courier New" w:hAnsi="Courier New"/>
          <w:color w:val="1F3864"/>
          <w:sz w:val="18"/>
          <w:szCs w:val="18"/>
        </w:rPr>
        <w:t xml:space="preserve">GET /api/signals/hurst</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Sanity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Ticker</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Expected H(Trade)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SPY</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0.50–0.65</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Broad market — moderate trend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0.60–0.75</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persistent trend last 12 months</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VIX</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0.30–0.45</w:t>
            </w:r>
          </w:p>
        </w:tc>
        <w:tc>
          <w:tcPr>
            <w:tcW w:type="dxa" w:w="4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Mean-reverting by nature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0.45–0.60</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Range-bound recently</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5.3 Task 3.2 — ABC Pivot Detector</w:t>
      </w:r>
    </w:p>
    <w:p>
      <w:pPr>
        <w:pStyle w:val="Heading3"/>
      </w:pPr>
      <w:r>
        <w:rPr>
          <w:rFonts w:ascii="Arial" w:cs="Arial" w:eastAsia="Arial" w:hAnsi="Arial"/>
          <w:b/>
          <w:bCs/>
          <w:sz w:val="24"/>
          <w:szCs w:val="24"/>
        </w:rPr>
        <w:t xml:space="preserve">Pivot Detection Algorithm</w:t>
      </w:r>
    </w:p>
    <w:p>
      <w:pPr>
        <w:spacing w:before="0" w:after="0"/>
        <w:ind w:left="720"/>
      </w:pPr>
      <w:r>
        <w:rPr>
          <w:rFonts w:ascii="Courier New" w:cs="Courier New" w:eastAsia="Courier New" w:hAnsi="Courier New"/>
          <w:color w:val="1F3864"/>
          <w:sz w:val="18"/>
          <w:szCs w:val="18"/>
        </w:rPr>
        <w:t xml:space="preserve">def find_pivots(prices, bar_window):</w:t>
      </w:r>
    </w:p>
    <w:p>
      <w:pPr>
        <w:spacing w:before="0" w:after="0"/>
        <w:ind w:left="720"/>
      </w:pPr>
      <w:r>
        <w:rPr>
          <w:rFonts w:ascii="Courier New" w:cs="Courier New" w:eastAsia="Courier New" w:hAnsi="Courier New"/>
          <w:color w:val="1F3864"/>
          <w:sz w:val="18"/>
          <w:szCs w:val="18"/>
        </w:rPr>
        <w:t xml:space="preserve">    # Pivot high at index i:</w:t>
      </w:r>
    </w:p>
    <w:p>
      <w:pPr>
        <w:spacing w:before="0" w:after="0"/>
        <w:ind w:left="720"/>
      </w:pPr>
      <w:r>
        <w:rPr>
          <w:rFonts w:ascii="Courier New" w:cs="Courier New" w:eastAsia="Courier New" w:hAnsi="Courier New"/>
          <w:color w:val="1F3864"/>
          <w:sz w:val="18"/>
          <w:szCs w:val="18"/>
        </w:rPr>
        <w:t xml:space="preserve">    #   prices[i] == max(prices[i - bar_window : i + bar_window + 1])</w:t>
      </w:r>
    </w:p>
    <w:p>
      <w:pPr>
        <w:spacing w:before="0" w:after="0"/>
        <w:ind w:left="720"/>
      </w:pPr>
      <w:r>
        <w:rPr>
          <w:rFonts w:ascii="Courier New" w:cs="Courier New" w:eastAsia="Courier New" w:hAnsi="Courier New"/>
          <w:color w:val="1F3864"/>
          <w:sz w:val="18"/>
          <w:szCs w:val="18"/>
        </w:rPr>
        <w:t xml:space="preserve">    # Pivot low at index i:</w:t>
      </w:r>
    </w:p>
    <w:p>
      <w:pPr>
        <w:spacing w:before="0" w:after="0"/>
        <w:ind w:left="720"/>
      </w:pPr>
      <w:r>
        <w:rPr>
          <w:rFonts w:ascii="Courier New" w:cs="Courier New" w:eastAsia="Courier New" w:hAnsi="Courier New"/>
          <w:color w:val="1F3864"/>
          <w:sz w:val="18"/>
          <w:szCs w:val="18"/>
        </w:rPr>
        <w:t xml:space="preserve">    #   prices[i] == min(prices[i - bar_window : i + bar_window + 1])</w:t>
      </w:r>
    </w:p>
    <w:p>
      <w:pPr>
        <w:spacing w:before="0" w:after="0"/>
        <w:ind w:left="720"/>
      </w:pPr>
      <w:r>
        <w:rPr>
          <w:rFonts w:ascii="Courier New" w:cs="Courier New" w:eastAsia="Courier New" w:hAnsi="Courier New"/>
          <w:color w:val="1F3864"/>
          <w:sz w:val="18"/>
          <w:szCs w:val="18"/>
        </w:rPr>
        <w:t xml:space="preserve">    #</w:t>
      </w:r>
    </w:p>
    <w:p>
      <w:pPr>
        <w:spacing w:before="0" w:after="0"/>
        <w:ind w:left="720"/>
      </w:pPr>
      <w:r>
        <w:rPr>
          <w:rFonts w:ascii="Courier New" w:cs="Courier New" w:eastAsia="Courier New" w:hAnsi="Courier New"/>
          <w:color w:val="1F3864"/>
          <w:sz w:val="18"/>
          <w:szCs w:val="18"/>
        </w:rPr>
        <w:t xml:space="preserve">    # Bar windows: Trade=3, Trend=20, Long Term=90</w:t>
      </w:r>
    </w:p>
    <w:p>
      <w:pPr>
        <w:spacing w:before="0" w:after="0"/>
        <w:ind w:left="720"/>
      </w:pPr>
      <w:r>
        <w:rPr>
          <w:rFonts w:ascii="Courier New" w:cs="Courier New" w:eastAsia="Courier New" w:hAnsi="Courier New"/>
          <w:color w:val="1F3864"/>
          <w:sz w:val="18"/>
          <w:szCs w:val="18"/>
        </w:rPr>
        <w:t xml:space="preserve">    #</w:t>
      </w:r>
    </w:p>
    <w:p>
      <w:pPr>
        <w:spacing w:before="0" w:after="0"/>
        <w:ind w:left="720"/>
      </w:pPr>
      <w:r>
        <w:rPr>
          <w:rFonts w:ascii="Courier New" w:cs="Courier New" w:eastAsia="Courier New" w:hAnsi="Courier New"/>
          <w:color w:val="1F3864"/>
          <w:sz w:val="18"/>
          <w:szCs w:val="18"/>
        </w:rPr>
        <w:t xml:space="preserve">    # Returns most recent A, B, C, D + structural state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Direction Detection</w:t>
      </w:r>
    </w:p>
    <w:p>
      <w:pPr>
        <w:spacing w:before="0" w:after="0"/>
        <w:ind w:left="720"/>
      </w:pPr>
      <w:r>
        <w:rPr>
          <w:rFonts w:ascii="Courier New" w:cs="Courier New" w:eastAsia="Courier New" w:hAnsi="Courier New"/>
          <w:color w:val="1F3864"/>
          <w:sz w:val="18"/>
          <w:szCs w:val="18"/>
        </w:rPr>
        <w:t xml:space="preserve">Uptrend:   C &gt; A (higher low confirmed)</w:t>
      </w:r>
    </w:p>
    <w:p>
      <w:pPr>
        <w:spacing w:before="0" w:after="0"/>
        <w:ind w:left="720"/>
      </w:pPr>
      <w:r>
        <w:rPr>
          <w:rFonts w:ascii="Courier New" w:cs="Courier New" w:eastAsia="Courier New" w:hAnsi="Courier New"/>
          <w:color w:val="1F3864"/>
          <w:sz w:val="18"/>
          <w:szCs w:val="18"/>
        </w:rPr>
        <w:t xml:space="preserve">Downtrend: C &lt; A (lower high confirmed)</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direction =  1  # uptrend</w:t>
      </w:r>
    </w:p>
    <w:p>
      <w:pPr>
        <w:spacing w:before="0" w:after="0"/>
        <w:ind w:left="720"/>
      </w:pPr>
      <w:r>
        <w:rPr>
          <w:rFonts w:ascii="Courier New" w:cs="Courier New" w:eastAsia="Courier New" w:hAnsi="Courier New"/>
          <w:color w:val="1F3864"/>
          <w:sz w:val="18"/>
          <w:szCs w:val="18"/>
        </w:rPr>
        <w:t xml:space="preserve">direction = -1  # downtrend</w:t>
      </w:r>
    </w:p>
    <w:p>
      <w:pPr>
        <w:spacing w:before="0" w:after="0"/>
        <w:ind w:left="720"/>
      </w:pPr>
      <w:r>
        <w:rPr>
          <w:rFonts w:ascii="Courier New" w:cs="Courier New" w:eastAsia="Courier New" w:hAnsi="Courier New"/>
          <w:color w:val="1F3864"/>
          <w:sz w:val="18"/>
          <w:szCs w:val="18"/>
        </w:rPr>
        <w:t xml:space="preserve"/>
      </w:r>
    </w:p>
    <w:p>
      <w:pPr>
        <w:spacing w:before="0" w:after="0"/>
        <w:ind w:left="720"/>
      </w:pPr>
      <w:r>
        <w:rPr>
          <w:rFonts w:ascii="Courier New" w:cs="Courier New" w:eastAsia="Courier New" w:hAnsi="Courier New"/>
          <w:color w:val="1F3864"/>
          <w:sz w:val="18"/>
          <w:szCs w:val="18"/>
        </w:rPr>
        <w:t xml:space="preserve"># Unified LRR formula (works for both directions):</w:t>
      </w:r>
    </w:p>
    <w:p>
      <w:pPr>
        <w:spacing w:before="0" w:after="0"/>
        <w:ind w:left="720"/>
      </w:pPr>
      <w:r>
        <w:rPr>
          <w:rFonts w:ascii="Courier New" w:cs="Courier New" w:eastAsia="Courier New" w:hAnsi="Courier New"/>
          <w:color w:val="1F3864"/>
          <w:sz w:val="18"/>
          <w:szCs w:val="18"/>
        </w:rPr>
        <w:t xml:space="preserve"># Uptrend:   LRR = C + (B − C) × H_factor</w:t>
      </w:r>
    </w:p>
    <w:p>
      <w:pPr>
        <w:spacing w:before="0" w:after="0"/>
        <w:ind w:left="720"/>
      </w:pPr>
      <w:r>
        <w:rPr>
          <w:rFonts w:ascii="Courier New" w:cs="Courier New" w:eastAsia="Courier New" w:hAnsi="Courier New"/>
          <w:color w:val="1F3864"/>
          <w:sz w:val="18"/>
          <w:szCs w:val="18"/>
        </w:rPr>
        <w:t xml:space="preserve"># Downtrend: HRR = C − (C − B) × H_factor</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Structural State Classification</w:t>
      </w:r>
    </w:p>
    <w:p>
      <w:pPr>
        <w:spacing w:before="0" w:after="0"/>
        <w:ind w:left="720"/>
      </w:pPr>
      <w:r>
        <w:rPr>
          <w:rFonts w:ascii="Courier New" w:cs="Courier New" w:eastAsia="Courier New" w:hAnsi="Courier New"/>
          <w:color w:val="1F3864"/>
          <w:sz w:val="18"/>
          <w:szCs w:val="18"/>
        </w:rPr>
        <w:t xml:space="preserve">UPTREND_VALID     — C &gt; A, price above LRR</w:t>
      </w:r>
    </w:p>
    <w:p>
      <w:pPr>
        <w:spacing w:before="0" w:after="0"/>
        <w:ind w:left="720"/>
      </w:pPr>
      <w:r>
        <w:rPr>
          <w:rFonts w:ascii="Courier New" w:cs="Courier New" w:eastAsia="Courier New" w:hAnsi="Courier New"/>
          <w:color w:val="1F3864"/>
          <w:sz w:val="18"/>
          <w:szCs w:val="18"/>
        </w:rPr>
        <w:t xml:space="preserve">DOWNTREND_VALID   — C &lt; A, price below HRR</w:t>
      </w:r>
    </w:p>
    <w:p>
      <w:pPr>
        <w:spacing w:before="0" w:after="0"/>
        <w:ind w:left="720"/>
      </w:pPr>
      <w:r>
        <w:rPr>
          <w:rFonts w:ascii="Courier New" w:cs="Courier New" w:eastAsia="Courier New" w:hAnsi="Courier New"/>
          <w:color w:val="1F3864"/>
          <w:sz w:val="18"/>
          <w:szCs w:val="18"/>
        </w:rPr>
        <w:t xml:space="preserve">FORMING           — pullback/bounce from D, no new C confirmed</w:t>
      </w:r>
    </w:p>
    <w:p>
      <w:pPr>
        <w:spacing w:before="0" w:after="0"/>
        <w:ind w:left="720"/>
      </w:pPr>
      <w:r>
        <w:rPr>
          <w:rFonts w:ascii="Courier New" w:cs="Courier New" w:eastAsia="Courier New" w:hAnsi="Courier New"/>
          <w:color w:val="1F3864"/>
          <w:sz w:val="18"/>
          <w:szCs w:val="18"/>
        </w:rPr>
        <w:t xml:space="preserve">EXTENDED          — price beyond D, new C not yet formed</w:t>
      </w:r>
    </w:p>
    <w:p>
      <w:pPr>
        <w:spacing w:before="0" w:after="0"/>
        <w:ind w:left="720"/>
      </w:pPr>
      <w:r>
        <w:rPr>
          <w:rFonts w:ascii="Courier New" w:cs="Courier New" w:eastAsia="Courier New" w:hAnsi="Courier New"/>
          <w:color w:val="1F3864"/>
          <w:sz w:val="18"/>
          <w:szCs w:val="18"/>
        </w:rPr>
        <w:t xml:space="preserve">WARNING           — uptrend: LRR below C / downtrend: HRR above C</w:t>
      </w:r>
    </w:p>
    <w:p>
      <w:pPr>
        <w:spacing w:before="0" w:after="0"/>
        <w:ind w:left="720"/>
      </w:pPr>
      <w:r>
        <w:rPr>
          <w:rFonts w:ascii="Courier New" w:cs="Courier New" w:eastAsia="Courier New" w:hAnsi="Courier New"/>
          <w:color w:val="1F3864"/>
          <w:sz w:val="18"/>
          <w:szCs w:val="18"/>
        </w:rPr>
        <w:t xml:space="preserve">BREAK_OF_TRADE    — uptrend: price closes below C (trade tf)</w:t>
      </w:r>
    </w:p>
    <w:p>
      <w:pPr>
        <w:spacing w:before="0" w:after="0"/>
        <w:ind w:left="720"/>
      </w:pPr>
      <w:r>
        <w:rPr>
          <w:rFonts w:ascii="Courier New" w:cs="Courier New" w:eastAsia="Courier New" w:hAnsi="Courier New"/>
          <w:color w:val="1F3864"/>
          <w:sz w:val="18"/>
          <w:szCs w:val="18"/>
        </w:rPr>
        <w:t xml:space="preserve">                       downtrend: price closes above C (trade tf)</w:t>
      </w:r>
    </w:p>
    <w:p>
      <w:pPr>
        <w:spacing w:before="0" w:after="0"/>
        <w:ind w:left="720"/>
      </w:pPr>
      <w:r>
        <w:rPr>
          <w:rFonts w:ascii="Courier New" w:cs="Courier New" w:eastAsia="Courier New" w:hAnsi="Courier New"/>
          <w:color w:val="1F3864"/>
          <w:sz w:val="18"/>
          <w:szCs w:val="18"/>
        </w:rPr>
        <w:t xml:space="preserve">BREAK_OF_TREND    — same logic on trend timeframe</w:t>
      </w:r>
    </w:p>
    <w:p>
      <w:pPr>
        <w:spacing w:before="0" w:after="0"/>
        <w:ind w:left="720"/>
      </w:pPr>
      <w:r>
        <w:rPr>
          <w:rFonts w:ascii="Courier New" w:cs="Courier New" w:eastAsia="Courier New" w:hAnsi="Courier New"/>
          <w:color w:val="1F3864"/>
          <w:sz w:val="18"/>
          <w:szCs w:val="18"/>
        </w:rPr>
        <w:t xml:space="preserve">NO_STRUCTURE      — H &lt; 0.50 or insufficient history</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Database Table: signal_pivots</w:t>
      </w:r>
    </w:p>
    <w:p>
      <w:pPr>
        <w:spacing w:before="0" w:after="0"/>
        <w:ind w:left="720"/>
      </w:pPr>
      <w:r>
        <w:rPr>
          <w:rFonts w:ascii="Courier New" w:cs="Courier New" w:eastAsia="Courier New" w:hAnsi="Courier New"/>
          <w:color w:val="1F3864"/>
          <w:sz w:val="18"/>
          <w:szCs w:val="18"/>
        </w:rPr>
        <w:t xml:space="preserve">ticker TEXT, timeframe TEXT ('trade'/'trend'/'lt'), bar_window INTEGER,</w:t>
      </w:r>
    </w:p>
    <w:p>
      <w:pPr>
        <w:spacing w:before="0" w:after="0"/>
        <w:ind w:left="720"/>
      </w:pPr>
      <w:r>
        <w:rPr>
          <w:rFonts w:ascii="Courier New" w:cs="Courier New" w:eastAsia="Courier New" w:hAnsi="Courier New"/>
          <w:color w:val="1F3864"/>
          <w:sz w:val="18"/>
          <w:szCs w:val="18"/>
        </w:rPr>
        <w:t xml:space="preserve">pivot_a REAL, pivot_b REAL, pivot_c REAL, pivot_d REAL,</w:t>
      </w:r>
    </w:p>
    <w:p>
      <w:pPr>
        <w:spacing w:before="0" w:after="0"/>
        <w:ind w:left="720"/>
      </w:pPr>
      <w:r>
        <w:rPr>
          <w:rFonts w:ascii="Courier New" w:cs="Courier New" w:eastAsia="Courier New" w:hAnsi="Courier New"/>
          <w:color w:val="1F3864"/>
          <w:sz w:val="18"/>
          <w:szCs w:val="18"/>
        </w:rPr>
        <w:t xml:space="preserve">pivot_a_date TEXT, pivot_b_date TEXT, pivot_c_date TEXT, pivot_d_date TEXT,</w:t>
      </w:r>
    </w:p>
    <w:p>
      <w:pPr>
        <w:spacing w:before="0" w:after="0"/>
        <w:ind w:left="720"/>
      </w:pPr>
      <w:r>
        <w:rPr>
          <w:rFonts w:ascii="Courier New" w:cs="Courier New" w:eastAsia="Courier New" w:hAnsi="Courier New"/>
          <w:color w:val="1F3864"/>
          <w:sz w:val="18"/>
          <w:szCs w:val="18"/>
        </w:rPr>
        <w:t xml:space="preserve">structural_state TEXT, calculated_at TEXT</w:t>
      </w:r>
    </w:p>
    <w:p>
      <w:pPr>
        <w:spacing w:before="0" w:after="0"/>
        <w:ind w:left="720"/>
      </w:pPr>
      <w:r>
        <w:rPr>
          <w:rFonts w:ascii="Courier New" w:cs="Courier New" w:eastAsia="Courier New" w:hAnsi="Courier New"/>
          <w:color w:val="1F3864"/>
          <w:sz w:val="18"/>
          <w:szCs w:val="18"/>
        </w:rPr>
        <w:t xml:space="preserve">UNIQUE(ticker, timeframe) — upsert on each run</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Endpoint</w:t>
      </w:r>
    </w:p>
    <w:p>
      <w:pPr>
        <w:spacing w:before="0" w:after="0"/>
        <w:ind w:left="720"/>
      </w:pPr>
      <w:r>
        <w:rPr>
          <w:rFonts w:ascii="Courier New" w:cs="Courier New" w:eastAsia="Courier New" w:hAnsi="Courier New"/>
          <w:color w:val="1F3864"/>
          <w:sz w:val="18"/>
          <w:szCs w:val="18"/>
        </w:rPr>
        <w:t xml:space="preserve">GET /api/signals/pivots</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5.4 Task 3.3 — LRR/HRR + Conviction Engine</w:t>
      </w:r>
    </w:p>
    <w:p>
      <w:r>
        <w:rPr>
          <w:rFonts w:ascii="Arial" w:cs="Arial" w:eastAsia="Arial" w:hAnsi="Arial"/>
          <w:sz w:val="22"/>
          <w:szCs w:val="22"/>
        </w:rPr>
        <w:t xml:space="preserve">Combines H values from Task 3.1 and pivot data from Task 3.2 to produce final LRR, HRR, conviction score, and structural state per ticker per timeframe.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LRR / HRR Calculation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For</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H(Trade), H(Trend), H(LT)</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signal_hurst table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H_factor lookup, conviction score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B, C, D prices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signal_pivots 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LRR/HRR base calculation</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Structural state</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signal_pivots table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Warning / break detection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 IV%</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 price cache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LRR/HRR width scaling, conviction score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Volume signal</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 price cache</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Conviction multiplier</w:t>
            </w:r>
          </w:p>
        </w:tc>
      </w:tr>
    </w:tbl>
    <w:p>
      <w:r>
        <w:rPr>
          <w:rFonts w:ascii="Arial" w:cs="Arial" w:eastAsia="Arial" w:hAnsi="Arial"/>
          <w:sz w:val="22"/>
          <w:szCs w:val="22"/>
        </w:rPr>
        <w:t xml:space="preserve"/>
      </w:r>
    </w:p>
    <w:p>
      <w:pPr>
        <w:pStyle w:val="Heading3"/>
      </w:pPr>
      <w:r>
        <w:rPr>
          <w:rFonts w:ascii="Arial" w:cs="Arial" w:eastAsia="Arial" w:hAnsi="Arial"/>
          <w:b/>
          <w:bCs/>
          <w:sz w:val="24"/>
          <w:szCs w:val="24"/>
        </w:rPr>
        <w:t xml:space="preserve">Database Table: signal_output</w:t>
      </w:r>
    </w:p>
    <w:p>
      <w:pPr>
        <w:spacing w:before="0" w:after="0"/>
        <w:ind w:left="720"/>
      </w:pPr>
      <w:r>
        <w:rPr>
          <w:rFonts w:ascii="Courier New" w:cs="Courier New" w:eastAsia="Courier New" w:hAnsi="Courier New"/>
          <w:color w:val="1F3864"/>
          <w:sz w:val="18"/>
          <w:szCs w:val="18"/>
        </w:rPr>
        <w:t xml:space="preserve">ticker TEXT, timeframe TEXT,</w:t>
      </w:r>
    </w:p>
    <w:p>
      <w:pPr>
        <w:spacing w:before="0" w:after="0"/>
        <w:ind w:left="720"/>
      </w:pPr>
      <w:r>
        <w:rPr>
          <w:rFonts w:ascii="Courier New" w:cs="Courier New" w:eastAsia="Courier New" w:hAnsi="Courier New"/>
          <w:color w:val="1F3864"/>
          <w:sz w:val="18"/>
          <w:szCs w:val="18"/>
        </w:rPr>
        <w:t xml:space="preserve">lrr REAL, hrr REAL, structural_state TEXT,</w:t>
      </w:r>
    </w:p>
    <w:p>
      <w:pPr>
        <w:spacing w:before="0" w:after="0"/>
        <w:ind w:left="720"/>
      </w:pPr>
      <w:r>
        <w:rPr>
          <w:rFonts w:ascii="Courier New" w:cs="Courier New" w:eastAsia="Courier New" w:hAnsi="Courier New"/>
          <w:color w:val="1F3864"/>
          <w:sz w:val="18"/>
          <w:szCs w:val="18"/>
        </w:rPr>
        <w:t xml:space="preserve">conviction REAL, trade_direction TEXT, h_value REAL,</w:t>
      </w:r>
    </w:p>
    <w:p>
      <w:pPr>
        <w:spacing w:before="0" w:after="0"/>
        <w:ind w:left="720"/>
      </w:pPr>
      <w:r>
        <w:rPr>
          <w:rFonts w:ascii="Courier New" w:cs="Courier New" w:eastAsia="Courier New" w:hAnsi="Courier New"/>
          <w:color w:val="1F3864"/>
          <w:sz w:val="18"/>
          <w:szCs w:val="18"/>
        </w:rPr>
        <w:t xml:space="preserve">calculated_at TEXT</w:t>
      </w:r>
    </w:p>
    <w:p>
      <w:pPr>
        <w:spacing w:before="0" w:after="0"/>
        <w:ind w:left="720"/>
      </w:pPr>
      <w:r>
        <w:rPr>
          <w:rFonts w:ascii="Courier New" w:cs="Courier New" w:eastAsia="Courier New" w:hAnsi="Courier New"/>
          <w:color w:val="1F3864"/>
          <w:sz w:val="18"/>
          <w:szCs w:val="18"/>
        </w:rPr>
        <w:t xml:space="preserve">UNIQUE(ticker, timeframe)</w:t>
      </w:r>
    </w:p>
    <w:p>
      <w:r>
        <w:rPr>
          <w:rFonts w:ascii="Arial" w:cs="Arial" w:eastAsia="Arial" w:hAnsi="Arial"/>
          <w:sz w:val="22"/>
          <w:szCs w:val="22"/>
        </w:rPr>
        <w:t xml:space="preserve"/>
      </w:r>
    </w:p>
    <w:p>
      <w:pPr>
        <w:pStyle w:val="Heading3"/>
      </w:pPr>
      <w:r>
        <w:rPr>
          <w:rFonts w:ascii="Arial" w:cs="Arial" w:eastAsia="Arial" w:hAnsi="Arial"/>
          <w:b/>
          <w:bCs/>
          <w:sz w:val="24"/>
          <w:szCs w:val="24"/>
        </w:rPr>
        <w:t xml:space="preserve">Endpoint</w:t>
      </w:r>
    </w:p>
    <w:p>
      <w:pPr>
        <w:spacing w:before="0" w:after="0"/>
        <w:ind w:left="720"/>
      </w:pPr>
      <w:r>
        <w:rPr>
          <w:rFonts w:ascii="Courier New" w:cs="Courier New" w:eastAsia="Courier New" w:hAnsi="Courier New"/>
          <w:color w:val="1F3864"/>
          <w:sz w:val="18"/>
          <w:szCs w:val="18"/>
        </w:rPr>
        <w:t xml:space="preserve">GET /api/signals/output  — returns full signal set per ticker</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5.5 Task 3.4 — Wire to Dashboard</w:t>
      </w:r>
    </w:p>
    <w:p>
      <w:pPr>
        <w:pStyle w:val="ListParagraph"/>
        <w:numPr>
          <w:ilvl w:val="0"/>
          <w:numId w:val="2"/>
        </w:numPr>
      </w:pPr>
      <w:r>
        <w:rPr>
          <w:rFonts w:ascii="Arial" w:cs="Arial" w:eastAsia="Arial" w:hAnsi="Arial"/>
          <w:sz w:val="22"/>
          <w:szCs w:val="22"/>
        </w:rPr>
        <w:t xml:space="preserve">CALCULATE SIGNALS button added to header (separate from REFRESH DATA)</w:t>
      </w:r>
    </w:p>
    <w:p>
      <w:pPr>
        <w:pStyle w:val="ListParagraph"/>
        <w:numPr>
          <w:ilvl w:val="0"/>
          <w:numId w:val="2"/>
        </w:numPr>
      </w:pPr>
      <w:r>
        <w:rPr>
          <w:rFonts w:ascii="Arial" w:cs="Arial" w:eastAsia="Arial" w:hAnsi="Arial"/>
          <w:sz w:val="22"/>
          <w:szCs w:val="22"/>
        </w:rPr>
        <w:t xml:space="preserve">Calls /api/signals/output after hurst and pivot calculations complete</w:t>
      </w:r>
    </w:p>
    <w:p>
      <w:pPr>
        <w:pStyle w:val="ListParagraph"/>
        <w:numPr>
          <w:ilvl w:val="0"/>
          <w:numId w:val="2"/>
        </w:numPr>
      </w:pPr>
      <w:r>
        <w:rPr>
          <w:rFonts w:ascii="Arial" w:cs="Arial" w:eastAsia="Arial" w:hAnsi="Arial"/>
          <w:sz w:val="22"/>
          <w:szCs w:val="22"/>
        </w:rPr>
        <w:t xml:space="preserve">Replaces mock signal data: Conviction, Trade Dir, LRR, HRR, Trend Dir, Trend LRR, Hurst(T)</w:t>
      </w:r>
    </w:p>
    <w:p>
      <w:pPr>
        <w:pStyle w:val="ListParagraph"/>
        <w:numPr>
          <w:ilvl w:val="0"/>
          <w:numId w:val="2"/>
        </w:numPr>
      </w:pPr>
      <w:r>
        <w:rPr>
          <w:rFonts w:ascii="Arial" w:cs="Arial" w:eastAsia="Arial" w:hAnsi="Arial"/>
          <w:sz w:val="22"/>
          <w:szCs w:val="22"/>
        </w:rPr>
        <w:t xml:space="preserve">Structural state drives cell color: WARNING = amber LRR or HRR cell</w:t>
      </w:r>
    </w:p>
    <w:p>
      <w:pPr>
        <w:pStyle w:val="ListParagraph"/>
        <w:numPr>
          <w:ilvl w:val="0"/>
          <w:numId w:val="2"/>
        </w:numPr>
      </w:pPr>
      <w:r>
        <w:rPr>
          <w:rFonts w:ascii="Arial" w:cs="Arial" w:eastAsia="Arial" w:hAnsi="Arial"/>
          <w:sz w:val="22"/>
          <w:szCs w:val="22"/>
        </w:rPr>
        <w:t xml:space="preserve">BREAK_OF_TRADE flips direction color and clears LRR/HRR</w:t>
      </w:r>
    </w:p>
    <w:p>
      <w:pPr>
        <w:pStyle w:val="ListParagraph"/>
        <w:numPr>
          <w:ilvl w:val="0"/>
          <w:numId w:val="2"/>
        </w:numPr>
      </w:pPr>
      <w:r>
        <w:rPr>
          <w:rFonts w:ascii="Arial" w:cs="Arial" w:eastAsia="Arial" w:hAnsi="Arial"/>
          <w:sz w:val="22"/>
          <w:szCs w:val="22"/>
        </w:rPr>
        <w:t xml:space="preserve">Alert flag fires when: Trade H &gt; 0.55, Trend H &gt; 0.55, directions aligned, Conviction ≥ 70%</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6. Technical Architecture</w:t>
      </w:r>
    </w:p>
    <w:p>
      <w:pPr>
        <w:pStyle w:val="Heading2"/>
      </w:pPr>
      <w:r>
        <w:rPr>
          <w:rFonts w:ascii="Arial" w:cs="Arial" w:eastAsia="Arial" w:hAnsi="Arial"/>
          <w:b/>
          <w:bCs/>
          <w:sz w:val="28"/>
          <w:szCs w:val="28"/>
        </w:rPr>
        <w:t xml:space="preserve">6.1 Current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 (CRA)</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Running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 docker-compose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Running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Backend</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Python FastAPI — localhost:8000</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Running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 — backend/signal_matrix.db</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Running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Price Data</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Yahoo Finance EOD via FastAPI</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Running (Phase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Engine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 DFA, pivots, LRR/HRR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Phase 3 in progress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6.2 Target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React</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Running locally, same code deploys to cloud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Signal calculations, data fetching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Database (local)</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SQLite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Zero setup, file-based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 (cloud)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Managed, free tier, real-time capable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ORM</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SQLAlchemy</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One line change to switch SQLite → Supabase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(multi-service)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 Backend + DB</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Data (EOD)</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Yahoo Finance / Schwab API</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End-of-day price and volume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(live)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Schwab API (WebSocket)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 streaming — Phase 5</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Local → Cloud (AWS/Azure/GCP)</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Start local, architect for cloud</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7.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800"/>
        <w:gridCol w:w="38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Tasks</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1</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Dashboard Refinement</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Complete</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UI/UX, sparklines, column layout, Tier 2 panel, Admin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Data Integration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Complete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Yahoo Finance EOD, real prices, sparklines, Rel IV, volume, MA20/50/100</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3</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Signal Engine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In Progress</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DFA Hurst, Fractal Dimension, ABC pivots, LRR/HRR, Conviction Engine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Backend &amp; Database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FastAPI, SQLite, EOD scheduler, signal history</w:t>
            </w:r>
          </w:p>
        </w:tc>
      </w:tr>
      <w:tr>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Schwab API</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Pending</w:t>
            </w:r>
          </w:p>
        </w:tc>
        <w:tc>
          <w:tcPr>
            <w:tcW w:type="dxa" w:w="38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OAuth, real-time streaming, options IV</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Deployment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Pending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migration, cloud provider, remote access</w:t>
            </w:r>
          </w:p>
        </w:tc>
      </w:tr>
    </w:tbl>
    <w:p>
      <w:r>
        <w:rPr>
          <w:rFonts w:ascii="Arial" w:cs="Arial" w:eastAsia="Arial" w:hAnsi="Arial"/>
          <w:sz w:val="22"/>
          <w:szCs w:val="22"/>
        </w:rPr>
        <w:t xml:space="preserve"/>
      </w:r>
    </w:p>
    <w:p>
      <w:pPr>
        <w:pStyle w:val="Heading1"/>
      </w:pPr>
      <w:r>
        <w:rPr>
          <w:rFonts w:ascii="Arial" w:cs="Arial" w:eastAsia="Arial" w:hAnsi="Arial"/>
          <w:b/>
          <w:bCs/>
          <w:sz w:val="32"/>
          <w:szCs w:val="32"/>
        </w:rPr>
        <w:t xml:space="preserve">8. Statistical Framework</w:t>
      </w:r>
    </w:p>
    <w:p>
      <w:r>
        <w:rPr>
          <w:rFonts w:ascii="Arial" w:cs="Arial" w:eastAsia="Arial" w:hAnsi="Arial"/>
          <w:sz w:val="22"/>
          <w:szCs w:val="22"/>
        </w:rPr>
        <w:t xml:space="preserve">Signal Matrix uses two complementary statistical paradigms — Frequentist and Bayesian — applied to different components based on the nature of each calculation.</w:t>
      </w:r>
    </w:p>
    <w:p>
      <w:r>
        <w:rPr>
          <w:rFonts w:ascii="Arial" w:cs="Arial" w:eastAsia="Arial" w:hAnsi="Arial"/>
          <w:sz w:val="22"/>
          <w:szCs w:val="22"/>
        </w:rPr>
        <w:t xml:space="preserve"/>
      </w:r>
    </w:p>
    <w:p>
      <w:pPr>
        <w:pStyle w:val="Heading2"/>
      </w:pPr>
      <w:r>
        <w:rPr>
          <w:rFonts w:ascii="Arial" w:cs="Arial" w:eastAsia="Arial" w:hAnsi="Arial"/>
          <w:b/>
          <w:bCs/>
          <w:sz w:val="28"/>
          <w:szCs w:val="28"/>
        </w:rPr>
        <w:t xml:space="preserve">8.1 Frequentist — Signal Engine</w:t>
      </w:r>
    </w:p>
    <w:p>
      <w:r>
        <w:rPr>
          <w:rFonts w:ascii="Arial" w:cs="Arial" w:eastAsia="Arial" w:hAnsi="Arial"/>
          <w:sz w:val="22"/>
          <w:szCs w:val="22"/>
        </w:rPr>
        <w:t xml:space="preserve">The core signal engine uses Frequentist statistics. Probability is defined as the long-run frequency of outcomes derived from historical data. Parameters are estimated from fixed historical windows and recalculated at each EOD refresh.</w:t>
      </w:r>
    </w:p>
    <w:p>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Hurst Exponent (H)</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Objective measurement of price series statistical property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Fractal Dimension (D)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Derived from H: D = 2 − H</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Gaussian Return Distribution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Historical return frequency → confidence intervals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Relative IV Percentile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Rank within own 52-week historical distribution</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Conviction Score</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How often has this signal profile historically hit HRR?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LRR / HRR Ranges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Frequentist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Anchored to Gaussian sigma bands and pivot points</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Quad Probability Distribution</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Bayesian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Continuously updated belief across 4 quads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Forward Quarter Projections Q2–Q4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Bayesian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 decay without new confirming evidence</w:t>
            </w:r>
          </w:p>
        </w:tc>
      </w:tr>
      <w:tr>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Policy Signal Modifiers</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Bayesian</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Discrete evidence updates to forward projections</w:t>
            </w:r>
          </w:p>
        </w:tc>
      </w:tr>
    </w:tbl>
    <w:p>
      <w:r>
        <w:rPr>
          <w:rFonts w:ascii="Arial" w:cs="Arial" w:eastAsia="Arial" w:hAnsi="Arial"/>
          <w:sz w:val="22"/>
          <w:szCs w:val="22"/>
        </w:rPr>
        <w:t xml:space="preserve"/>
      </w:r>
    </w:p>
    <w:p>
      <w:pPr>
        <w:pStyle w:val="Heading2"/>
      </w:pPr>
      <w:r>
        <w:rPr>
          <w:rFonts w:ascii="Arial" w:cs="Arial" w:eastAsia="Arial" w:hAnsi="Arial"/>
          <w:b/>
          <w:bCs/>
          <w:sz w:val="28"/>
          <w:szCs w:val="28"/>
        </w:rPr>
        <w:t xml:space="preserve">8.2 How They Work Together</w:t>
      </w:r>
    </w:p>
    <w:p>
      <w:pPr>
        <w:pStyle w:val="ListParagraph"/>
        <w:numPr>
          <w:ilvl w:val="0"/>
          <w:numId w:val="2"/>
        </w:numPr>
      </w:pPr>
      <w:r>
        <w:rPr>
          <w:rFonts w:ascii="Arial" w:cs="Arial" w:eastAsia="Arial" w:hAnsi="Arial"/>
          <w:sz w:val="22"/>
          <w:szCs w:val="22"/>
        </w:rPr>
        <w:t xml:space="preserve">Signal Matrix generates a Frequentist conviction score per ticker based on historical signal properties</w:t>
      </w:r>
    </w:p>
    <w:p>
      <w:pPr>
        <w:pStyle w:val="ListParagraph"/>
        <w:numPr>
          <w:ilvl w:val="0"/>
          <w:numId w:val="2"/>
        </w:numPr>
      </w:pPr>
      <w:r>
        <w:rPr>
          <w:rFonts w:ascii="Arial" w:cs="Arial" w:eastAsia="Arial" w:hAnsi="Arial"/>
          <w:sz w:val="22"/>
          <w:szCs w:val="22"/>
        </w:rPr>
        <w:t xml:space="preserve">Quad Tracker generates a Bayesian quad probability providing macro regime context</w:t>
      </w:r>
    </w:p>
    <w:p>
      <w:pPr>
        <w:pStyle w:val="ListParagraph"/>
        <w:numPr>
          <w:ilvl w:val="0"/>
          <w:numId w:val="2"/>
        </w:numPr>
      </w:pPr>
      <w:r>
        <w:rPr>
          <w:rFonts w:ascii="Arial" w:cs="Arial" w:eastAsia="Arial" w:hAnsi="Arial"/>
          <w:sz w:val="22"/>
          <w:szCs w:val="22"/>
        </w:rPr>
        <w:t xml:space="preserve">Maximum confidence: high Frequentist conviction + asset class favored by current Bayesian dominant quad</w:t>
      </w:r>
    </w:p>
    <w:p>
      <w:pPr>
        <w:pStyle w:val="ListParagraph"/>
        <w:numPr>
          <w:ilvl w:val="0"/>
          <w:numId w:val="2"/>
        </w:numPr>
      </w:pPr>
      <w:r>
        <w:rPr>
          <w:rFonts w:ascii="Arial" w:cs="Arial" w:eastAsia="Arial" w:hAnsi="Arial"/>
          <w:sz w:val="22"/>
          <w:szCs w:val="22"/>
        </w:rPr>
        <w:t xml:space="preserve">Neither system overrides the other — the investor reads both outputs together</w:t>
      </w:r>
    </w:p>
    <w:p>
      <w:r>
        <w:rPr>
          <w:rFonts w:ascii="Arial" w:cs="Arial" w:eastAsia="Arial" w:hAnsi="Arial"/>
          <w:sz w:val="22"/>
          <w:szCs w:val="22"/>
        </w:rPr>
        <w:t xml:space="preserve"/>
      </w:r>
    </w:p>
    <w:p>
      <w:pPr>
        <w:pStyle w:val="Heading1"/>
      </w:pPr>
      <w:r>
        <w:rPr>
          <w:rFonts w:ascii="Arial" w:cs="Arial" w:eastAsia="Arial" w:hAnsi="Arial"/>
          <w:b/>
          <w:bCs/>
          <w:sz w:val="32"/>
          <w:szCs w:val="32"/>
        </w:rPr>
        <w:t xml:space="preserve">9. Open Questions / TBD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Options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Tier 2 auto-surfacing</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Auto-trigger when Tier 1 hits conviction threshold vs manual only</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TBD — post Phase 3</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Conviction weighting tuning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Weights adjustable after seeing live H output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after 3.1 complete</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Hurst lookback tuning</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63/252/756 are defaults — tunable after live output</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Review after 3.1 complete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 provider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vs Azure vs GCP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 Phase 6</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Mobile responsive design</w:t>
            </w:r>
          </w:p>
        </w:tc>
        <w:tc>
          <w:tcPr>
            <w:tcW w:type="dxa" w:w="3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Confirm requirements</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TBD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Schwab API OAuth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 account setup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TBD — Phase 5</w:t>
            </w:r>
          </w:p>
        </w:tc>
      </w:tr>
    </w:tbl>
    <w:p>
      <w:r>
        <w:rPr>
          <w:rFonts w:ascii="Arial" w:cs="Arial" w:eastAsia="Arial" w:hAnsi="Arial"/>
          <w:sz w:val="22"/>
          <w:szCs w:val="22"/>
        </w:rPr>
        <w:t xml:space="preserve"/>
      </w:r>
    </w:p>
    <w:p>
      <w:r>
        <w:rPr>
          <w:rFonts w:ascii="Arial" w:cs="Arial" w:eastAsia="Arial" w:hAnsi="Arial"/>
          <w:sz w:val="22"/>
          <w:szCs w:val="22"/>
        </w:rPr>
        <w:t xml:space="preserve"/>
      </w:r>
    </w:p>
    <w:p>
      <w:pPr>
        <w:jc w:val="center"/>
      </w:pPr>
      <w:r>
        <w:rPr>
          <w:rFonts w:ascii="Arial" w:cs="Arial" w:eastAsia="Arial" w:hAnsi="Arial"/>
          <w:i/>
          <w:iCs/>
          <w:color w:val="999999"/>
          <w:sz w:val="18"/>
          <w:szCs w:val="18"/>
        </w:rPr>
        <w:t xml:space="preserve">Signal Matrix Platform  |  Master Specification  |  v1.3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5FA3"/>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2026-03-15T03:31:34.454Z</dcterms:created>
  <dcterms:modified xsi:type="dcterms:W3CDTF">2026-03-15T03:31:34.456Z</dcterms:modified>
</cp:coreProperties>
</file>

<file path=docProps/custom.xml><?xml version="1.0" encoding="utf-8"?>
<Properties xmlns="http://schemas.openxmlformats.org/officeDocument/2006/custom-properties" xmlns:vt="http://schemas.openxmlformats.org/officeDocument/2006/docPropsVTypes"/>
</file>