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527DED5" w14:textId="73691807" w:rsidR="00A3332E" w:rsidRPr="00DB61D5" w:rsidRDefault="00DB61D5">
      <w:pPr>
        <w:rPr>
          <w:b/>
        </w:rPr>
      </w:pPr>
      <w:r w:rsidRPr="00DB61D5">
        <w:rPr>
          <w:b/>
        </w:rPr>
        <w:t>Kreditrate</w:t>
      </w:r>
    </w:p>
    <w:p w14:paraId="21CBB16A" w14:textId="457A2047" w:rsidR="00DB61D5" w:rsidRDefault="00DB61D5">
      <w:r w:rsidRPr="00DB61D5">
        <w:t>Annuitätendarlehen ist</w:t>
      </w:r>
      <w:r>
        <w:t xml:space="preserve"> eine </w:t>
      </w:r>
      <w:r w:rsidRPr="00DB61D5">
        <w:t>Form des Darlehens, bei der die vereinbarte Rate, die Zins und Tilgung beinhaltet, gleich bleibt.</w:t>
      </w:r>
    </w:p>
    <w:p w14:paraId="775E3ABF" w14:textId="028D6151" w:rsidR="00DB61D5" w:rsidRDefault="00DB61D5">
      <w:r>
        <w:t>Z</w:t>
      </w:r>
      <w:r w:rsidRPr="00DB61D5">
        <w:t xml:space="preserve">u Beginn der Kreditlaufzeit </w:t>
      </w:r>
      <w:r>
        <w:t xml:space="preserve">sind </w:t>
      </w:r>
      <w:r w:rsidRPr="00DB61D5">
        <w:t>mehr Zinsen als zu Ende der Kreditlaufzeit zu leisten</w:t>
      </w:r>
      <w:r>
        <w:t>.</w:t>
      </w:r>
    </w:p>
    <w:p w14:paraId="04DB1D93" w14:textId="1B7AFC72" w:rsidR="00DB61D5" w:rsidRDefault="00DB61D5">
      <w:r w:rsidRPr="00DB61D5">
        <w:t>Bei jeweils gleich hohen Kreditraten ergibt sich daraus, dass der Anteil der Zinsen an der Kreditrate anfänglich höher und später geringer ist</w:t>
      </w:r>
      <w:r>
        <w:t>.</w:t>
      </w:r>
    </w:p>
    <w:p w14:paraId="58335F14" w14:textId="6D4A46C3" w:rsidR="00DB61D5" w:rsidRDefault="00DB61D5">
      <w:r w:rsidRPr="00DB61D5">
        <w:t>Daraus ergibt sich, dass ein Kredit, der zwar regelmäßig und mit gleich hohen Kreditraten (also in Form von sogenannten "Annuitäten") bedient wird, zur Hälfte seiner Laufzeit noch nicht zur Hälfte zurückbezahlt ist.</w:t>
      </w:r>
    </w:p>
    <w:p w14:paraId="5589A0F9" w14:textId="27F72685" w:rsidR="00DB61D5" w:rsidRDefault="00DB61D5" w:rsidP="00DB61D5">
      <w:pPr>
        <w:pStyle w:val="Listenabsatz"/>
        <w:numPr>
          <w:ilvl w:val="0"/>
          <w:numId w:val="1"/>
        </w:numPr>
      </w:pPr>
      <w:r w:rsidRPr="00DB61D5">
        <w:t>Eine Annuität ist ein im Zeitablauf gleichbleibend hoher Betrag und kann beispielsweise eine Kreditrate sein.</w:t>
      </w:r>
    </w:p>
    <w:p w14:paraId="4F8D8DB0" w14:textId="49C6E6BC" w:rsidR="00DB61D5" w:rsidRDefault="00DB61D5" w:rsidP="00DB61D5">
      <w:pPr>
        <w:pStyle w:val="Listenabsatz"/>
        <w:numPr>
          <w:ilvl w:val="0"/>
          <w:numId w:val="1"/>
        </w:numPr>
      </w:pPr>
      <w:r w:rsidRPr="00DB61D5">
        <w:t>Halbiert man bei gleichbleibenden Rahmenbedingungen den Kreditbetrag, so halbiert sich auch die Annuität.</w:t>
      </w:r>
    </w:p>
    <w:p w14:paraId="6E8E88AB" w14:textId="1EE7D6EF" w:rsidR="00DB61D5" w:rsidRDefault="00DB61D5" w:rsidP="00DB61D5">
      <w:pPr>
        <w:rPr>
          <w:b/>
        </w:rPr>
      </w:pPr>
      <w:r w:rsidRPr="00DB61D5">
        <w:rPr>
          <w:b/>
        </w:rPr>
        <w:t>Anlageziele</w:t>
      </w:r>
    </w:p>
    <w:p w14:paraId="3F2D49A5" w14:textId="13994BD1" w:rsidR="00DB61D5" w:rsidRDefault="007776FA" w:rsidP="00DB61D5">
      <w:r w:rsidRPr="007776FA">
        <w:t xml:space="preserve">Das sogenannte </w:t>
      </w:r>
      <w:r w:rsidRPr="007776FA">
        <w:rPr>
          <w:b/>
        </w:rPr>
        <w:t xml:space="preserve">"Magische Dreieck" der Kapitalanlage zeigt </w:t>
      </w:r>
      <w:r w:rsidRPr="007776FA">
        <w:t>die</w:t>
      </w:r>
      <w:r w:rsidRPr="007776FA">
        <w:rPr>
          <w:b/>
        </w:rPr>
        <w:t xml:space="preserve"> Wechselwirkungen </w:t>
      </w:r>
      <w:r w:rsidRPr="007776FA">
        <w:t>zwischen</w:t>
      </w:r>
      <w:r w:rsidRPr="007776FA">
        <w:rPr>
          <w:b/>
        </w:rPr>
        <w:t xml:space="preserve"> Anlagezielen</w:t>
      </w:r>
      <w:r>
        <w:rPr>
          <w:b/>
        </w:rPr>
        <w:t xml:space="preserve">: </w:t>
      </w:r>
      <w:r w:rsidRPr="007776FA">
        <w:t>Rentabilität, Liquidität, Sicherheit</w:t>
      </w:r>
    </w:p>
    <w:p w14:paraId="2551C133" w14:textId="77777777" w:rsidR="007776FA" w:rsidRPr="007776FA" w:rsidRDefault="007776FA" w:rsidP="00DB61D5">
      <w:r w:rsidRPr="007776FA">
        <w:t xml:space="preserve">Die </w:t>
      </w:r>
      <w:r w:rsidRPr="007776FA">
        <w:rPr>
          <w:b/>
        </w:rPr>
        <w:t>Rentabilität</w:t>
      </w:r>
      <w:r w:rsidRPr="007776FA">
        <w:t xml:space="preserve"> gibt an, wie </w:t>
      </w:r>
      <w:r w:rsidRPr="007776FA">
        <w:rPr>
          <w:b/>
        </w:rPr>
        <w:t>hoch</w:t>
      </w:r>
      <w:r w:rsidRPr="007776FA">
        <w:t xml:space="preserve"> die erzielte </w:t>
      </w:r>
      <w:r w:rsidRPr="007776FA">
        <w:rPr>
          <w:b/>
        </w:rPr>
        <w:t>Verzinsung</w:t>
      </w:r>
      <w:r w:rsidRPr="007776FA">
        <w:t xml:space="preserve"> ist.</w:t>
      </w:r>
    </w:p>
    <w:p w14:paraId="49F79E44" w14:textId="77777777" w:rsidR="007776FA" w:rsidRPr="007776FA" w:rsidRDefault="007776FA" w:rsidP="00DB61D5">
      <w:r w:rsidRPr="007776FA">
        <w:t xml:space="preserve">Die </w:t>
      </w:r>
      <w:r w:rsidRPr="007776FA">
        <w:rPr>
          <w:b/>
        </w:rPr>
        <w:t>Sicherheit</w:t>
      </w:r>
      <w:r w:rsidRPr="007776FA">
        <w:t xml:space="preserve"> bedeutet, dass die erwartete Wertentwicklung auch tatsächlich eintreten wird.</w:t>
      </w:r>
    </w:p>
    <w:p w14:paraId="4655F8AA" w14:textId="7AFE44FF" w:rsidR="007776FA" w:rsidRDefault="007776FA" w:rsidP="00DB61D5">
      <w:r w:rsidRPr="007776FA">
        <w:t xml:space="preserve">Die </w:t>
      </w:r>
      <w:r w:rsidRPr="007776FA">
        <w:rPr>
          <w:b/>
        </w:rPr>
        <w:t>Liquidität</w:t>
      </w:r>
      <w:r w:rsidRPr="007776FA">
        <w:t xml:space="preserve"> sagt aus, wann das angelegte </w:t>
      </w:r>
      <w:r w:rsidRPr="007776FA">
        <w:rPr>
          <w:b/>
        </w:rPr>
        <w:t>Kapital</w:t>
      </w:r>
      <w:r w:rsidRPr="007776FA">
        <w:t xml:space="preserve"> wieder </w:t>
      </w:r>
      <w:r w:rsidRPr="007776FA">
        <w:rPr>
          <w:b/>
        </w:rPr>
        <w:t>flüssiggemacht</w:t>
      </w:r>
      <w:r w:rsidRPr="007776FA">
        <w:t xml:space="preserve"> werden kann.</w:t>
      </w:r>
    </w:p>
    <w:p w14:paraId="07A9F40F" w14:textId="6F0998BD" w:rsidR="007776FA" w:rsidRDefault="007776FA" w:rsidP="00DB61D5">
      <w:r w:rsidRPr="007776FA">
        <w:t>Rentabilitäts-, Sicherheits- und Liquiditätsziele stehen bei der Kapitalanlage zueinander in Konkurrenz.</w:t>
      </w:r>
    </w:p>
    <w:p w14:paraId="5E357309" w14:textId="42F41BF3" w:rsidR="007776FA" w:rsidRDefault="00B3257D" w:rsidP="00DB61D5">
      <w:pPr>
        <w:rPr>
          <w:b/>
        </w:rPr>
      </w:pPr>
      <w:r>
        <w:rPr>
          <w:b/>
        </w:rPr>
        <w:t>Versicherung</w:t>
      </w:r>
      <w:r w:rsidR="00F175B4">
        <w:rPr>
          <w:b/>
        </w:rPr>
        <w:t>sarten</w:t>
      </w:r>
    </w:p>
    <w:p w14:paraId="37D7DC4B" w14:textId="6C37DB34" w:rsidR="00F175B4" w:rsidRDefault="00F175B4" w:rsidP="00DB61D5">
      <w:r w:rsidRPr="00F175B4">
        <w:rPr>
          <w:b/>
        </w:rPr>
        <w:t>Personenversicherungen</w:t>
      </w:r>
      <w:r>
        <w:t>:</w:t>
      </w:r>
      <w:r w:rsidRPr="00F175B4">
        <w:t xml:space="preserve"> Lebensversicherung, die Renten-, die Kranken- und die Berufsunfähigkeitsversicherung</w:t>
      </w:r>
    </w:p>
    <w:p w14:paraId="35E15BD1" w14:textId="4AAFF57A" w:rsidR="00F175B4" w:rsidRDefault="00F175B4" w:rsidP="00DB61D5">
      <w:r w:rsidRPr="00F175B4">
        <w:rPr>
          <w:b/>
        </w:rPr>
        <w:t>Vermögensversicherungen</w:t>
      </w:r>
      <w:r>
        <w:t>:</w:t>
      </w:r>
      <w:r w:rsidRPr="00F175B4">
        <w:t xml:space="preserve"> Haftpflicht- und die Rechtsschutzversicherung</w:t>
      </w:r>
    </w:p>
    <w:p w14:paraId="5B692123" w14:textId="29E10A5A" w:rsidR="00F175B4" w:rsidRDefault="00F175B4" w:rsidP="00DB61D5">
      <w:r w:rsidRPr="00F175B4">
        <w:rPr>
          <w:b/>
        </w:rPr>
        <w:t>Sachversicherungen</w:t>
      </w:r>
      <w:r>
        <w:t>:</w:t>
      </w:r>
      <w:r w:rsidRPr="00F175B4">
        <w:t xml:space="preserve"> Hausrat- und Wohngebäudeversicherung sowie die Haftpflicht- und die Kaskoversicherung für Kraftfahrzeuge zu nennen.</w:t>
      </w:r>
    </w:p>
    <w:p w14:paraId="3956E6B4" w14:textId="3B40B1B6" w:rsidR="00F175B4" w:rsidRDefault="00F175B4" w:rsidP="00F175B4">
      <w:pPr>
        <w:pStyle w:val="Listenabsatz"/>
        <w:numPr>
          <w:ilvl w:val="0"/>
          <w:numId w:val="1"/>
        </w:numPr>
      </w:pPr>
      <w:r w:rsidRPr="00F175B4">
        <w:t>Der Abschluss von Versicherungsverträgen kann manchmal rechtlich zwingend vorgeschrieben sein.</w:t>
      </w:r>
    </w:p>
    <w:p w14:paraId="3BEE634B" w14:textId="242F314D" w:rsidR="00EA5BB0" w:rsidRDefault="00EA5BB0" w:rsidP="00F175B4">
      <w:pPr>
        <w:pStyle w:val="Listenabsatz"/>
        <w:numPr>
          <w:ilvl w:val="0"/>
          <w:numId w:val="1"/>
        </w:numPr>
      </w:pPr>
      <w:r w:rsidRPr="00EA5BB0">
        <w:t>Versicherungen können für Personen, für Sachen und für das Vermögen abgeschlossen werden.</w:t>
      </w:r>
    </w:p>
    <w:p w14:paraId="41831A42" w14:textId="36538F1B" w:rsidR="003D7FA0" w:rsidRPr="0071340F" w:rsidRDefault="0071340F" w:rsidP="003D7FA0">
      <w:pPr>
        <w:rPr>
          <w:b/>
        </w:rPr>
      </w:pPr>
      <w:r w:rsidRPr="0071340F">
        <w:rPr>
          <w:b/>
        </w:rPr>
        <w:t>Wertpapierportfolio</w:t>
      </w:r>
    </w:p>
    <w:p w14:paraId="34455B6F" w14:textId="0C6EA861" w:rsidR="0071340F" w:rsidRDefault="0071340F" w:rsidP="0071340F">
      <w:pPr>
        <w:pStyle w:val="Listenabsatz"/>
        <w:numPr>
          <w:ilvl w:val="0"/>
          <w:numId w:val="1"/>
        </w:numPr>
      </w:pPr>
      <w:r w:rsidRPr="0071340F">
        <w:t>Mit einem Wertpapierportfolio wird unter anderem das Ziel der Risikostreuung verfolgt.</w:t>
      </w:r>
    </w:p>
    <w:p w14:paraId="0C3E4B3C" w14:textId="19CFDDB9" w:rsidR="0071340F" w:rsidRDefault="0071340F" w:rsidP="0071340F">
      <w:pPr>
        <w:pStyle w:val="Listenabsatz"/>
        <w:numPr>
          <w:ilvl w:val="0"/>
          <w:numId w:val="1"/>
        </w:numPr>
      </w:pPr>
      <w:r w:rsidRPr="0071340F">
        <w:t>Die Gesamtperformance eines Portfolios wird durch die Performance der einzelnen Wertpapiere beeinflusst.</w:t>
      </w:r>
    </w:p>
    <w:p w14:paraId="5679BEC0" w14:textId="5DEF35B7" w:rsidR="0071340F" w:rsidRDefault="0071340F" w:rsidP="0071340F">
      <w:pPr>
        <w:pStyle w:val="Listenabsatz"/>
        <w:numPr>
          <w:ilvl w:val="0"/>
          <w:numId w:val="1"/>
        </w:numPr>
      </w:pPr>
      <w:r w:rsidRPr="0071340F">
        <w:t>In einem Wertpapierportfolio können sich Gewinne und Verluste mehrerer Wertpapiere ausgleichen.</w:t>
      </w:r>
    </w:p>
    <w:p w14:paraId="10B6565E" w14:textId="77777777" w:rsidR="0071340F" w:rsidRDefault="0071340F" w:rsidP="00EA5BB0">
      <w:pPr>
        <w:rPr>
          <w:b/>
        </w:rPr>
      </w:pPr>
    </w:p>
    <w:p w14:paraId="072FB832" w14:textId="414860CC" w:rsidR="00EA5BB0" w:rsidRPr="00EA5BB0" w:rsidRDefault="00EA5BB0" w:rsidP="00EA5BB0">
      <w:pPr>
        <w:rPr>
          <w:b/>
        </w:rPr>
      </w:pPr>
      <w:r w:rsidRPr="00EA5BB0">
        <w:rPr>
          <w:b/>
        </w:rPr>
        <w:lastRenderedPageBreak/>
        <w:t>Versicherungsbeitrag</w:t>
      </w:r>
    </w:p>
    <w:p w14:paraId="01979D2D" w14:textId="4B3F7FFE" w:rsidR="00EA5BB0" w:rsidRDefault="00EA5BB0" w:rsidP="00EA5BB0">
      <w:pPr>
        <w:pStyle w:val="Listenabsatz"/>
        <w:numPr>
          <w:ilvl w:val="0"/>
          <w:numId w:val="1"/>
        </w:numPr>
      </w:pPr>
      <w:r w:rsidRPr="00EA5BB0">
        <w:t>Die Prämienhöhe hängt wesentlich von der Versicherungssumme und dem Leistungsumfang ab.</w:t>
      </w:r>
    </w:p>
    <w:p w14:paraId="5E1E0F95" w14:textId="227732D1" w:rsidR="00EA5BB0" w:rsidRDefault="00EA5BB0" w:rsidP="00EA5BB0">
      <w:pPr>
        <w:pStyle w:val="Listenabsatz"/>
        <w:numPr>
          <w:ilvl w:val="0"/>
          <w:numId w:val="1"/>
        </w:numPr>
      </w:pPr>
      <w:r w:rsidRPr="00EA5BB0">
        <w:t>Die Prämienhöhe einer Kfz-Haftpflichtversicherung wird auch aufgrund des Fahrzeugtyps berechnet.</w:t>
      </w:r>
    </w:p>
    <w:p w14:paraId="51E5408F" w14:textId="1BE7BAF7" w:rsidR="00EA5BB0" w:rsidRDefault="00EA5BB0" w:rsidP="00EA5BB0">
      <w:pPr>
        <w:pStyle w:val="Listenabsatz"/>
        <w:numPr>
          <w:ilvl w:val="0"/>
          <w:numId w:val="1"/>
        </w:numPr>
      </w:pPr>
      <w:r w:rsidRPr="00EA5BB0">
        <w:t>Die Versicherungssumme sollte dem Wert der Sache oder der Höhe des Risikos entsprechen.</w:t>
      </w:r>
    </w:p>
    <w:p w14:paraId="3ACD3CF1" w14:textId="77777777" w:rsidR="00EA5BB0" w:rsidRDefault="00EA5BB0" w:rsidP="00EA5BB0">
      <w:pPr>
        <w:rPr>
          <w:b/>
        </w:rPr>
      </w:pPr>
    </w:p>
    <w:p w14:paraId="23FC5426" w14:textId="7961DFA2" w:rsidR="00EA5BB0" w:rsidRDefault="00EA5BB0" w:rsidP="00EA5BB0">
      <w:pPr>
        <w:rPr>
          <w:b/>
        </w:rPr>
      </w:pPr>
      <w:r w:rsidRPr="00EA5BB0">
        <w:rPr>
          <w:b/>
        </w:rPr>
        <w:t>Versicherungsgemeinschaft</w:t>
      </w:r>
    </w:p>
    <w:p w14:paraId="58DB8A9F" w14:textId="1D6ED537" w:rsidR="00EA5BB0" w:rsidRDefault="00EA5BB0" w:rsidP="00EA5BB0">
      <w:pPr>
        <w:pStyle w:val="Listenabsatz"/>
        <w:numPr>
          <w:ilvl w:val="0"/>
          <w:numId w:val="1"/>
        </w:numPr>
      </w:pPr>
      <w:r w:rsidRPr="00EA5BB0">
        <w:t>Eine begünstigte Person ist berechtigt, eine Versicherungsleistung zu erhalten.</w:t>
      </w:r>
    </w:p>
    <w:p w14:paraId="3FF6730D" w14:textId="186DBD72" w:rsidR="00EA5BB0" w:rsidRDefault="00EA5BB0" w:rsidP="00EA5BB0">
      <w:pPr>
        <w:pStyle w:val="Listenabsatz"/>
        <w:numPr>
          <w:ilvl w:val="0"/>
          <w:numId w:val="1"/>
        </w:numPr>
      </w:pPr>
      <w:r w:rsidRPr="00EA5BB0">
        <w:t>Die Mitglieder einer Versicherungsgemeinschaft zahlen regelmäßig Beiträge in den Gemeinschaftstopf ein.</w:t>
      </w:r>
    </w:p>
    <w:p w14:paraId="45098479" w14:textId="6F903727" w:rsidR="00EA5BB0" w:rsidRDefault="001339BC" w:rsidP="00EA5BB0">
      <w:pPr>
        <w:pStyle w:val="Listenabsatz"/>
        <w:numPr>
          <w:ilvl w:val="0"/>
          <w:numId w:val="1"/>
        </w:numPr>
      </w:pPr>
      <w:r w:rsidRPr="001339BC">
        <w:t>Der Beitrag, den jedes Mitglied einzahlt, wird als Versicherungsbeitrag oder -prämie bezeichnet.</w:t>
      </w:r>
    </w:p>
    <w:p w14:paraId="0AA0B40E" w14:textId="48163C31" w:rsidR="001339BC" w:rsidRPr="001339BC" w:rsidRDefault="001339BC" w:rsidP="001339BC">
      <w:pPr>
        <w:rPr>
          <w:b/>
        </w:rPr>
      </w:pPr>
      <w:r w:rsidRPr="001339BC">
        <w:rPr>
          <w:b/>
        </w:rPr>
        <w:t>Versicherungssumme</w:t>
      </w:r>
    </w:p>
    <w:p w14:paraId="18100FA0" w14:textId="78C585D4" w:rsidR="001339BC" w:rsidRDefault="001339BC" w:rsidP="001339BC">
      <w:pPr>
        <w:pStyle w:val="Listenabsatz"/>
        <w:numPr>
          <w:ilvl w:val="0"/>
          <w:numId w:val="1"/>
        </w:numPr>
      </w:pPr>
      <w:r w:rsidRPr="001339BC">
        <w:t>Bei Unterversicherung kann die Versicherungsleistung nur einen Bruchteil des Schadens ausmachen.</w:t>
      </w:r>
    </w:p>
    <w:p w14:paraId="4CAC20DB" w14:textId="3ADE33E3" w:rsidR="001339BC" w:rsidRDefault="001339BC" w:rsidP="001339BC">
      <w:pPr>
        <w:pStyle w:val="Listenabsatz"/>
        <w:numPr>
          <w:ilvl w:val="0"/>
          <w:numId w:val="1"/>
        </w:numPr>
      </w:pPr>
      <w:r w:rsidRPr="001339BC">
        <w:t>Bei Überversicherung wird im Schadensfall von der Versicherung maximal der tatsächliche Wert ersetzt.</w:t>
      </w:r>
    </w:p>
    <w:p w14:paraId="797953EB" w14:textId="04C7EC51" w:rsidR="001339BC" w:rsidRPr="001339BC" w:rsidRDefault="001339BC" w:rsidP="001339BC">
      <w:pPr>
        <w:rPr>
          <w:b/>
        </w:rPr>
      </w:pPr>
      <w:r w:rsidRPr="001339BC">
        <w:rPr>
          <w:b/>
        </w:rPr>
        <w:t>Versicherungsdauer</w:t>
      </w:r>
    </w:p>
    <w:p w14:paraId="04C199F3" w14:textId="78C3CB6F" w:rsidR="001339BC" w:rsidRDefault="001339BC" w:rsidP="001339BC">
      <w:pPr>
        <w:pStyle w:val="Listenabsatz"/>
        <w:numPr>
          <w:ilvl w:val="0"/>
          <w:numId w:val="1"/>
        </w:numPr>
      </w:pPr>
      <w:r w:rsidRPr="001339BC">
        <w:t>Durch eine "Vorläufige Deckungszusage" kann es zu einem sofortigen Versicherungsschutz kommen.</w:t>
      </w:r>
    </w:p>
    <w:p w14:paraId="0A604F06" w14:textId="4FB64719" w:rsidR="001339BC" w:rsidRDefault="001339BC" w:rsidP="001339BC">
      <w:pPr>
        <w:pStyle w:val="Listenabsatz"/>
        <w:numPr>
          <w:ilvl w:val="0"/>
          <w:numId w:val="1"/>
        </w:numPr>
      </w:pPr>
      <w:r w:rsidRPr="001339BC">
        <w:t>Im Versicherungsvertrag kann eine Wartefrist für den Beginn des Versicherungsschutzes vorgesehen sein.</w:t>
      </w:r>
    </w:p>
    <w:p w14:paraId="1ED2680B" w14:textId="1FD34A2E" w:rsidR="001339BC" w:rsidRDefault="001339BC" w:rsidP="001339BC">
      <w:pPr>
        <w:pStyle w:val="Listenabsatz"/>
        <w:numPr>
          <w:ilvl w:val="0"/>
          <w:numId w:val="1"/>
        </w:numPr>
      </w:pPr>
      <w:r w:rsidRPr="001339BC">
        <w:t>Bei manchen Versicherungen kann eine automatische Verlängerung der Versicherungsdauer erfolgen.</w:t>
      </w:r>
    </w:p>
    <w:p w14:paraId="07D1819C" w14:textId="455E24F1" w:rsidR="0057108D" w:rsidRDefault="0057108D" w:rsidP="0057108D">
      <w:pPr>
        <w:rPr>
          <w:b/>
        </w:rPr>
      </w:pPr>
      <w:r w:rsidRPr="0057108D">
        <w:rPr>
          <w:b/>
        </w:rPr>
        <w:t>Rechtsschutzversicherung</w:t>
      </w:r>
    </w:p>
    <w:p w14:paraId="47BC1907" w14:textId="73CD48C8" w:rsidR="0057108D" w:rsidRDefault="0057108D" w:rsidP="0057108D">
      <w:pPr>
        <w:pStyle w:val="Listenabsatz"/>
        <w:numPr>
          <w:ilvl w:val="0"/>
          <w:numId w:val="1"/>
        </w:numPr>
      </w:pPr>
      <w:r w:rsidRPr="0057108D">
        <w:t>Wird ein Gerichtsprozess verloren, müssen auch die Kosten des Prozessgegners getragen werden.</w:t>
      </w:r>
    </w:p>
    <w:p w14:paraId="11DE013E" w14:textId="739F36C8" w:rsidR="0057108D" w:rsidRDefault="0057108D" w:rsidP="00221F89">
      <w:pPr>
        <w:pStyle w:val="Listenabsatz"/>
        <w:numPr>
          <w:ilvl w:val="0"/>
          <w:numId w:val="1"/>
        </w:numPr>
      </w:pPr>
      <w:r w:rsidRPr="0057108D">
        <w:t>Die Kosten eines Gerichtsprozesses werden auch von der Anzahl der Verhandlungsstunden bestimmt.</w:t>
      </w:r>
    </w:p>
    <w:p w14:paraId="3E059031" w14:textId="068E6568" w:rsidR="00221F89" w:rsidRPr="00221F89" w:rsidRDefault="00221F89" w:rsidP="00221F89">
      <w:pPr>
        <w:rPr>
          <w:b/>
        </w:rPr>
      </w:pPr>
      <w:r w:rsidRPr="00221F89">
        <w:rPr>
          <w:b/>
        </w:rPr>
        <w:t>Ablebensversicherung</w:t>
      </w:r>
    </w:p>
    <w:p w14:paraId="1FD50B91" w14:textId="676335ED" w:rsidR="00221F89" w:rsidRDefault="00221F89" w:rsidP="00221F89">
      <w:pPr>
        <w:pStyle w:val="Listenabsatz"/>
        <w:numPr>
          <w:ilvl w:val="0"/>
          <w:numId w:val="1"/>
        </w:numPr>
      </w:pPr>
      <w:r w:rsidRPr="00221F89">
        <w:t>Eine kombinierte Er- und Ablebensversicherung ist teurer als eine reine Ablebensversicherung.</w:t>
      </w:r>
    </w:p>
    <w:p w14:paraId="6418A29B" w14:textId="15B19B84" w:rsidR="00221F89" w:rsidRDefault="00221F89" w:rsidP="00221F89">
      <w:pPr>
        <w:pStyle w:val="Listenabsatz"/>
        <w:numPr>
          <w:ilvl w:val="0"/>
          <w:numId w:val="1"/>
        </w:numPr>
      </w:pPr>
      <w:r w:rsidRPr="00221F89">
        <w:t>Am Laufzeitende fällt die Versicherungssumme im Erlebensfall an die Versicherungsgemeinschaft.</w:t>
      </w:r>
    </w:p>
    <w:p w14:paraId="59A7C615" w14:textId="3D0BA8A6" w:rsidR="00221F89" w:rsidRDefault="00221F89" w:rsidP="00221F89">
      <w:pPr>
        <w:pStyle w:val="Listenabsatz"/>
        <w:numPr>
          <w:ilvl w:val="0"/>
          <w:numId w:val="1"/>
        </w:numPr>
      </w:pPr>
      <w:r w:rsidRPr="00221F89">
        <w:t>Eine Ablebensversicherung kann neben Angehörigen auch offene Kreditbeträge absichern.</w:t>
      </w:r>
    </w:p>
    <w:p w14:paraId="0351ABF8" w14:textId="26525A49" w:rsidR="00221F89" w:rsidRPr="00221F89" w:rsidRDefault="00221F89" w:rsidP="00221F89">
      <w:pPr>
        <w:rPr>
          <w:b/>
        </w:rPr>
      </w:pPr>
      <w:r w:rsidRPr="00221F89">
        <w:rPr>
          <w:b/>
        </w:rPr>
        <w:t>Lebensversicherung</w:t>
      </w:r>
    </w:p>
    <w:p w14:paraId="405E626F" w14:textId="6234B195" w:rsidR="00221F89" w:rsidRDefault="00221F89" w:rsidP="00221F89">
      <w:pPr>
        <w:pStyle w:val="Listenabsatz"/>
        <w:numPr>
          <w:ilvl w:val="0"/>
          <w:numId w:val="1"/>
        </w:numPr>
      </w:pPr>
      <w:r w:rsidRPr="00221F89">
        <w:t>Bei einer klassischen Lebensversicherung sichert eine Kapitalgarantie das aufgebaute Vermögen.</w:t>
      </w:r>
    </w:p>
    <w:p w14:paraId="1A8D792C" w14:textId="6DB15437" w:rsidR="00221F89" w:rsidRDefault="00221F89" w:rsidP="00221F89">
      <w:pPr>
        <w:pStyle w:val="Listenabsatz"/>
        <w:numPr>
          <w:ilvl w:val="0"/>
          <w:numId w:val="1"/>
        </w:numPr>
      </w:pPr>
      <w:r w:rsidRPr="00221F89">
        <w:t>Bei einer fondsgebundenen Lebensversicherung wird der Versicherungsbeitrag in Investmentfonds angelegt.</w:t>
      </w:r>
    </w:p>
    <w:p w14:paraId="46F8BCB7" w14:textId="59E4F9AE" w:rsidR="00221F89" w:rsidRDefault="00221F89" w:rsidP="00221F89">
      <w:pPr>
        <w:pStyle w:val="Listenabsatz"/>
        <w:numPr>
          <w:ilvl w:val="0"/>
          <w:numId w:val="1"/>
        </w:numPr>
      </w:pPr>
      <w:r w:rsidRPr="00221F89">
        <w:lastRenderedPageBreak/>
        <w:t>Der "Unisextarif" nimmt auf geschlechterspezifische Lebenserwartungen keine Rücksicht.</w:t>
      </w:r>
    </w:p>
    <w:p w14:paraId="404B76BB" w14:textId="40BE3EC4" w:rsidR="002C4B5C" w:rsidRPr="001A31E5" w:rsidRDefault="002C4B5C" w:rsidP="002C4B5C">
      <w:pPr>
        <w:rPr>
          <w:b/>
        </w:rPr>
      </w:pPr>
      <w:r w:rsidRPr="001A31E5">
        <w:rPr>
          <w:b/>
        </w:rPr>
        <w:t>Zukunftsvorsorge</w:t>
      </w:r>
    </w:p>
    <w:p w14:paraId="5D7AAB8F" w14:textId="52159930" w:rsidR="002C4B5C" w:rsidRDefault="001A31E5" w:rsidP="002C4B5C">
      <w:pPr>
        <w:pStyle w:val="Listenabsatz"/>
        <w:numPr>
          <w:ilvl w:val="0"/>
          <w:numId w:val="1"/>
        </w:numPr>
      </w:pPr>
      <w:r w:rsidRPr="001A31E5">
        <w:t>Die einbezahlten Nettoprämien zuzüglich der staatlichen Förderungen sind vor Verlust sicher.</w:t>
      </w:r>
    </w:p>
    <w:p w14:paraId="1EABE1AC" w14:textId="58D93885" w:rsidR="001A31E5" w:rsidRPr="0071340F" w:rsidRDefault="001A31E5" w:rsidP="001A31E5">
      <w:pPr>
        <w:pStyle w:val="Listenabsatz"/>
        <w:numPr>
          <w:ilvl w:val="0"/>
          <w:numId w:val="1"/>
        </w:numPr>
      </w:pPr>
      <w:r w:rsidRPr="001A31E5">
        <w:t>Wird die prämiengeförderte Zukunftsvorsorge als monatliche Rente genutzt, besteht Steuerfreiheit.</w:t>
      </w:r>
    </w:p>
    <w:p w14:paraId="6BECCCBD" w14:textId="03F9BBF2" w:rsidR="001A31E5" w:rsidRDefault="001A31E5" w:rsidP="001A31E5">
      <w:pPr>
        <w:rPr>
          <w:b/>
        </w:rPr>
      </w:pPr>
      <w:r w:rsidRPr="001A31E5">
        <w:rPr>
          <w:b/>
        </w:rPr>
        <w:t>Altersstruktur</w:t>
      </w:r>
    </w:p>
    <w:p w14:paraId="4D021BC4" w14:textId="42FD4426" w:rsidR="001A31E5" w:rsidRPr="001A31E5" w:rsidRDefault="001A31E5" w:rsidP="001A31E5">
      <w:pPr>
        <w:pStyle w:val="Listenabsatz"/>
        <w:numPr>
          <w:ilvl w:val="0"/>
          <w:numId w:val="1"/>
        </w:numPr>
      </w:pPr>
      <w:r w:rsidRPr="001A31E5">
        <w:t>Die Altersstruktur der Bevölkerung ist bei Männern und Frauen ziemlich symmetrisch.</w:t>
      </w:r>
    </w:p>
    <w:p w14:paraId="092C3648" w14:textId="205A2986" w:rsidR="001A31E5" w:rsidRDefault="001A31E5" w:rsidP="001A31E5">
      <w:pPr>
        <w:pStyle w:val="Listenabsatz"/>
        <w:numPr>
          <w:ilvl w:val="0"/>
          <w:numId w:val="1"/>
        </w:numPr>
      </w:pPr>
      <w:r w:rsidRPr="001A31E5">
        <w:t>Die Altersstruktur der Bevölkerung wird unter anderem von der höher werdenden Lebenserwartung geprägt.</w:t>
      </w:r>
    </w:p>
    <w:p w14:paraId="3DF7C00A" w14:textId="4BB4252F" w:rsidR="0071340F" w:rsidRPr="0071340F" w:rsidRDefault="0071340F" w:rsidP="0071340F">
      <w:pPr>
        <w:rPr>
          <w:b/>
        </w:rPr>
      </w:pPr>
      <w:r w:rsidRPr="0071340F">
        <w:rPr>
          <w:b/>
        </w:rPr>
        <w:t>Kraftfahrzeug-Haftpflichtversicherung</w:t>
      </w:r>
    </w:p>
    <w:p w14:paraId="59035204" w14:textId="0E0A7D92" w:rsidR="0071340F" w:rsidRDefault="0071340F" w:rsidP="0071340F">
      <w:pPr>
        <w:pStyle w:val="Listenabsatz"/>
        <w:numPr>
          <w:ilvl w:val="0"/>
          <w:numId w:val="1"/>
        </w:numPr>
      </w:pPr>
      <w:r w:rsidRPr="0071340F">
        <w:t>Bei der Kraftfahrzeug-Haftpflichtversicherung kann auch eine erhöhte Versicherungssumme vereinbart werden.</w:t>
      </w:r>
    </w:p>
    <w:p w14:paraId="43800981" w14:textId="3CCBCA54" w:rsidR="0071340F" w:rsidRDefault="0071340F" w:rsidP="0071340F">
      <w:pPr>
        <w:pStyle w:val="Listenabsatz"/>
        <w:numPr>
          <w:ilvl w:val="0"/>
          <w:numId w:val="1"/>
        </w:numPr>
      </w:pPr>
      <w:r w:rsidRPr="0071340F">
        <w:t>Bei der Kraftfahrzeug-Haftpflichtversicherung gibt es eine gesetzliche Mindestversicherungssumme.</w:t>
      </w:r>
    </w:p>
    <w:p w14:paraId="711DC22B" w14:textId="4383219D" w:rsidR="0071340F" w:rsidRDefault="0071340F" w:rsidP="0071340F">
      <w:pPr>
        <w:pStyle w:val="Listenabsatz"/>
        <w:numPr>
          <w:ilvl w:val="0"/>
          <w:numId w:val="1"/>
        </w:numPr>
      </w:pPr>
      <w:r w:rsidRPr="0071340F">
        <w:t>Ohne eine Kraftfahrzeug-Haftpflichtversicherung kann ein Kraftfahrzeug nicht angemeldet werden.</w:t>
      </w:r>
    </w:p>
    <w:p w14:paraId="18AD6B10" w14:textId="7F018AA6" w:rsidR="0071340F" w:rsidRPr="0071340F" w:rsidRDefault="0071340F" w:rsidP="0071340F">
      <w:pPr>
        <w:rPr>
          <w:b/>
        </w:rPr>
      </w:pPr>
      <w:r w:rsidRPr="0071340F">
        <w:rPr>
          <w:b/>
        </w:rPr>
        <w:t>Ratingskalen</w:t>
      </w:r>
    </w:p>
    <w:p w14:paraId="79310D72" w14:textId="04DB0011" w:rsidR="0071340F" w:rsidRDefault="0071340F" w:rsidP="0071340F">
      <w:pPr>
        <w:pStyle w:val="Listenabsatz"/>
        <w:numPr>
          <w:ilvl w:val="0"/>
          <w:numId w:val="1"/>
        </w:numPr>
      </w:pPr>
      <w:r w:rsidRPr="0071340F">
        <w:t>Ein Rating mit "AAA" (Triple A) deutet auf eine ausgezeichnete Bonität des Schuldners hin.</w:t>
      </w:r>
    </w:p>
    <w:p w14:paraId="609E51DC" w14:textId="74DFB593" w:rsidR="0071340F" w:rsidRDefault="0071340F" w:rsidP="0071340F">
      <w:pPr>
        <w:pStyle w:val="Listenabsatz"/>
        <w:numPr>
          <w:ilvl w:val="0"/>
          <w:numId w:val="1"/>
        </w:numPr>
      </w:pPr>
      <w:r w:rsidRPr="0071340F">
        <w:t>Ratings dienen der Einschätzung und Bewertung der Bonität von Schuldnern.</w:t>
      </w:r>
    </w:p>
    <w:p w14:paraId="4545BEB7" w14:textId="5CD22229" w:rsidR="0071340F" w:rsidRDefault="0071340F" w:rsidP="0071340F">
      <w:pPr>
        <w:rPr>
          <w:b/>
        </w:rPr>
      </w:pPr>
      <w:r w:rsidRPr="0071340F">
        <w:rPr>
          <w:b/>
        </w:rPr>
        <w:t>Skonto</w:t>
      </w:r>
    </w:p>
    <w:p w14:paraId="047555D1" w14:textId="6AC5949D" w:rsidR="0071340F" w:rsidRPr="0071340F" w:rsidRDefault="0071340F" w:rsidP="0071340F">
      <w:r>
        <w:t>Anreiz</w:t>
      </w:r>
      <w:r w:rsidRPr="0071340F">
        <w:t>, die Zahlung früher zu leisten</w:t>
      </w:r>
      <w:r>
        <w:t xml:space="preserve"> (</w:t>
      </w:r>
      <w:r w:rsidRPr="0071340F">
        <w:t>abzüglich 3 Prozent Skonto bei Zahlung von innerhalb 8 Tagen</w:t>
      </w:r>
      <w:r>
        <w:t>)</w:t>
      </w:r>
    </w:p>
    <w:p w14:paraId="7AFD3356" w14:textId="38E3398E" w:rsidR="0071340F" w:rsidRDefault="0071340F" w:rsidP="0071340F">
      <w:pPr>
        <w:pStyle w:val="Listenabsatz"/>
        <w:numPr>
          <w:ilvl w:val="0"/>
          <w:numId w:val="1"/>
        </w:numPr>
      </w:pPr>
      <w:r w:rsidRPr="0071340F">
        <w:t>Es ist wirtschaftlich sinnvoll, Rechnungen am letzten Tag der Skontofrist zu begleichen.</w:t>
      </w:r>
    </w:p>
    <w:p w14:paraId="0023DEF9" w14:textId="3561D13B" w:rsidR="0071340F" w:rsidRPr="005A2CDC" w:rsidRDefault="0071340F" w:rsidP="0071340F">
      <w:pPr>
        <w:rPr>
          <w:b/>
        </w:rPr>
      </w:pPr>
      <w:r w:rsidRPr="005A2CDC">
        <w:rPr>
          <w:b/>
        </w:rPr>
        <w:t>Anleihe</w:t>
      </w:r>
      <w:r w:rsidR="005A2CDC" w:rsidRPr="005A2CDC">
        <w:rPr>
          <w:b/>
        </w:rPr>
        <w:t>rendite</w:t>
      </w:r>
    </w:p>
    <w:p w14:paraId="04A4A013" w14:textId="0EA26261" w:rsidR="005A2CDC" w:rsidRDefault="005A2CDC" w:rsidP="005A2CDC">
      <w:r w:rsidRPr="005A2CDC">
        <w:t>Anleihen sind verzinsliche Wertpapiere, die beispielsweise vom Bund, von Ländern, von öffentlich-rechtlichen Körperschaften aber auch von Banken und Unternehmen zur Finanzierung von Vorhaben ausgegeben werden</w:t>
      </w:r>
    </w:p>
    <w:p w14:paraId="06A4E182" w14:textId="61C0B278" w:rsidR="005A2CDC" w:rsidRDefault="005A2CDC" w:rsidP="005A2CDC">
      <w:pPr>
        <w:pStyle w:val="Listenabsatz"/>
        <w:numPr>
          <w:ilvl w:val="0"/>
          <w:numId w:val="1"/>
        </w:numPr>
      </w:pPr>
      <w:r w:rsidRPr="005A2CDC">
        <w:t>Liegt der Tilgungskurs einer Anleihe unter dem Kaufkurs von 100, ist die Rendite geringer als der Kupon.</w:t>
      </w:r>
    </w:p>
    <w:p w14:paraId="388BA233" w14:textId="6D69727E" w:rsidR="005A2CDC" w:rsidRDefault="005A2CDC" w:rsidP="005A2CDC">
      <w:pPr>
        <w:pStyle w:val="Listenabsatz"/>
        <w:numPr>
          <w:ilvl w:val="0"/>
          <w:numId w:val="1"/>
        </w:numPr>
      </w:pPr>
      <w:r w:rsidRPr="005A2CDC">
        <w:t>Die Gesamtrendite entspricht dem "Internen Zinssatz", der zu einem Kapitalwert von Null führt.</w:t>
      </w:r>
    </w:p>
    <w:p w14:paraId="015A2E4F" w14:textId="6DAEA744" w:rsidR="007C7A09" w:rsidRDefault="007C7A09" w:rsidP="007C7A09">
      <w:pPr>
        <w:rPr>
          <w:b/>
        </w:rPr>
      </w:pPr>
      <w:r w:rsidRPr="007C7A09">
        <w:rPr>
          <w:b/>
        </w:rPr>
        <w:t>Haushaltsversicherung</w:t>
      </w:r>
    </w:p>
    <w:p w14:paraId="6053DAEE" w14:textId="591055C2" w:rsidR="007C7A09" w:rsidRPr="007C7A09" w:rsidRDefault="007C7A09" w:rsidP="007C7A09">
      <w:r w:rsidRPr="007C7A09">
        <w:t>Zu den versicherten Gefahren bei der Haushaltsversicherung zählen insbesondere Brand, Blitzschlag, Explosion, Einbruchdiebstahl, Raub, Vandalismus, Leitungswasser, Sturm und Hagel</w:t>
      </w:r>
    </w:p>
    <w:p w14:paraId="6D77FF29" w14:textId="7C4B0068" w:rsidR="007C7A09" w:rsidRDefault="007C7A09" w:rsidP="007C7A09">
      <w:pPr>
        <w:pStyle w:val="Listenabsatz"/>
        <w:numPr>
          <w:ilvl w:val="0"/>
          <w:numId w:val="1"/>
        </w:numPr>
      </w:pPr>
      <w:r w:rsidRPr="007C7A09">
        <w:t>Eine Haushaltsversicherung beinhaltet auch eine Privat-Haftpflichtversicherung für Ehepartner und Kinder.</w:t>
      </w:r>
    </w:p>
    <w:p w14:paraId="645B7F94" w14:textId="0F0854A4" w:rsidR="007C7A09" w:rsidRDefault="007C7A09" w:rsidP="007C7A09">
      <w:pPr>
        <w:pStyle w:val="Listenabsatz"/>
        <w:numPr>
          <w:ilvl w:val="0"/>
          <w:numId w:val="1"/>
        </w:numPr>
      </w:pPr>
      <w:r w:rsidRPr="007C7A09">
        <w:t>Eine Haushaltsversicherung umfasst auch das Eigentum von Lebensgefährten, die im gleichen Haushalt leben.</w:t>
      </w:r>
    </w:p>
    <w:p w14:paraId="549F433F" w14:textId="77777777" w:rsidR="007C7A09" w:rsidRDefault="007C7A09" w:rsidP="007C7A09"/>
    <w:p w14:paraId="4DA3D11F" w14:textId="223013B9" w:rsidR="007C7A09" w:rsidRDefault="007C7A09" w:rsidP="007C7A09">
      <w:pPr>
        <w:rPr>
          <w:b/>
        </w:rPr>
      </w:pPr>
      <w:r w:rsidRPr="007C7A09">
        <w:rPr>
          <w:b/>
        </w:rPr>
        <w:lastRenderedPageBreak/>
        <w:t>Invalidität</w:t>
      </w:r>
    </w:p>
    <w:p w14:paraId="297157A8" w14:textId="0C9D9289" w:rsidR="007C7A09" w:rsidRPr="007C7A09" w:rsidRDefault="007C7A09" w:rsidP="007C7A09">
      <w:pPr>
        <w:rPr>
          <w:b/>
        </w:rPr>
      </w:pPr>
      <w:r w:rsidRPr="007C7A09">
        <w:t>= dauernde Beeinträchtigung der körperlichen oder geistigen Leistungsfähigkeit infolge eines</w:t>
      </w:r>
      <w:r w:rsidRPr="007C7A09">
        <w:rPr>
          <w:b/>
        </w:rPr>
        <w:t xml:space="preserve"> Unfalls</w:t>
      </w:r>
      <w:r>
        <w:rPr>
          <w:b/>
        </w:rPr>
        <w:t>.</w:t>
      </w:r>
    </w:p>
    <w:p w14:paraId="5AA2BB1D" w14:textId="3EE276F2" w:rsidR="007C7A09" w:rsidRDefault="007C7A09" w:rsidP="007C7A09">
      <w:pPr>
        <w:pStyle w:val="Listenabsatz"/>
        <w:numPr>
          <w:ilvl w:val="0"/>
          <w:numId w:val="1"/>
        </w:numPr>
      </w:pPr>
      <w:r w:rsidRPr="007C7A09">
        <w:t>Die Invaliditätsgrade werden im Regelfall nach der sogenannten "Gliedertaxe" bemessen.</w:t>
      </w:r>
    </w:p>
    <w:p w14:paraId="10F9FE14" w14:textId="1107F313" w:rsidR="007C7A09" w:rsidRDefault="007C7A09" w:rsidP="007C7A09">
      <w:pPr>
        <w:pStyle w:val="Listenabsatz"/>
        <w:numPr>
          <w:ilvl w:val="0"/>
          <w:numId w:val="1"/>
        </w:numPr>
      </w:pPr>
      <w:r w:rsidRPr="007C7A09">
        <w:t>Zur Berechnung des gesamten Invaliditätsgrades werden die einzelnen Invaliditätsgrade addiert.</w:t>
      </w:r>
    </w:p>
    <w:p w14:paraId="24CEB043" w14:textId="77777777" w:rsidR="007C7A09" w:rsidRDefault="007C7A09" w:rsidP="007C7A09"/>
    <w:p w14:paraId="7904E73B" w14:textId="2460F24F" w:rsidR="007C7A09" w:rsidRPr="007C7A09" w:rsidRDefault="007C7A09" w:rsidP="007C7A09">
      <w:pPr>
        <w:rPr>
          <w:b/>
        </w:rPr>
      </w:pPr>
      <w:r w:rsidRPr="007C7A09">
        <w:rPr>
          <w:b/>
        </w:rPr>
        <w:t>Kreditrückführung</w:t>
      </w:r>
    </w:p>
    <w:p w14:paraId="363C9538" w14:textId="51201CD4" w:rsidR="007C7A09" w:rsidRDefault="007A331F" w:rsidP="007C7A09">
      <w:pPr>
        <w:pStyle w:val="Listenabsatz"/>
        <w:numPr>
          <w:ilvl w:val="0"/>
          <w:numId w:val="1"/>
        </w:numPr>
      </w:pPr>
      <w:r w:rsidRPr="007A331F">
        <w:t>Bei teilweiser Rückführung des Kredites ist die Summe der Zinsen höher als bei vollständiger Rückführung.</w:t>
      </w:r>
    </w:p>
    <w:p w14:paraId="57FEE30E" w14:textId="7AE80A36" w:rsidR="007A331F" w:rsidRDefault="007A331F" w:rsidP="007C7A09">
      <w:pPr>
        <w:pStyle w:val="Listenabsatz"/>
        <w:numPr>
          <w:ilvl w:val="0"/>
          <w:numId w:val="1"/>
        </w:numPr>
      </w:pPr>
      <w:r w:rsidRPr="007A331F">
        <w:t>Je höher die Restschuld bei einem Kredit angesetzt wird, desto geringer ist die Kreditrate.</w:t>
      </w:r>
    </w:p>
    <w:p w14:paraId="32DCB999" w14:textId="1FFF9797" w:rsidR="007A331F" w:rsidRPr="007A331F" w:rsidRDefault="007A331F" w:rsidP="007A331F">
      <w:pPr>
        <w:rPr>
          <w:b/>
        </w:rPr>
      </w:pPr>
      <w:r w:rsidRPr="007A331F">
        <w:rPr>
          <w:b/>
        </w:rPr>
        <w:t>Kreditlaufzeit</w:t>
      </w:r>
    </w:p>
    <w:p w14:paraId="354EA43C" w14:textId="0D343037" w:rsidR="007A331F" w:rsidRDefault="007A331F" w:rsidP="007A331F">
      <w:r w:rsidRPr="007A331F">
        <w:t>Wird ein Kredit durch gleichmäßig hohe Kreditraten zurückbezahlt, kommt es bei kurzen Kreditlaufzeiten zu höheren und bei langen Kreditlaufzeiten zu geringeren Kreditraten</w:t>
      </w:r>
    </w:p>
    <w:p w14:paraId="262A5B04" w14:textId="48A01D91" w:rsidR="007A331F" w:rsidRDefault="007A331F" w:rsidP="007A331F">
      <w:pPr>
        <w:pStyle w:val="Listenabsatz"/>
        <w:numPr>
          <w:ilvl w:val="0"/>
          <w:numId w:val="1"/>
        </w:numPr>
      </w:pPr>
      <w:r w:rsidRPr="007A331F">
        <w:t>Je länger die Kreditlaufzeit gewählt wird, desto geringer ist die Kreditrate.</w:t>
      </w:r>
    </w:p>
    <w:p w14:paraId="419B29A7" w14:textId="71CB5CE2" w:rsidR="007A331F" w:rsidRDefault="007A331F" w:rsidP="007A331F">
      <w:pPr>
        <w:pStyle w:val="Listenabsatz"/>
        <w:numPr>
          <w:ilvl w:val="0"/>
          <w:numId w:val="1"/>
        </w:numPr>
      </w:pPr>
      <w:r w:rsidRPr="007A331F">
        <w:t>Das Verhältnis zwischen der Laufzeit eines Kredites und der Höhe der Kreditrate ist degressiv fallend.</w:t>
      </w:r>
    </w:p>
    <w:p w14:paraId="21B74C08" w14:textId="26A3C069" w:rsidR="00F12EA0" w:rsidRDefault="00F12EA0" w:rsidP="00F12EA0">
      <w:pPr>
        <w:rPr>
          <w:b/>
        </w:rPr>
      </w:pPr>
      <w:r w:rsidRPr="0007072A">
        <w:rPr>
          <w:b/>
        </w:rPr>
        <w:t>Zinsen</w:t>
      </w:r>
    </w:p>
    <w:p w14:paraId="7319372F" w14:textId="72A59261" w:rsidR="00B416B7" w:rsidRPr="00B416B7" w:rsidRDefault="00B416B7" w:rsidP="00F12EA0">
      <w:r w:rsidRPr="00B416B7">
        <w:t>Aus der Multiplikation von Kapital, Zinssatz und Zeit lassen sich die Zinsen als Betrag berechnen</w:t>
      </w:r>
    </w:p>
    <w:p w14:paraId="2DB43300" w14:textId="5A4E9DB4" w:rsidR="00F12EA0" w:rsidRDefault="0007072A" w:rsidP="0007072A">
      <w:pPr>
        <w:pStyle w:val="Listenabsatz"/>
        <w:numPr>
          <w:ilvl w:val="0"/>
          <w:numId w:val="1"/>
        </w:numPr>
      </w:pPr>
      <w:r w:rsidRPr="0007072A">
        <w:t>15 % Zinsen lassen das eingesetzte Kapital nach 30 Jahren auf mehr als das 50-fache ansteigen.</w:t>
      </w:r>
    </w:p>
    <w:p w14:paraId="1504E992" w14:textId="07283B16" w:rsidR="0007072A" w:rsidRPr="001A31E5" w:rsidRDefault="0007072A" w:rsidP="0007072A">
      <w:pPr>
        <w:pStyle w:val="Listenabsatz"/>
        <w:numPr>
          <w:ilvl w:val="0"/>
          <w:numId w:val="1"/>
        </w:numPr>
      </w:pPr>
      <w:r w:rsidRPr="0007072A">
        <w:t>Bei 10-prozentiger Verzinsung wird das Kapital nach 10-jähriger Anlagedauer mehr als verdoppelt.</w:t>
      </w:r>
      <w:bookmarkStart w:id="0" w:name="_GoBack"/>
      <w:bookmarkEnd w:id="0"/>
    </w:p>
    <w:sectPr w:rsidR="0007072A" w:rsidRPr="001A31E5">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BE43DC7"/>
    <w:multiLevelType w:val="hybridMultilevel"/>
    <w:tmpl w:val="CA8AAECA"/>
    <w:lvl w:ilvl="0" w:tplc="0532BFD4">
      <w:numFmt w:val="bullet"/>
      <w:lvlText w:val="-"/>
      <w:lvlJc w:val="left"/>
      <w:pPr>
        <w:ind w:left="720" w:hanging="360"/>
      </w:pPr>
      <w:rPr>
        <w:rFonts w:ascii="Calibri" w:eastAsiaTheme="minorHAnsi" w:hAnsi="Calibri" w:cs="Calibri"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3044"/>
    <w:rsid w:val="0007072A"/>
    <w:rsid w:val="001339BC"/>
    <w:rsid w:val="001A31E5"/>
    <w:rsid w:val="00221F89"/>
    <w:rsid w:val="002C4B5C"/>
    <w:rsid w:val="003D7FA0"/>
    <w:rsid w:val="0057108D"/>
    <w:rsid w:val="005A2CDC"/>
    <w:rsid w:val="0071340F"/>
    <w:rsid w:val="007776FA"/>
    <w:rsid w:val="007A331F"/>
    <w:rsid w:val="007C7A09"/>
    <w:rsid w:val="007E2431"/>
    <w:rsid w:val="008C5C88"/>
    <w:rsid w:val="009C3044"/>
    <w:rsid w:val="00A3332E"/>
    <w:rsid w:val="00B3257D"/>
    <w:rsid w:val="00B416B7"/>
    <w:rsid w:val="00DB61D5"/>
    <w:rsid w:val="00EA5BB0"/>
    <w:rsid w:val="00F12EA0"/>
    <w:rsid w:val="00F175B4"/>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3C7C03"/>
  <w15:chartTrackingRefBased/>
  <w15:docId w15:val="{99E8291B-9749-4471-AABF-81F3B61182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de-AT" w:eastAsia="de-AT"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Listenabsatz">
    <w:name w:val="List Paragraph"/>
    <w:basedOn w:val="Standard"/>
    <w:uiPriority w:val="34"/>
    <w:qFormat/>
    <w:rsid w:val="00DB61D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325578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989</Words>
  <Characters>6232</Characters>
  <Application>Microsoft Office Word</Application>
  <DocSecurity>0</DocSecurity>
  <Lines>51</Lines>
  <Paragraphs>14</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7207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viuser</dc:creator>
  <cp:keywords/>
  <dc:description/>
  <cp:lastModifiedBy>viuser</cp:lastModifiedBy>
  <cp:revision>7</cp:revision>
  <dcterms:created xsi:type="dcterms:W3CDTF">2023-06-28T06:28:00Z</dcterms:created>
  <dcterms:modified xsi:type="dcterms:W3CDTF">2023-06-29T12:57:00Z</dcterms:modified>
</cp:coreProperties>
</file>