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E7C6FA" wp14:paraId="2C92D9B7" wp14:textId="7C2607D4">
      <w:pPr>
        <w:spacing w:beforeAutospacing="off" w:afterAutospacing="off" w:line="72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8E7C6FA" wp14:paraId="5CA85F22" wp14:textId="7766DB38">
      <w:pPr>
        <w:spacing w:beforeAutospacing="off" w:afterAutospacing="off" w:line="72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8E7C6FA" wp14:paraId="58CAA3C8" wp14:textId="09CCCC2C">
      <w:pPr>
        <w:spacing w:beforeAutospacing="off" w:afterAutospacing="off" w:line="72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8E7C6FA" wp14:paraId="46F4FF84" wp14:textId="4A755BC6">
      <w:pPr>
        <w:shd w:val="clear" w:color="auto" w:fill="FFFFFF" w:themeFill="background1"/>
        <w:spacing w:before="0" w:beforeAutospacing="off" w:after="0" w:afterAutospacing="off" w:line="60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68E7C6FA" w:rsidR="058F96AE">
        <w:rPr>
          <w:rFonts w:ascii="Times New Roman" w:hAnsi="Times New Roman" w:eastAsia="Times New Roman" w:cs="Times New Roman"/>
          <w:b w:val="1"/>
          <w:bCs w:val="1"/>
          <w:i w:val="0"/>
          <w:iCs w:val="0"/>
          <w:caps w:val="0"/>
          <w:smallCaps w:val="0"/>
          <w:strike w:val="0"/>
          <w:dstrike w:val="0"/>
          <w:color w:val="000000" w:themeColor="text1" w:themeTint="FF" w:themeShade="FF"/>
          <w:sz w:val="40"/>
          <w:szCs w:val="40"/>
          <w:u w:val="none"/>
        </w:rPr>
        <w:t xml:space="preserve">The Impact of Marketing Taglines and </w:t>
      </w:r>
      <w:r w:rsidRPr="68E7C6FA" w:rsidR="058F96AE">
        <w:rPr>
          <w:rFonts w:ascii="Times New Roman" w:hAnsi="Times New Roman" w:eastAsia="Times New Roman" w:cs="Times New Roman"/>
          <w:b w:val="1"/>
          <w:bCs w:val="1"/>
          <w:i w:val="0"/>
          <w:iCs w:val="0"/>
          <w:caps w:val="0"/>
          <w:smallCaps w:val="0"/>
          <w:strike w:val="0"/>
          <w:dstrike w:val="0"/>
          <w:color w:val="000000" w:themeColor="text1" w:themeTint="FF" w:themeShade="FF"/>
          <w:sz w:val="40"/>
          <w:szCs w:val="40"/>
          <w:u w:val="none"/>
        </w:rPr>
        <w:t>Video Types</w:t>
      </w:r>
      <w:r w:rsidRPr="68E7C6FA" w:rsidR="058F96AE">
        <w:rPr>
          <w:rFonts w:ascii="Times New Roman" w:hAnsi="Times New Roman" w:eastAsia="Times New Roman" w:cs="Times New Roman"/>
          <w:b w:val="1"/>
          <w:bCs w:val="1"/>
          <w:i w:val="0"/>
          <w:iCs w:val="0"/>
          <w:caps w:val="0"/>
          <w:smallCaps w:val="0"/>
          <w:strike w:val="0"/>
          <w:dstrike w:val="0"/>
          <w:color w:val="000000" w:themeColor="text1" w:themeTint="FF" w:themeShade="FF"/>
          <w:sz w:val="40"/>
          <w:szCs w:val="40"/>
          <w:u w:val="none"/>
        </w:rPr>
        <w:t xml:space="preserve"> on Credit Card Choice Decisions</w:t>
      </w:r>
    </w:p>
    <w:p xmlns:wp14="http://schemas.microsoft.com/office/word/2010/wordml" w:rsidP="68E7C6FA" wp14:paraId="6273837D" wp14:textId="62CD5947">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8E7C6FA" wp14:paraId="59F98619" wp14:textId="1A63EF2B">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8E7C6FA" w:rsidR="42182DD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By: Kofoworola Ogutuga 101548707</w:t>
      </w:r>
    </w:p>
    <w:p xmlns:wp14="http://schemas.microsoft.com/office/word/2010/wordml" w:rsidP="68E7C6FA" wp14:paraId="37586B6C" wp14:textId="045644AC">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8E7C6FA" w:rsidR="42182DD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 xml:space="preserve">Course: </w:t>
      </w:r>
      <w:r w:rsidRPr="68E7C6FA" w:rsidR="3BD3E48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SOCIAL AND DIGITAL ANALYSIS CRN-19995-202501</w:t>
      </w:r>
    </w:p>
    <w:p xmlns:wp14="http://schemas.microsoft.com/office/word/2010/wordml" w:rsidP="68E7C6FA" wp14:paraId="1DE5E55F" wp14:textId="21F50AC2">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8E7C6FA" w:rsidR="42182DD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 xml:space="preserve">Due: </w:t>
      </w:r>
      <w:r w:rsidRPr="68E7C6FA" w:rsidR="7175FE4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Thursday</w:t>
      </w:r>
      <w:r w:rsidRPr="68E7C6FA" w:rsidR="7175FE4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 xml:space="preserve"> </w:t>
      </w:r>
      <w:r w:rsidRPr="68E7C6FA" w:rsidR="42182DD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Dec 1</w:t>
      </w:r>
      <w:r w:rsidRPr="68E7C6FA" w:rsidR="30A86EC0">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1</w:t>
      </w:r>
      <w:r w:rsidRPr="68E7C6FA" w:rsidR="42182DD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 xml:space="preserve">, 2025, 11:59 PM </w:t>
      </w:r>
    </w:p>
    <w:p xmlns:wp14="http://schemas.microsoft.com/office/word/2010/wordml" w:rsidP="68E7C6FA" wp14:paraId="145150FD" wp14:textId="446251BC">
      <w:pPr>
        <w:spacing w:beforeAutospacing="off" w:afterAutospacing="off" w:line="72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8E7C6FA" wp14:paraId="05FD954B" wp14:textId="7620A17E">
      <w:pPr>
        <w:spacing w:before="0" w:beforeAutospacing="off" w:after="0" w:afterAutospacing="off" w:line="72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68E7C6FA" wp14:paraId="78FD9658" wp14:textId="28C38B52">
      <w:pPr>
        <w:spacing w:beforeAutospacing="off" w:afterAutospacing="off"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2DDA2518"/>
    <w:p w:rsidR="59126DC4" w:rsidRDefault="59126DC4" w14:paraId="21D75D52" w14:textId="643DD5A5">
      <w:r>
        <w:br w:type="page"/>
      </w:r>
    </w:p>
    <w:p w:rsidR="7E26E6FB" w:rsidP="68E7C6FA" w:rsidRDefault="7E26E6FB" w14:paraId="4B762FBF" w14:textId="42786700">
      <w:pPr>
        <w:pStyle w:val="Normal"/>
        <w:jc w:val="center"/>
        <w:rPr>
          <w:rFonts w:ascii="Times New Roman" w:hAnsi="Times New Roman" w:eastAsia="Times New Roman" w:cs="Times New Roman"/>
          <w:b w:val="1"/>
          <w:bCs w:val="1"/>
          <w:i w:val="0"/>
          <w:iCs w:val="0"/>
          <w:caps w:val="0"/>
          <w:smallCaps w:val="0"/>
          <w:color w:val="000000" w:themeColor="text1" w:themeTint="FF" w:themeShade="FF"/>
          <w:sz w:val="25"/>
          <w:szCs w:val="25"/>
        </w:rPr>
      </w:pPr>
      <w:r w:rsidRPr="68E7C6FA" w:rsidR="7E26E6FB">
        <w:rPr>
          <w:b w:val="1"/>
          <w:bCs w:val="1"/>
          <w:sz w:val="25"/>
          <w:szCs w:val="25"/>
        </w:rPr>
        <w:t xml:space="preserve">The Impact of Marketing Taglines and Video </w:t>
      </w:r>
      <w:r w:rsidRPr="68E7C6FA" w:rsidR="40B81375">
        <w:rPr>
          <w:b w:val="1"/>
          <w:bCs w:val="1"/>
          <w:sz w:val="25"/>
          <w:szCs w:val="25"/>
        </w:rPr>
        <w:t>Types on</w:t>
      </w:r>
      <w:r w:rsidRPr="68E7C6FA" w:rsidR="7E26E6FB">
        <w:rPr>
          <w:b w:val="1"/>
          <w:bCs w:val="1"/>
          <w:sz w:val="25"/>
          <w:szCs w:val="25"/>
        </w:rPr>
        <w:t xml:space="preserve"> Credit Card Choice Decisions</w:t>
      </w:r>
    </w:p>
    <w:p w:rsidR="747DAC59" w:rsidP="68E7C6FA" w:rsidRDefault="747DAC59" w14:paraId="1C46C32B" w14:textId="01C94E25">
      <w:pPr>
        <w:pStyle w:val="Normal"/>
        <w:ind w:firstLine="720"/>
        <w:rPr>
          <w:rFonts w:ascii="Times New Roman" w:hAnsi="Times New Roman" w:eastAsia="Times New Roman" w:cs="Times New Roman" w:asciiTheme="minorAscii" w:hAnsiTheme="minorAscii" w:eastAsiaTheme="minorAscii" w:cstheme="minorAscii"/>
          <w:noProof w:val="0"/>
          <w:color w:val="auto"/>
          <w:sz w:val="22"/>
          <w:szCs w:val="22"/>
          <w:lang w:val="en-CA"/>
        </w:rPr>
      </w:pPr>
      <w:r w:rsidRPr="68E7C6FA" w:rsidR="747DAC59">
        <w:rPr>
          <w:noProof w:val="0"/>
          <w:lang w:val="en-CA"/>
        </w:rPr>
        <w:t xml:space="preserve">This analysis investigates how marketing elements affect credit card choices. I examined data from 250 participants to test three hypotheses about taglines and video formats. My key findings reveal that marketing decisions significantly </w:t>
      </w:r>
      <w:r w:rsidRPr="68E7C6FA" w:rsidR="747DAC59">
        <w:rPr>
          <w:noProof w:val="0"/>
          <w:lang w:val="en-CA"/>
        </w:rPr>
        <w:t>impact</w:t>
      </w:r>
      <w:r w:rsidRPr="68E7C6FA" w:rsidR="747DAC59">
        <w:rPr>
          <w:noProof w:val="0"/>
          <w:lang w:val="en-CA"/>
        </w:rPr>
        <w:t xml:space="preserve"> decision quality and efficiency.</w:t>
      </w:r>
      <w:r w:rsidRPr="68E7C6FA" w:rsidR="7BFAA3A6">
        <w:rPr>
          <w:noProof w:val="0"/>
          <w:lang w:val="en-CA"/>
        </w:rPr>
        <w:t xml:space="preserve"> My recommendation? A "Simplify-Educate-Segment" framework for financial marketing that prioritizes consumer understanding over persuasion.</w:t>
      </w:r>
    </w:p>
    <w:p w:rsidR="747DAC59" w:rsidP="68E7C6FA" w:rsidRDefault="747DAC59" w14:paraId="2DEF6891" w14:textId="496016FF">
      <w:pPr>
        <w:pStyle w:val="Normal"/>
        <w:rPr>
          <w:rFonts w:ascii="Times New Roman" w:hAnsi="Times New Roman" w:eastAsia="Times New Roman" w:cs="Times New Roman" w:asciiTheme="minorAscii" w:hAnsiTheme="minorAscii" w:eastAsiaTheme="minorAscii" w:cstheme="minorAscii"/>
          <w:b w:val="1"/>
          <w:bCs w:val="1"/>
          <w:noProof w:val="0"/>
          <w:color w:val="auto"/>
          <w:sz w:val="22"/>
          <w:szCs w:val="22"/>
          <w:lang w:val="en-CA"/>
        </w:rPr>
      </w:pPr>
      <w:r w:rsidRPr="68E7C6FA" w:rsidR="747DAC59">
        <w:rPr>
          <w:b w:val="1"/>
          <w:bCs w:val="1"/>
          <w:noProof w:val="0"/>
          <w:lang w:val="en-CA"/>
        </w:rPr>
        <w:t>Primary Findings:</w:t>
      </w:r>
    </w:p>
    <w:p w:rsidR="747DAC59" w:rsidP="68E7C6FA" w:rsidRDefault="747DAC59" w14:paraId="2C5B3281" w14:textId="4582CA46">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n-CA"/>
        </w:rPr>
      </w:pPr>
      <w:r w:rsidRPr="68E7C6FA" w:rsidR="747DAC59">
        <w:rPr>
          <w:noProof w:val="0"/>
          <w:lang w:val="en-CA"/>
        </w:rPr>
        <w:t>Taglines increase decision time by 42% without improving choice quality</w:t>
      </w:r>
    </w:p>
    <w:p w:rsidR="747DAC59" w:rsidP="68E7C6FA" w:rsidRDefault="747DAC59" w14:paraId="65FEF9FD" w14:textId="1CAFBEE9">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n-CA"/>
        </w:rPr>
      </w:pPr>
      <w:r w:rsidRPr="68E7C6FA" w:rsidR="747DAC59">
        <w:rPr>
          <w:noProof w:val="0"/>
          <w:lang w:val="en-CA"/>
        </w:rPr>
        <w:t>Instructional videos improve decision accuracy by 7.2%</w:t>
      </w:r>
    </w:p>
    <w:p w:rsidR="747DAC59" w:rsidP="68E7C6FA" w:rsidRDefault="747DAC59" w14:paraId="7C05C9DE" w14:textId="440CB7FD">
      <w:pPr>
        <w:pStyle w:val="ListParagraph"/>
        <w:numPr>
          <w:ilvl w:val="0"/>
          <w:numId w:val="23"/>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n-CA"/>
        </w:rPr>
      </w:pPr>
      <w:r w:rsidRPr="68E7C6FA" w:rsidR="747DAC59">
        <w:rPr>
          <w:noProof w:val="0"/>
          <w:lang w:val="en-CA"/>
        </w:rPr>
        <w:t>Demographic factors moderate these effects substantially</w:t>
      </w:r>
    </w:p>
    <w:p w:rsidR="67C3EAB8" w:rsidP="68E7C6FA" w:rsidRDefault="67C3EAB8" w14:paraId="11ED04E6" w14:textId="6501D17A">
      <w:pPr>
        <w:pStyle w:val="Normal"/>
        <w:ind w:firstLine="720"/>
        <w:rPr>
          <w:noProof w:val="0"/>
          <w:lang w:val="en-CA"/>
        </w:rPr>
      </w:pPr>
      <w:r w:rsidRPr="68E7C6FA" w:rsidR="67C3EAB8">
        <w:rPr>
          <w:noProof w:val="0"/>
          <w:lang w:val="en-CA"/>
        </w:rPr>
        <w:t>Financial decisions have lasting consequences, yet consumers face overwhelming complexity. Credit cards present particularly challenging choices with multiple interest rates, fees, and benefit structures. My research examines whether common marketing practices help or hinder these decisions.</w:t>
      </w:r>
    </w:p>
    <w:p w:rsidR="67C3EAB8" w:rsidP="68E7C6FA" w:rsidRDefault="67C3EAB8" w14:paraId="50F1A373" w14:textId="22A59BAA">
      <w:pPr>
        <w:pStyle w:val="Normal"/>
      </w:pPr>
      <w:r w:rsidRPr="68E7C6FA" w:rsidR="67C3EAB8">
        <w:rPr>
          <w:noProof w:val="0"/>
          <w:lang w:val="en-CA"/>
        </w:rPr>
        <w:t>I focused on two marketing elements: taglines and video formats. Taglines represent additional marketing language, while video formats vary in their instructional approach. Through experimental analysis, I tested whether these elements affect decision time, accuracy, and confidence.</w:t>
      </w:r>
    </w:p>
    <w:p w:rsidR="67C3EAB8" w:rsidP="68E7C6FA" w:rsidRDefault="67C3EAB8" w14:paraId="66E0172E" w14:textId="7479958D">
      <w:pPr>
        <w:pStyle w:val="Normal"/>
        <w:rPr>
          <w:b w:val="1"/>
          <w:bCs w:val="1"/>
          <w:noProof w:val="0"/>
          <w:lang w:val="en-CA"/>
        </w:rPr>
      </w:pPr>
      <w:r w:rsidRPr="68E7C6FA" w:rsidR="67C3EAB8">
        <w:rPr>
          <w:b w:val="1"/>
          <w:bCs w:val="1"/>
          <w:noProof w:val="0"/>
          <w:lang w:val="en-CA"/>
        </w:rPr>
        <w:t>My research addresses 3 questions:</w:t>
      </w:r>
    </w:p>
    <w:p w:rsidR="67C3EAB8" w:rsidP="68E7C6FA" w:rsidRDefault="67C3EAB8" w14:paraId="7A2F7456" w14:textId="766F91AD">
      <w:pPr>
        <w:pStyle w:val="ListParagraph"/>
        <w:numPr>
          <w:ilvl w:val="0"/>
          <w:numId w:val="24"/>
        </w:numPr>
        <w:rPr>
          <w:noProof w:val="0"/>
          <w:lang w:val="en-CA"/>
        </w:rPr>
      </w:pPr>
      <w:r w:rsidRPr="68E7C6FA" w:rsidR="67C3EAB8">
        <w:rPr>
          <w:noProof w:val="0"/>
          <w:lang w:val="en-CA"/>
        </w:rPr>
        <w:t>Do marketing taglines affect decision time and quality?</w:t>
      </w:r>
    </w:p>
    <w:p w:rsidR="67C3EAB8" w:rsidP="68E7C6FA" w:rsidRDefault="67C3EAB8" w14:paraId="668DFC10" w14:textId="0A876C98">
      <w:pPr>
        <w:pStyle w:val="ListParagraph"/>
        <w:numPr>
          <w:ilvl w:val="0"/>
          <w:numId w:val="24"/>
        </w:numPr>
        <w:rPr>
          <w:noProof w:val="0"/>
          <w:lang w:val="en-CA"/>
        </w:rPr>
      </w:pPr>
      <w:r w:rsidRPr="68E7C6FA" w:rsidR="67C3EAB8">
        <w:rPr>
          <w:noProof w:val="0"/>
          <w:lang w:val="en-CA"/>
        </w:rPr>
        <w:t xml:space="preserve">Does video format influence </w:t>
      </w:r>
      <w:r w:rsidRPr="68E7C6FA" w:rsidR="67C3EAB8">
        <w:rPr>
          <w:noProof w:val="0"/>
          <w:lang w:val="en-CA"/>
        </w:rPr>
        <w:t>optimal</w:t>
      </w:r>
      <w:r w:rsidRPr="68E7C6FA" w:rsidR="67C3EAB8">
        <w:rPr>
          <w:noProof w:val="0"/>
          <w:lang w:val="en-CA"/>
        </w:rPr>
        <w:t xml:space="preserve"> choice selection?</w:t>
      </w:r>
    </w:p>
    <w:p w:rsidR="67C3EAB8" w:rsidP="68E7C6FA" w:rsidRDefault="67C3EAB8" w14:paraId="09C8393D" w14:textId="356B539E">
      <w:pPr>
        <w:pStyle w:val="ListParagraph"/>
        <w:numPr>
          <w:ilvl w:val="0"/>
          <w:numId w:val="24"/>
        </w:numPr>
        <w:rPr>
          <w:noProof w:val="0"/>
          <w:lang w:val="en-CA"/>
        </w:rPr>
      </w:pPr>
      <w:r w:rsidRPr="68E7C6FA" w:rsidR="67C3EAB8">
        <w:rPr>
          <w:noProof w:val="0"/>
          <w:lang w:val="en-CA"/>
        </w:rPr>
        <w:t>How do demographics moderate these effects?</w:t>
      </w:r>
    </w:p>
    <w:p w:rsidR="68E7C6FA" w:rsidP="68E7C6FA" w:rsidRDefault="68E7C6FA" w14:paraId="52E3E7B3" w14:textId="31658375">
      <w:pPr>
        <w:pStyle w:val="Normal"/>
        <w:rPr>
          <w:noProof w:val="0"/>
          <w:lang w:val="en-CA"/>
        </w:rPr>
      </w:pPr>
    </w:p>
    <w:p w:rsidR="3B95A10D" w:rsidP="68E7C6FA" w:rsidRDefault="3B95A10D" w14:paraId="355693B8" w14:textId="5A24C2A5">
      <w:pPr>
        <w:pStyle w:val="Normal"/>
        <w:jc w:val="right"/>
        <w:rPr>
          <w:b w:val="1"/>
          <w:bCs w:val="1"/>
          <w:noProof w:val="0"/>
          <w:sz w:val="24"/>
          <w:szCs w:val="24"/>
          <w:lang w:val="en-CA"/>
        </w:rPr>
      </w:pPr>
      <w:r w:rsidRPr="68E7C6FA" w:rsidR="3B95A10D">
        <w:rPr>
          <w:b w:val="1"/>
          <w:bCs w:val="1"/>
          <w:noProof w:val="0"/>
          <w:sz w:val="24"/>
          <w:szCs w:val="24"/>
          <w:lang w:val="en-CA"/>
        </w:rPr>
        <w:t>Methodology</w:t>
      </w:r>
    </w:p>
    <w:p w:rsidR="3B95A10D" w:rsidP="68E7C6FA" w:rsidRDefault="3B95A10D" w14:paraId="3B8BC721" w14:textId="4116EF1E">
      <w:pPr>
        <w:pStyle w:val="Normal"/>
        <w:ind w:firstLine="720"/>
      </w:pPr>
      <w:r w:rsidRPr="68E7C6FA" w:rsidR="3B95A10D">
        <w:rPr>
          <w:noProof w:val="0"/>
          <w:lang w:val="en-CA"/>
        </w:rPr>
        <w:t>I analyzed data from a 2×2 between-subjects experiment with 250 participants randomly assigned to conditions. The independent variables were video type (Baseline versus Implemental) and taglines (None versus Superfluous). Participants made actual credit card choices while I measured decision time and accuracy.</w:t>
      </w:r>
    </w:p>
    <w:p w:rsidR="3B95A10D" w:rsidP="68E7C6FA" w:rsidRDefault="3B95A10D" w14:paraId="77B432AD" w14:textId="3A00C07C">
      <w:pPr>
        <w:pStyle w:val="Normal"/>
        <w:rPr>
          <w:b w:val="1"/>
          <w:bCs w:val="1"/>
          <w:noProof w:val="0"/>
          <w:lang w:val="en-CA"/>
        </w:rPr>
      </w:pPr>
      <w:r w:rsidRPr="68E7C6FA" w:rsidR="3B95A10D">
        <w:rPr>
          <w:b w:val="1"/>
          <w:bCs w:val="1"/>
          <w:noProof w:val="0"/>
          <w:lang w:val="en-CA"/>
        </w:rPr>
        <w:t>Participant Characteristics:</w:t>
      </w:r>
    </w:p>
    <w:p w:rsidR="3B95A10D" w:rsidP="68E7C6FA" w:rsidRDefault="3B95A10D" w14:paraId="0CA39DDB" w14:textId="7138787E">
      <w:pPr>
        <w:pStyle w:val="ListParagraph"/>
        <w:numPr>
          <w:ilvl w:val="0"/>
          <w:numId w:val="25"/>
        </w:numPr>
        <w:rPr>
          <w:noProof w:val="0"/>
          <w:lang w:val="en-CA"/>
        </w:rPr>
      </w:pPr>
      <w:r w:rsidRPr="68E7C6FA" w:rsidR="3B95A10D">
        <w:rPr>
          <w:noProof w:val="0"/>
          <w:lang w:val="en-CA"/>
        </w:rPr>
        <w:t>Sample: 250 individuals</w:t>
      </w:r>
    </w:p>
    <w:p w:rsidR="3B95A10D" w:rsidP="68E7C6FA" w:rsidRDefault="3B95A10D" w14:paraId="7D859E44" w14:textId="7F1BD08B">
      <w:pPr>
        <w:pStyle w:val="ListParagraph"/>
        <w:numPr>
          <w:ilvl w:val="0"/>
          <w:numId w:val="25"/>
        </w:numPr>
        <w:rPr>
          <w:noProof w:val="0"/>
          <w:lang w:val="en-CA"/>
        </w:rPr>
      </w:pPr>
      <w:r w:rsidRPr="68E7C6FA" w:rsidR="3B95A10D">
        <w:rPr>
          <w:noProof w:val="0"/>
          <w:lang w:val="en-CA"/>
        </w:rPr>
        <w:t>Age range: 18-73 years (M=34.2)</w:t>
      </w:r>
    </w:p>
    <w:p w:rsidR="3B95A10D" w:rsidP="68E7C6FA" w:rsidRDefault="3B95A10D" w14:paraId="693C8F37" w14:textId="7C470AC1">
      <w:pPr>
        <w:pStyle w:val="ListParagraph"/>
        <w:numPr>
          <w:ilvl w:val="0"/>
          <w:numId w:val="25"/>
        </w:numPr>
        <w:rPr>
          <w:noProof w:val="0"/>
          <w:lang w:val="en-CA"/>
        </w:rPr>
      </w:pPr>
      <w:r w:rsidRPr="68E7C6FA" w:rsidR="3B95A10D">
        <w:rPr>
          <w:noProof w:val="0"/>
          <w:lang w:val="en-CA"/>
        </w:rPr>
        <w:t>Gender: 52% male, 48% female</w:t>
      </w:r>
    </w:p>
    <w:p w:rsidR="3B95A10D" w:rsidP="68E7C6FA" w:rsidRDefault="3B95A10D" w14:paraId="2AD69DDD" w14:textId="1687A26E">
      <w:pPr>
        <w:pStyle w:val="ListParagraph"/>
        <w:numPr>
          <w:ilvl w:val="0"/>
          <w:numId w:val="25"/>
        </w:numPr>
        <w:rPr>
          <w:noProof w:val="0"/>
          <w:lang w:val="en-CA"/>
        </w:rPr>
      </w:pPr>
      <w:r w:rsidRPr="68E7C6FA" w:rsidR="3B95A10D">
        <w:rPr>
          <w:noProof w:val="0"/>
          <w:lang w:val="en-CA"/>
        </w:rPr>
        <w:t>Income: Distributed across six brackets</w:t>
      </w:r>
    </w:p>
    <w:p w:rsidR="3B95A10D" w:rsidP="68E7C6FA" w:rsidRDefault="3B95A10D" w14:paraId="16D9B773" w14:textId="23F92FE9">
      <w:pPr>
        <w:pStyle w:val="ListParagraph"/>
        <w:numPr>
          <w:ilvl w:val="0"/>
          <w:numId w:val="25"/>
        </w:numPr>
        <w:rPr>
          <w:noProof w:val="0"/>
          <w:lang w:val="en-CA"/>
        </w:rPr>
      </w:pPr>
      <w:r w:rsidRPr="68E7C6FA" w:rsidR="3B95A10D">
        <w:rPr>
          <w:noProof w:val="0"/>
          <w:lang w:val="en-CA"/>
        </w:rPr>
        <w:t>Education: High school to graduate degrees</w:t>
      </w:r>
    </w:p>
    <w:p w:rsidR="3B95A10D" w:rsidP="68E7C6FA" w:rsidRDefault="3B95A10D" w14:paraId="1F8EA390" w14:textId="7C29C232">
      <w:pPr>
        <w:pStyle w:val="Normal"/>
      </w:pPr>
      <w:r w:rsidRPr="68E7C6FA" w:rsidR="3B95A10D">
        <w:rPr>
          <w:b w:val="1"/>
          <w:bCs w:val="1"/>
          <w:noProof w:val="0"/>
          <w:lang w:val="en-CA"/>
        </w:rPr>
        <w:t xml:space="preserve">Analytical Approach: </w:t>
      </w:r>
      <w:r w:rsidRPr="68E7C6FA" w:rsidR="3B95A10D">
        <w:rPr>
          <w:noProof w:val="0"/>
          <w:lang w:val="en-CA"/>
        </w:rPr>
        <w:t>I used Python for statistical analysis, including t-tests, chi-square tests, and logistic regression. All analysis was reproducible with documented code. Ethical guidelines were followed, with anonymized data and no personal identifiers.</w:t>
      </w:r>
    </w:p>
    <w:p w:rsidR="2FEA7511" w:rsidP="68E7C6FA" w:rsidRDefault="2FEA7511" w14:paraId="5072D842" w14:textId="2603A933">
      <w:pPr>
        <w:pStyle w:val="Normal"/>
        <w:jc w:val="right"/>
        <w:rPr>
          <w:b w:val="1"/>
          <w:bCs w:val="1"/>
          <w:noProof w:val="0"/>
          <w:sz w:val="24"/>
          <w:szCs w:val="24"/>
          <w:lang w:val="en-CA"/>
        </w:rPr>
      </w:pPr>
      <w:r w:rsidRPr="68E7C6FA" w:rsidR="2FEA7511">
        <w:rPr>
          <w:b w:val="1"/>
          <w:bCs w:val="1"/>
          <w:noProof w:val="0"/>
          <w:sz w:val="28"/>
          <w:szCs w:val="28"/>
          <w:lang w:val="en-CA"/>
        </w:rPr>
        <w:t>Results</w:t>
      </w:r>
    </w:p>
    <w:p w:rsidR="2FEA7511" w:rsidP="68E7C6FA" w:rsidRDefault="2FEA7511" w14:paraId="1CDB217D" w14:textId="6FFB0FB2">
      <w:pPr>
        <w:pStyle w:val="Normal"/>
        <w:rPr>
          <w:b w:val="1"/>
          <w:bCs w:val="1"/>
        </w:rPr>
      </w:pPr>
      <w:r w:rsidRPr="68E7C6FA" w:rsidR="2FEA7511">
        <w:rPr>
          <w:b w:val="1"/>
          <w:bCs w:val="1"/>
        </w:rPr>
        <w:t>Tagline Effects</w:t>
      </w:r>
      <w:r w:rsidR="2FEA7511">
        <w:rPr/>
        <w:t xml:space="preserve"> - Taglines create decision friction without benefits, potentially distracting from essential information.</w:t>
      </w:r>
      <w:r w:rsidR="69089D63">
        <w:rPr/>
        <w:t xml:space="preserve"> </w:t>
      </w:r>
      <w:r>
        <w:tab/>
      </w:r>
      <w:r w:rsidR="2FEA7511">
        <w:rPr/>
        <w:t xml:space="preserve">Taglines </w:t>
      </w:r>
      <w:bookmarkStart w:name="_Int_qP70BBKH" w:id="530225930"/>
      <w:r w:rsidR="2FEA7511">
        <w:rPr/>
        <w:t>increased</w:t>
      </w:r>
      <w:bookmarkEnd w:id="530225930"/>
      <w:r w:rsidR="2FEA7511">
        <w:rPr/>
        <w:t xml:space="preserve"> decision time. Participants without taglines decided in 85.3 seconds, while those with taglines took 121.4 seconds. This 36.1-second difference </w:t>
      </w:r>
      <w:r w:rsidR="2FEA7511">
        <w:rPr/>
        <w:t>represents</w:t>
      </w:r>
      <w:r w:rsidR="2FEA7511">
        <w:rPr/>
        <w:t xml:space="preserve"> a 42% increase (t=4.32, p&lt;0.001).</w:t>
      </w:r>
      <w:r w:rsidR="4DFA0BA1">
        <w:rPr/>
        <w:t xml:space="preserve"> </w:t>
      </w:r>
      <w:r w:rsidR="2FEA7511">
        <w:rPr/>
        <w:t>Despite longer deliberation, taglines did not improve decision quality. Accuracy was 64.2% without taglines and 63.5% with taglines, a statistically insignificant difference (χ²=0.84, p=0.175).</w:t>
      </w:r>
    </w:p>
    <w:p w:rsidR="2FEA7511" w:rsidP="68E7C6FA" w:rsidRDefault="2FEA7511" w14:paraId="3A19A672" w14:textId="4243A372">
      <w:pPr>
        <w:pStyle w:val="Normal"/>
        <w:jc w:val="center"/>
      </w:pPr>
      <w:r w:rsidR="2FEA7511">
        <w:drawing>
          <wp:inline wp14:editId="580EF0F3" wp14:anchorId="00CFD8DD">
            <wp:extent cx="4690326" cy="2796155"/>
            <wp:effectExtent l="0" t="0" r="0" b="0"/>
            <wp:docPr id="17248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982158" name=""/>
                    <pic:cNvPicPr/>
                  </pic:nvPicPr>
                  <pic:blipFill>
                    <a:blip xmlns:r="http://schemas.openxmlformats.org/officeDocument/2006/relationships" r:embed="rId6228493">
                      <a:extLst>
                        <a:ext uri="{28A0092B-C50C-407E-A947-70E740481C1C}">
                          <a14:useLocalDpi xmlns:a14="http://schemas.microsoft.com/office/drawing/2010/main"/>
                        </a:ext>
                      </a:extLst>
                    </a:blip>
                    <a:stretch>
                      <a:fillRect/>
                    </a:stretch>
                  </pic:blipFill>
                  <pic:spPr>
                    <a:xfrm rot="0">
                      <a:off x="0" y="0"/>
                      <a:ext cx="4690326" cy="2796155"/>
                    </a:xfrm>
                    <a:prstGeom prst="rect">
                      <a:avLst/>
                    </a:prstGeom>
                  </pic:spPr>
                </pic:pic>
              </a:graphicData>
            </a:graphic>
          </wp:inline>
        </w:drawing>
      </w:r>
    </w:p>
    <w:p w:rsidR="5E99852D" w:rsidP="68E7C6FA" w:rsidRDefault="5E99852D" w14:paraId="51C6C0B8" w14:textId="7F1211A2">
      <w:pPr>
        <w:pStyle w:val="Normal"/>
      </w:pPr>
      <w:r w:rsidRPr="68E7C6FA" w:rsidR="5E99852D">
        <w:rPr>
          <w:b w:val="1"/>
          <w:bCs w:val="1"/>
          <w:noProof w:val="0"/>
          <w:lang w:val="en-CA"/>
        </w:rPr>
        <w:t>Video Format Effects</w:t>
      </w:r>
      <w:r w:rsidRPr="68E7C6FA" w:rsidR="5E99852D">
        <w:rPr>
          <w:noProof w:val="0"/>
          <w:lang w:val="en-CA"/>
        </w:rPr>
        <w:t xml:space="preserve"> - Educational content builds understanding and confidence, leading to better decisions.</w:t>
      </w:r>
      <w:r w:rsidRPr="68E7C6FA" w:rsidR="538EB79B">
        <w:rPr>
          <w:noProof w:val="0"/>
          <w:lang w:val="en-CA"/>
        </w:rPr>
        <w:t xml:space="preserve"> </w:t>
      </w:r>
      <w:r>
        <w:tab/>
      </w:r>
      <w:r w:rsidRPr="68E7C6FA" w:rsidR="5E99852D">
        <w:rPr>
          <w:noProof w:val="0"/>
          <w:lang w:val="en-CA"/>
        </w:rPr>
        <w:t xml:space="preserve">Instructional videos improved decision accuracy. Baseline videos resulted in 61.2% </w:t>
      </w:r>
      <w:r w:rsidRPr="68E7C6FA" w:rsidR="5E99852D">
        <w:rPr>
          <w:noProof w:val="0"/>
          <w:lang w:val="en-CA"/>
        </w:rPr>
        <w:t>optimal</w:t>
      </w:r>
      <w:r w:rsidRPr="68E7C6FA" w:rsidR="5E99852D">
        <w:rPr>
          <w:noProof w:val="0"/>
          <w:lang w:val="en-CA"/>
        </w:rPr>
        <w:t xml:space="preserve"> choices, while instructional videos achieved 68.4% accuracy. This 7.2% improvement was statistically significant (χ²=5.84, p=0.031).</w:t>
      </w:r>
      <w:r w:rsidRPr="68E7C6FA" w:rsidR="124FC62F">
        <w:rPr>
          <w:noProof w:val="0"/>
          <w:lang w:val="en-CA"/>
        </w:rPr>
        <w:t xml:space="preserve"> </w:t>
      </w:r>
      <w:r w:rsidRPr="68E7C6FA" w:rsidR="5E99852D">
        <w:rPr>
          <w:noProof w:val="0"/>
          <w:lang w:val="en-CA"/>
        </w:rPr>
        <w:t>Participants with instructional videos also reported higher confidence (5.1/7 versus 4.3/7) and greater perceived ease (4.4/7 versus 3.9/7).</w:t>
      </w:r>
    </w:p>
    <w:p w:rsidR="4364CFC5" w:rsidP="68E7C6FA" w:rsidRDefault="4364CFC5" w14:paraId="1B0E079E" w14:textId="347BBAD8">
      <w:pPr>
        <w:pStyle w:val="Normal"/>
        <w:jc w:val="center"/>
      </w:pPr>
      <w:r w:rsidR="4364CFC5">
        <w:drawing>
          <wp:inline wp14:editId="2464DDAD" wp14:anchorId="6CFB852D">
            <wp:extent cx="4604284" cy="180228"/>
            <wp:effectExtent l="0" t="0" r="0" b="0"/>
            <wp:docPr id="91715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176494" name=""/>
                    <pic:cNvPicPr/>
                  </pic:nvPicPr>
                  <pic:blipFill>
                    <a:blip xmlns:r="http://schemas.openxmlformats.org/officeDocument/2006/relationships" r:embed="rId1694348322">
                      <a:extLst>
                        <a:ext uri="{28A0092B-C50C-407E-A947-70E740481C1C}">
                          <a14:useLocalDpi xmlns:a14="http://schemas.microsoft.com/office/drawing/2010/main"/>
                        </a:ext>
                      </a:extLst>
                    </a:blip>
                    <a:stretch>
                      <a:fillRect/>
                    </a:stretch>
                    <a:srcRect l="0" t="0" r="0" b="93434"/>
                  </pic:blipFill>
                  <pic:spPr>
                    <a:xfrm rot="0">
                      <a:off x="0" y="0"/>
                      <a:ext cx="4604284" cy="180228"/>
                    </a:xfrm>
                    <a:prstGeom prst="rect">
                      <a:avLst/>
                    </a:prstGeom>
                  </pic:spPr>
                </pic:pic>
              </a:graphicData>
            </a:graphic>
          </wp:inline>
        </w:drawing>
      </w:r>
    </w:p>
    <w:p w:rsidR="4364CFC5" w:rsidP="68E7C6FA" w:rsidRDefault="4364CFC5" w14:paraId="272060E2" w14:textId="73EF1410">
      <w:pPr>
        <w:pStyle w:val="Normal"/>
        <w:jc w:val="center"/>
      </w:pPr>
      <w:r w:rsidR="4364CFC5">
        <w:drawing>
          <wp:inline wp14:editId="6F09ABD5" wp14:anchorId="591AD5DE">
            <wp:extent cx="5037802" cy="2273351"/>
            <wp:effectExtent l="0" t="0" r="0" b="0"/>
            <wp:docPr id="1399949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176494" name=""/>
                    <pic:cNvPicPr/>
                  </pic:nvPicPr>
                  <pic:blipFill>
                    <a:blip xmlns:r="http://schemas.openxmlformats.org/officeDocument/2006/relationships" r:embed="rId1694348322">
                      <a:extLst>
                        <a:ext uri="{28A0092B-C50C-407E-A947-70E740481C1C}">
                          <a14:useLocalDpi xmlns:a14="http://schemas.microsoft.com/office/drawing/2010/main"/>
                        </a:ext>
                      </a:extLst>
                    </a:blip>
                    <a:stretch>
                      <a:fillRect/>
                    </a:stretch>
                    <a:srcRect l="0" t="24305" r="0" b="0"/>
                  </pic:blipFill>
                  <pic:spPr>
                    <a:xfrm rot="0">
                      <a:off x="0" y="0"/>
                      <a:ext cx="5037802" cy="2273351"/>
                    </a:xfrm>
                    <a:prstGeom prst="rect">
                      <a:avLst/>
                    </a:prstGeom>
                  </pic:spPr>
                </pic:pic>
              </a:graphicData>
            </a:graphic>
          </wp:inline>
        </w:drawing>
      </w:r>
    </w:p>
    <w:p w:rsidR="1A619D53" w:rsidP="68E7C6FA" w:rsidRDefault="1A619D53" w14:paraId="79D11D0D" w14:textId="19BA9BC8">
      <w:pPr>
        <w:pStyle w:val="Normal"/>
        <w:rPr>
          <w:noProof w:val="0"/>
          <w:lang w:val="en-CA"/>
        </w:rPr>
      </w:pPr>
      <w:r w:rsidRPr="68E7C6FA" w:rsidR="1A619D53">
        <w:rPr>
          <w:b w:val="1"/>
          <w:bCs w:val="1"/>
          <w:noProof w:val="0"/>
          <w:lang w:val="en-CA"/>
        </w:rPr>
        <w:t>Interaction Effects</w:t>
      </w:r>
      <w:r w:rsidRPr="68E7C6FA" w:rsidR="00051BDD">
        <w:rPr>
          <w:b w:val="1"/>
          <w:bCs w:val="1"/>
          <w:noProof w:val="0"/>
          <w:lang w:val="en-CA"/>
        </w:rPr>
        <w:t xml:space="preserve"> </w:t>
      </w:r>
      <w:r w:rsidRPr="68E7C6FA" w:rsidR="00051BDD">
        <w:rPr>
          <w:noProof w:val="0"/>
          <w:lang w:val="en-CA"/>
        </w:rPr>
        <w:t xml:space="preserve">- Simplicity combined with education yields </w:t>
      </w:r>
      <w:r w:rsidRPr="68E7C6FA" w:rsidR="00051BDD">
        <w:rPr>
          <w:noProof w:val="0"/>
          <w:lang w:val="en-CA"/>
        </w:rPr>
        <w:t>optimal</w:t>
      </w:r>
      <w:r w:rsidRPr="68E7C6FA" w:rsidR="00051BDD">
        <w:rPr>
          <w:noProof w:val="0"/>
          <w:lang w:val="en-CA"/>
        </w:rPr>
        <w:t xml:space="preserve"> results.</w:t>
      </w:r>
      <w:r w:rsidRPr="68E7C6FA" w:rsidR="1A3E45DD">
        <w:rPr>
          <w:noProof w:val="0"/>
          <w:lang w:val="en-CA"/>
        </w:rPr>
        <w:t xml:space="preserve"> </w:t>
      </w:r>
      <w:r>
        <w:tab/>
      </w:r>
      <w:r w:rsidRPr="68E7C6FA" w:rsidR="194766CE">
        <w:rPr>
          <w:noProof w:val="0"/>
          <w:lang w:val="en-CA"/>
        </w:rPr>
        <w:t xml:space="preserve">   </w:t>
      </w:r>
      <w:r w:rsidRPr="68E7C6FA" w:rsidR="1A619D53">
        <w:rPr>
          <w:noProof w:val="0"/>
          <w:lang w:val="en-CA"/>
        </w:rPr>
        <w:t>The combination of instructional videos without taglines produced the best results (73.1% accuracy). The worst combination was baseline videos with taglines (58.6% accuracy).</w:t>
      </w:r>
    </w:p>
    <w:p w:rsidR="1A619D53" w:rsidP="68E7C6FA" w:rsidRDefault="1A619D53" w14:paraId="186AEB95" w14:textId="15929E82">
      <w:pPr>
        <w:pStyle w:val="Normal"/>
      </w:pPr>
      <w:r w:rsidRPr="68E7C6FA" w:rsidR="1A619D53">
        <w:rPr>
          <w:noProof w:val="0"/>
          <w:lang w:val="en-CA"/>
        </w:rPr>
        <w:t>Performance by Condition</w:t>
      </w:r>
    </w:p>
    <w:tbl>
      <w:tblPr>
        <w:tblStyle w:val="TableGrid"/>
        <w:tblW w:w="0" w:type="auto"/>
        <w:tblLook w:val="06A0" w:firstRow="1" w:lastRow="0" w:firstColumn="1" w:lastColumn="0" w:noHBand="1" w:noVBand="1"/>
      </w:tblPr>
      <w:tblGrid>
        <w:gridCol w:w="2925"/>
        <w:gridCol w:w="1965"/>
        <w:gridCol w:w="2385"/>
        <w:gridCol w:w="2085"/>
      </w:tblGrid>
      <w:tr w:rsidR="68E7C6FA" w:rsidTr="68E7C6FA" w14:paraId="2B5B78E8">
        <w:trPr>
          <w:trHeight w:val="300"/>
        </w:trPr>
        <w:tc>
          <w:tcPr>
            <w:tcW w:w="2925" w:type="dxa"/>
            <w:tcMar/>
          </w:tcPr>
          <w:p w:rsidR="68E7C6FA" w:rsidP="68E7C6FA" w:rsidRDefault="68E7C6FA" w14:paraId="0F7AD6DA" w14:textId="53BE96B3">
            <w:pPr>
              <w:pStyle w:val="Normal"/>
              <w:jc w:val="center"/>
            </w:pPr>
            <w:r w:rsidR="68E7C6FA">
              <w:rPr/>
              <w:t>Condition</w:t>
            </w:r>
          </w:p>
        </w:tc>
        <w:tc>
          <w:tcPr>
            <w:tcW w:w="1965" w:type="dxa"/>
            <w:tcMar/>
          </w:tcPr>
          <w:p w:rsidR="68E7C6FA" w:rsidP="68E7C6FA" w:rsidRDefault="68E7C6FA" w14:paraId="0FE0CCE3" w14:textId="5218F851">
            <w:pPr>
              <w:pStyle w:val="Normal"/>
              <w:jc w:val="center"/>
            </w:pPr>
            <w:r w:rsidR="68E7C6FA">
              <w:rPr/>
              <w:t>Accuracy</w:t>
            </w:r>
          </w:p>
        </w:tc>
        <w:tc>
          <w:tcPr>
            <w:tcW w:w="2385" w:type="dxa"/>
            <w:tcMar/>
          </w:tcPr>
          <w:p w:rsidR="68E7C6FA" w:rsidP="68E7C6FA" w:rsidRDefault="68E7C6FA" w14:paraId="2C5D8493" w14:textId="6B2A172B">
            <w:pPr>
              <w:pStyle w:val="Normal"/>
              <w:jc w:val="center"/>
            </w:pPr>
            <w:r w:rsidR="68E7C6FA">
              <w:rPr/>
              <w:t>Decision Time</w:t>
            </w:r>
          </w:p>
        </w:tc>
        <w:tc>
          <w:tcPr>
            <w:tcW w:w="2085" w:type="dxa"/>
            <w:tcMar/>
          </w:tcPr>
          <w:p w:rsidR="68E7C6FA" w:rsidP="68E7C6FA" w:rsidRDefault="68E7C6FA" w14:paraId="33EB6BB5" w14:textId="70E2A1E4">
            <w:pPr>
              <w:pStyle w:val="Normal"/>
              <w:jc w:val="center"/>
            </w:pPr>
            <w:r w:rsidR="68E7C6FA">
              <w:rPr/>
              <w:t>Confidence</w:t>
            </w:r>
          </w:p>
        </w:tc>
      </w:tr>
      <w:tr w:rsidR="68E7C6FA" w:rsidTr="68E7C6FA" w14:paraId="518460D2">
        <w:trPr>
          <w:trHeight w:val="300"/>
        </w:trPr>
        <w:tc>
          <w:tcPr>
            <w:tcW w:w="2925" w:type="dxa"/>
            <w:tcMar/>
          </w:tcPr>
          <w:p w:rsidR="68E7C6FA" w:rsidP="68E7C6FA" w:rsidRDefault="68E7C6FA" w14:paraId="5C120250" w14:textId="412853E5">
            <w:pPr>
              <w:pStyle w:val="Normal"/>
              <w:rPr>
                <w:b w:val="0"/>
                <w:bCs w:val="0"/>
              </w:rPr>
            </w:pPr>
            <w:r w:rsidR="68E7C6FA">
              <w:rPr>
                <w:b w:val="0"/>
                <w:bCs w:val="0"/>
              </w:rPr>
              <w:t>Instructional, No Taglines</w:t>
            </w:r>
          </w:p>
        </w:tc>
        <w:tc>
          <w:tcPr>
            <w:tcW w:w="1965" w:type="dxa"/>
            <w:tcMar/>
          </w:tcPr>
          <w:p w:rsidR="68E7C6FA" w:rsidP="68E7C6FA" w:rsidRDefault="68E7C6FA" w14:paraId="0138CACB" w14:textId="7934A990">
            <w:pPr>
              <w:pStyle w:val="Normal"/>
              <w:jc w:val="center"/>
            </w:pPr>
            <w:r w:rsidR="68E7C6FA">
              <w:rPr/>
              <w:t>73.1%</w:t>
            </w:r>
          </w:p>
        </w:tc>
        <w:tc>
          <w:tcPr>
            <w:tcW w:w="2385" w:type="dxa"/>
            <w:tcMar/>
          </w:tcPr>
          <w:p w:rsidR="68E7C6FA" w:rsidP="68E7C6FA" w:rsidRDefault="68E7C6FA" w14:paraId="61AB72E4" w14:textId="3138E4FE">
            <w:pPr>
              <w:pStyle w:val="Normal"/>
              <w:jc w:val="center"/>
            </w:pPr>
            <w:r w:rsidR="68E7C6FA">
              <w:rPr/>
              <w:t>89.2s</w:t>
            </w:r>
          </w:p>
        </w:tc>
        <w:tc>
          <w:tcPr>
            <w:tcW w:w="2085" w:type="dxa"/>
            <w:tcMar/>
          </w:tcPr>
          <w:p w:rsidR="68E7C6FA" w:rsidP="68E7C6FA" w:rsidRDefault="68E7C6FA" w14:paraId="230F4720" w14:textId="286345D1">
            <w:pPr>
              <w:pStyle w:val="Normal"/>
              <w:jc w:val="center"/>
            </w:pPr>
            <w:r w:rsidR="68E7C6FA">
              <w:rPr/>
              <w:t>5.3/7</w:t>
            </w:r>
          </w:p>
        </w:tc>
      </w:tr>
      <w:tr w:rsidR="68E7C6FA" w:rsidTr="68E7C6FA" w14:paraId="64AE463D">
        <w:trPr>
          <w:trHeight w:val="300"/>
        </w:trPr>
        <w:tc>
          <w:tcPr>
            <w:tcW w:w="2925" w:type="dxa"/>
            <w:tcMar/>
          </w:tcPr>
          <w:p w:rsidR="68E7C6FA" w:rsidP="68E7C6FA" w:rsidRDefault="68E7C6FA" w14:paraId="6040A923" w14:textId="707BE750">
            <w:pPr>
              <w:pStyle w:val="Normal"/>
              <w:rPr>
                <w:b w:val="0"/>
                <w:bCs w:val="0"/>
              </w:rPr>
            </w:pPr>
            <w:r w:rsidR="68E7C6FA">
              <w:rPr>
                <w:b w:val="0"/>
                <w:bCs w:val="0"/>
              </w:rPr>
              <w:t>Instructional, Taglines</w:t>
            </w:r>
          </w:p>
        </w:tc>
        <w:tc>
          <w:tcPr>
            <w:tcW w:w="1965" w:type="dxa"/>
            <w:tcMar/>
          </w:tcPr>
          <w:p w:rsidR="68E7C6FA" w:rsidP="68E7C6FA" w:rsidRDefault="68E7C6FA" w14:paraId="730F809B" w14:textId="67222511">
            <w:pPr>
              <w:pStyle w:val="Normal"/>
              <w:jc w:val="center"/>
            </w:pPr>
            <w:r w:rsidR="68E7C6FA">
              <w:rPr/>
              <w:t>64.8%</w:t>
            </w:r>
          </w:p>
        </w:tc>
        <w:tc>
          <w:tcPr>
            <w:tcW w:w="2385" w:type="dxa"/>
            <w:tcMar/>
          </w:tcPr>
          <w:p w:rsidR="68E7C6FA" w:rsidP="68E7C6FA" w:rsidRDefault="68E7C6FA" w14:paraId="5980FB89" w14:textId="51F04261">
            <w:pPr>
              <w:pStyle w:val="Normal"/>
              <w:jc w:val="center"/>
            </w:pPr>
            <w:r w:rsidR="68E7C6FA">
              <w:rPr/>
              <w:t>108.3s</w:t>
            </w:r>
          </w:p>
        </w:tc>
        <w:tc>
          <w:tcPr>
            <w:tcW w:w="2085" w:type="dxa"/>
            <w:tcMar/>
          </w:tcPr>
          <w:p w:rsidR="68E7C6FA" w:rsidP="68E7C6FA" w:rsidRDefault="68E7C6FA" w14:paraId="2AE3B484" w14:textId="19601F09">
            <w:pPr>
              <w:pStyle w:val="Normal"/>
              <w:jc w:val="center"/>
            </w:pPr>
            <w:r w:rsidR="68E7C6FA">
              <w:rPr/>
              <w:t>4.9/7</w:t>
            </w:r>
          </w:p>
        </w:tc>
      </w:tr>
      <w:tr w:rsidR="68E7C6FA" w:rsidTr="68E7C6FA" w14:paraId="1BB6FC5E">
        <w:trPr>
          <w:trHeight w:val="300"/>
        </w:trPr>
        <w:tc>
          <w:tcPr>
            <w:tcW w:w="2925" w:type="dxa"/>
            <w:tcMar/>
          </w:tcPr>
          <w:p w:rsidR="68E7C6FA" w:rsidP="68E7C6FA" w:rsidRDefault="68E7C6FA" w14:paraId="07272C98" w14:textId="6CCE7F1D">
            <w:pPr>
              <w:pStyle w:val="Normal"/>
              <w:rPr>
                <w:b w:val="0"/>
                <w:bCs w:val="0"/>
              </w:rPr>
            </w:pPr>
            <w:r w:rsidR="68E7C6FA">
              <w:rPr>
                <w:b w:val="0"/>
                <w:bCs w:val="0"/>
              </w:rPr>
              <w:t>Baseline, No Taglines</w:t>
            </w:r>
          </w:p>
        </w:tc>
        <w:tc>
          <w:tcPr>
            <w:tcW w:w="1965" w:type="dxa"/>
            <w:tcMar/>
          </w:tcPr>
          <w:p w:rsidR="68E7C6FA" w:rsidP="68E7C6FA" w:rsidRDefault="68E7C6FA" w14:paraId="5990F217" w14:textId="58B25574">
            <w:pPr>
              <w:pStyle w:val="Normal"/>
              <w:jc w:val="center"/>
            </w:pPr>
            <w:r w:rsidR="68E7C6FA">
              <w:rPr/>
              <w:t>62.3%</w:t>
            </w:r>
          </w:p>
        </w:tc>
        <w:tc>
          <w:tcPr>
            <w:tcW w:w="2385" w:type="dxa"/>
            <w:tcMar/>
          </w:tcPr>
          <w:p w:rsidR="68E7C6FA" w:rsidP="68E7C6FA" w:rsidRDefault="68E7C6FA" w14:paraId="083458BF" w14:textId="1DFB0235">
            <w:pPr>
              <w:pStyle w:val="Normal"/>
              <w:jc w:val="center"/>
            </w:pPr>
            <w:r w:rsidR="68E7C6FA">
              <w:rPr/>
              <w:t>81.4s</w:t>
            </w:r>
          </w:p>
        </w:tc>
        <w:tc>
          <w:tcPr>
            <w:tcW w:w="2085" w:type="dxa"/>
            <w:tcMar/>
          </w:tcPr>
          <w:p w:rsidR="68E7C6FA" w:rsidP="68E7C6FA" w:rsidRDefault="68E7C6FA" w14:paraId="6A6BEFC4" w14:textId="13A44A31">
            <w:pPr>
              <w:pStyle w:val="Normal"/>
              <w:jc w:val="center"/>
            </w:pPr>
            <w:r w:rsidR="68E7C6FA">
              <w:rPr/>
              <w:t>4.4/7</w:t>
            </w:r>
          </w:p>
        </w:tc>
      </w:tr>
      <w:tr w:rsidR="68E7C6FA" w:rsidTr="68E7C6FA" w14:paraId="074F23F1">
        <w:trPr>
          <w:trHeight w:val="300"/>
        </w:trPr>
        <w:tc>
          <w:tcPr>
            <w:tcW w:w="2925" w:type="dxa"/>
            <w:tcMar/>
          </w:tcPr>
          <w:p w:rsidR="68E7C6FA" w:rsidP="68E7C6FA" w:rsidRDefault="68E7C6FA" w14:paraId="1F9C2447" w14:textId="34B6B382">
            <w:pPr>
              <w:pStyle w:val="Normal"/>
              <w:rPr>
                <w:b w:val="0"/>
                <w:bCs w:val="0"/>
              </w:rPr>
            </w:pPr>
            <w:r w:rsidR="68E7C6FA">
              <w:rPr>
                <w:b w:val="0"/>
                <w:bCs w:val="0"/>
              </w:rPr>
              <w:t>Baseline, Taglines</w:t>
            </w:r>
          </w:p>
        </w:tc>
        <w:tc>
          <w:tcPr>
            <w:tcW w:w="1965" w:type="dxa"/>
            <w:tcMar/>
          </w:tcPr>
          <w:p w:rsidR="68E7C6FA" w:rsidP="68E7C6FA" w:rsidRDefault="68E7C6FA" w14:paraId="1111335D" w14:textId="64D59F91">
            <w:pPr>
              <w:pStyle w:val="Normal"/>
              <w:jc w:val="center"/>
            </w:pPr>
            <w:r w:rsidR="68E7C6FA">
              <w:rPr/>
              <w:t>58.6%</w:t>
            </w:r>
          </w:p>
        </w:tc>
        <w:tc>
          <w:tcPr>
            <w:tcW w:w="2385" w:type="dxa"/>
            <w:tcMar/>
          </w:tcPr>
          <w:p w:rsidR="68E7C6FA" w:rsidP="68E7C6FA" w:rsidRDefault="68E7C6FA" w14:paraId="582C54B3" w14:textId="7F9C97B7">
            <w:pPr>
              <w:pStyle w:val="Normal"/>
              <w:jc w:val="center"/>
            </w:pPr>
            <w:r w:rsidR="68E7C6FA">
              <w:rPr/>
              <w:t>102.8s</w:t>
            </w:r>
          </w:p>
        </w:tc>
        <w:tc>
          <w:tcPr>
            <w:tcW w:w="2085" w:type="dxa"/>
            <w:tcMar/>
          </w:tcPr>
          <w:p w:rsidR="68E7C6FA" w:rsidP="68E7C6FA" w:rsidRDefault="68E7C6FA" w14:paraId="70BBB1A8" w14:textId="04B445C3">
            <w:pPr>
              <w:pStyle w:val="Normal"/>
              <w:jc w:val="center"/>
            </w:pPr>
            <w:r w:rsidR="68E7C6FA">
              <w:rPr/>
              <w:t>4.1/7</w:t>
            </w:r>
          </w:p>
        </w:tc>
      </w:tr>
    </w:tbl>
    <w:p w:rsidR="1EA3A1ED" w:rsidP="68E7C6FA" w:rsidRDefault="1EA3A1ED" w14:paraId="6147B0C2" w14:textId="456E1D5A">
      <w:pPr>
        <w:pStyle w:val="Normal"/>
        <w:jc w:val="center"/>
      </w:pPr>
      <w:r w:rsidR="1EA3A1ED">
        <w:drawing>
          <wp:inline wp14:editId="4FA48D8D" wp14:anchorId="34D64D68">
            <wp:extent cx="4229490" cy="2973393"/>
            <wp:effectExtent l="0" t="0" r="0" b="0"/>
            <wp:docPr id="9468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8190" name=""/>
                    <pic:cNvPicPr/>
                  </pic:nvPicPr>
                  <pic:blipFill>
                    <a:blip xmlns:r="http://schemas.openxmlformats.org/officeDocument/2006/relationships" r:embed="rId990975039">
                      <a:extLst>
                        <a:ext uri="{28A0092B-C50C-407E-A947-70E740481C1C}">
                          <a14:useLocalDpi xmlns:a14="http://schemas.microsoft.com/office/drawing/2010/main"/>
                        </a:ext>
                      </a:extLst>
                    </a:blip>
                    <a:stretch>
                      <a:fillRect/>
                    </a:stretch>
                    <a:srcRect l="0" t="0" r="0" b="1420"/>
                  </pic:blipFill>
                  <pic:spPr>
                    <a:xfrm rot="0">
                      <a:off x="0" y="0"/>
                      <a:ext cx="4229490" cy="2973393"/>
                    </a:xfrm>
                    <a:prstGeom prst="rect">
                      <a:avLst/>
                    </a:prstGeom>
                  </pic:spPr>
                </pic:pic>
              </a:graphicData>
            </a:graphic>
          </wp:inline>
        </w:drawing>
      </w:r>
    </w:p>
    <w:p w:rsidR="76D1013C" w:rsidP="68E7C6FA" w:rsidRDefault="76D1013C" w14:paraId="58FB0B28" w14:textId="24B128E8">
      <w:pPr>
        <w:pStyle w:val="Normal"/>
        <w:rPr>
          <w:b w:val="1"/>
          <w:bCs w:val="1"/>
        </w:rPr>
      </w:pPr>
      <w:r w:rsidRPr="68E7C6FA" w:rsidR="76D1013C">
        <w:rPr>
          <w:b w:val="1"/>
          <w:bCs w:val="1"/>
        </w:rPr>
        <w:t>Demographic Effects</w:t>
      </w:r>
      <w:r w:rsidR="76D1013C">
        <w:rPr/>
        <w:t xml:space="preserve"> - Demographics significantly influence how consumers process marketing </w:t>
      </w:r>
      <w:r w:rsidR="2490AFB6">
        <w:rPr/>
        <w:t>information. Age</w:t>
      </w:r>
      <w:r w:rsidR="76D1013C">
        <w:rPr/>
        <w:t xml:space="preserve"> significantly moderated decision patterns. Younger participants (18-29) decided fastest (76.3s) with 63.4% accuracy. Middle-aged participants (30-49) showed balanced performance (67-71% accuracy). Older participants (50+) decided slowest (114.7s) with highest accuracy (71.3%).</w:t>
      </w:r>
    </w:p>
    <w:p w:rsidR="76D1013C" w:rsidP="68E7C6FA" w:rsidRDefault="76D1013C" w14:paraId="160F036D" w14:textId="348E0301">
      <w:pPr>
        <w:pStyle w:val="Normal"/>
        <w:jc w:val="center"/>
      </w:pPr>
      <w:r w:rsidR="76D1013C">
        <w:drawing>
          <wp:inline wp14:editId="6B9C9BCA" wp14:anchorId="5BB51F33">
            <wp:extent cx="1858300" cy="228333"/>
            <wp:effectExtent l="0" t="0" r="0" b="0"/>
            <wp:docPr id="1282320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466717" name=""/>
                    <pic:cNvPicPr/>
                  </pic:nvPicPr>
                  <pic:blipFill>
                    <a:blip xmlns:r="http://schemas.openxmlformats.org/officeDocument/2006/relationships" r:embed="rId87118146">
                      <a:extLst>
                        <a:ext uri="{28A0092B-C50C-407E-A947-70E740481C1C}">
                          <a14:useLocalDpi xmlns:a14="http://schemas.microsoft.com/office/drawing/2010/main"/>
                        </a:ext>
                      </a:extLst>
                    </a:blip>
                    <a:stretch>
                      <a:fillRect/>
                    </a:stretch>
                    <a:srcRect l="36217" t="0" r="32532" b="93381"/>
                  </pic:blipFill>
                  <pic:spPr>
                    <a:xfrm rot="0">
                      <a:off x="0" y="0"/>
                      <a:ext cx="1858300" cy="228333"/>
                    </a:xfrm>
                    <a:prstGeom prst="rect">
                      <a:avLst/>
                    </a:prstGeom>
                  </pic:spPr>
                </pic:pic>
              </a:graphicData>
            </a:graphic>
          </wp:inline>
        </w:drawing>
      </w:r>
      <w:r w:rsidR="76D1013C">
        <w:drawing>
          <wp:inline wp14:editId="27C845D5" wp14:anchorId="4578333E">
            <wp:extent cx="4941145" cy="1963809"/>
            <wp:effectExtent l="0" t="0" r="0" b="0"/>
            <wp:docPr id="1759559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466717" name=""/>
                    <pic:cNvPicPr/>
                  </pic:nvPicPr>
                  <pic:blipFill>
                    <a:blip xmlns:r="http://schemas.openxmlformats.org/officeDocument/2006/relationships" r:embed="rId87118146">
                      <a:extLst>
                        <a:ext uri="{28A0092B-C50C-407E-A947-70E740481C1C}">
                          <a14:useLocalDpi xmlns:a14="http://schemas.microsoft.com/office/drawing/2010/main"/>
                        </a:ext>
                      </a:extLst>
                    </a:blip>
                    <a:stretch>
                      <a:fillRect/>
                    </a:stretch>
                    <a:srcRect l="0" t="31491" r="0" b="0"/>
                  </pic:blipFill>
                  <pic:spPr>
                    <a:xfrm rot="0">
                      <a:off x="0" y="0"/>
                      <a:ext cx="4941145" cy="1963809"/>
                    </a:xfrm>
                    <a:prstGeom prst="rect">
                      <a:avLst/>
                    </a:prstGeom>
                  </pic:spPr>
                </pic:pic>
              </a:graphicData>
            </a:graphic>
          </wp:inline>
        </w:drawing>
      </w:r>
    </w:p>
    <w:p w:rsidR="76D1013C" w:rsidP="68E7C6FA" w:rsidRDefault="76D1013C" w14:paraId="2C297F1E" w14:textId="74E2F5E5">
      <w:pPr>
        <w:pStyle w:val="Normal"/>
      </w:pPr>
      <w:r w:rsidR="76D1013C">
        <w:rPr/>
        <w:t>Income strongly correlated with decision quality. Low-income participants achieved 58.2% accuracy, middle-income 65.7%, and high-income 73.1%. This 14.9 percentage point gap suggests financial literacy disparities.</w:t>
      </w:r>
      <w:r w:rsidR="45FA3770">
        <w:rPr/>
        <w:t xml:space="preserve"> </w:t>
      </w:r>
      <w:r w:rsidR="76D1013C">
        <w:rPr/>
        <w:t>Education also mattered. College-educated participants were less affected by tagline complexity, with only 28% increased decision time versus 51% for those without degrees.</w:t>
      </w:r>
    </w:p>
    <w:p w:rsidR="1D8A748B" w:rsidP="68E7C6FA" w:rsidRDefault="1D8A748B" w14:paraId="59473166" w14:textId="5A5D68FA">
      <w:pPr>
        <w:pStyle w:val="Normal"/>
        <w:jc w:val="center"/>
      </w:pPr>
      <w:r w:rsidR="1D8A748B">
        <w:drawing>
          <wp:inline wp14:editId="27EC0975" wp14:anchorId="4D360EB5">
            <wp:extent cx="4982441" cy="150044"/>
            <wp:effectExtent l="0" t="0" r="0" b="0"/>
            <wp:docPr id="1776813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63512" name=""/>
                    <pic:cNvPicPr/>
                  </pic:nvPicPr>
                  <pic:blipFill>
                    <a:blip xmlns:r="http://schemas.openxmlformats.org/officeDocument/2006/relationships" r:embed="rId1340055653">
                      <a:extLst>
                        <a:ext uri="{28A0092B-C50C-407E-A947-70E740481C1C}">
                          <a14:useLocalDpi xmlns:a14="http://schemas.microsoft.com/office/drawing/2010/main"/>
                        </a:ext>
                      </a:extLst>
                    </a:blip>
                    <a:stretch>
                      <a:fillRect/>
                    </a:stretch>
                    <a:srcRect l="0" t="0" r="0" b="94809"/>
                  </pic:blipFill>
                  <pic:spPr>
                    <a:xfrm rot="0">
                      <a:off x="0" y="0"/>
                      <a:ext cx="4982441" cy="150044"/>
                    </a:xfrm>
                    <a:prstGeom prst="rect">
                      <a:avLst/>
                    </a:prstGeom>
                  </pic:spPr>
                </pic:pic>
              </a:graphicData>
            </a:graphic>
          </wp:inline>
        </w:drawing>
      </w:r>
      <w:r w:rsidR="1D8A748B">
        <w:drawing>
          <wp:inline wp14:editId="0E0A8AFD" wp14:anchorId="29843705">
            <wp:extent cx="5189919" cy="2098450"/>
            <wp:effectExtent l="0" t="0" r="0" b="0"/>
            <wp:docPr id="760702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63512" name=""/>
                    <pic:cNvPicPr/>
                  </pic:nvPicPr>
                  <pic:blipFill>
                    <a:blip xmlns:r="http://schemas.openxmlformats.org/officeDocument/2006/relationships" r:embed="rId1340055653">
                      <a:extLst>
                        <a:ext uri="{28A0092B-C50C-407E-A947-70E740481C1C}">
                          <a14:useLocalDpi xmlns:a14="http://schemas.microsoft.com/office/drawing/2010/main"/>
                        </a:ext>
                      </a:extLst>
                    </a:blip>
                    <a:stretch>
                      <a:fillRect/>
                    </a:stretch>
                    <a:srcRect l="0" t="30303" r="0" b="0"/>
                  </pic:blipFill>
                  <pic:spPr>
                    <a:xfrm rot="0">
                      <a:off x="0" y="0"/>
                      <a:ext cx="5189919" cy="2098450"/>
                    </a:xfrm>
                    <a:prstGeom prst="rect">
                      <a:avLst/>
                    </a:prstGeom>
                  </pic:spPr>
                </pic:pic>
              </a:graphicData>
            </a:graphic>
          </wp:inline>
        </w:drawing>
      </w:r>
    </w:p>
    <w:p w:rsidR="2D36C162" w:rsidP="68E7C6FA" w:rsidRDefault="2D36C162" w14:paraId="151496D9" w14:textId="7D2BCD15">
      <w:pPr>
        <w:pStyle w:val="Normal"/>
      </w:pPr>
      <w:r w:rsidRPr="68E7C6FA" w:rsidR="2D36C162">
        <w:rPr>
          <w:b w:val="1"/>
          <w:bCs w:val="1"/>
        </w:rPr>
        <w:t>Confidence Relationship</w:t>
      </w:r>
      <w:r w:rsidR="2D36C162">
        <w:rPr/>
        <w:t xml:space="preserve"> - Building confidence may improve both decision speed and </w:t>
      </w:r>
      <w:r w:rsidR="6823CFF1">
        <w:rPr/>
        <w:t xml:space="preserve">quality. </w:t>
      </w:r>
      <w:r w:rsidR="2D36C162">
        <w:rPr/>
        <w:t>I found a significant negative correlation between confidence and decision time (r=-0.32, p&lt;0.001). Confident decisions were faster decisions.</w:t>
      </w:r>
    </w:p>
    <w:p w:rsidR="2D36C162" w:rsidP="68E7C6FA" w:rsidRDefault="2D36C162" w14:paraId="19C8A8EA" w14:textId="26C95BB7">
      <w:pPr>
        <w:pStyle w:val="ListParagraph"/>
        <w:numPr>
          <w:ilvl w:val="0"/>
          <w:numId w:val="26"/>
        </w:numPr>
        <w:rPr/>
      </w:pPr>
      <w:r w:rsidR="2D36C162">
        <w:rPr/>
        <w:t>Fast Confident (38%): High accuracy, quick decisions</w:t>
      </w:r>
    </w:p>
    <w:p w:rsidR="2D36C162" w:rsidP="68E7C6FA" w:rsidRDefault="2D36C162" w14:paraId="3ACDE4EA" w14:textId="30CE6AB3">
      <w:pPr>
        <w:pStyle w:val="ListParagraph"/>
        <w:numPr>
          <w:ilvl w:val="0"/>
          <w:numId w:val="26"/>
        </w:numPr>
        <w:rPr/>
      </w:pPr>
      <w:r w:rsidR="2D36C162">
        <w:rPr/>
        <w:t>Slow Uncertain (45%): Moderate accuracy, prolonged deliberation</w:t>
      </w:r>
    </w:p>
    <w:p w:rsidR="2D36C162" w:rsidP="68E7C6FA" w:rsidRDefault="2D36C162" w14:paraId="3E53EFC2" w14:textId="071A1700">
      <w:pPr>
        <w:pStyle w:val="ListParagraph"/>
        <w:numPr>
          <w:ilvl w:val="0"/>
          <w:numId w:val="26"/>
        </w:numPr>
        <w:rPr/>
      </w:pPr>
      <w:r w:rsidR="2D36C162">
        <w:rPr/>
        <w:t>Fast Uncertain (17%): Poor accuracy, rushed decisions</w:t>
      </w:r>
    </w:p>
    <w:p w:rsidR="03BB29B6" w:rsidP="68E7C6FA" w:rsidRDefault="03BB29B6" w14:paraId="0262E16E" w14:textId="70DB0BEA">
      <w:pPr>
        <w:pStyle w:val="Normal"/>
        <w:jc w:val="center"/>
      </w:pPr>
      <w:r w:rsidR="03BB29B6">
        <w:drawing>
          <wp:inline wp14:editId="1B0533B4" wp14:anchorId="004B3631">
            <wp:extent cx="5213264" cy="3300064"/>
            <wp:effectExtent l="0" t="0" r="0" b="0"/>
            <wp:docPr id="17749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98281" name=""/>
                    <pic:cNvPicPr/>
                  </pic:nvPicPr>
                  <pic:blipFill>
                    <a:blip xmlns:r="http://schemas.openxmlformats.org/officeDocument/2006/relationships" r:embed="rId1654379435">
                      <a:extLst>
                        <a:ext uri="{28A0092B-C50C-407E-A947-70E740481C1C}">
                          <a14:useLocalDpi xmlns:a14="http://schemas.microsoft.com/office/drawing/2010/main"/>
                        </a:ext>
                      </a:extLst>
                    </a:blip>
                    <a:stretch>
                      <a:fillRect/>
                    </a:stretch>
                  </pic:blipFill>
                  <pic:spPr>
                    <a:xfrm rot="0">
                      <a:off x="0" y="0"/>
                      <a:ext cx="5213264" cy="3300064"/>
                    </a:xfrm>
                    <a:prstGeom prst="rect">
                      <a:avLst/>
                    </a:prstGeom>
                  </pic:spPr>
                </pic:pic>
              </a:graphicData>
            </a:graphic>
          </wp:inline>
        </w:drawing>
      </w:r>
    </w:p>
    <w:p w:rsidR="4C163CCD" w:rsidP="68E7C6FA" w:rsidRDefault="4C163CCD" w14:paraId="2A3005D5" w14:textId="23BB1D44">
      <w:pPr>
        <w:pStyle w:val="Normal"/>
      </w:pPr>
      <w:r w:rsidRPr="68E7C6FA" w:rsidR="4C163CCD">
        <w:rPr>
          <w:b w:val="1"/>
          <w:bCs w:val="1"/>
        </w:rPr>
        <w:t xml:space="preserve">Prediction Model </w:t>
      </w:r>
      <w:r w:rsidR="4C163CCD">
        <w:rPr/>
        <w:t>- Psychological factors and information design matter as much as demographics</w:t>
      </w:r>
      <w:r w:rsidR="680E314C">
        <w:rPr/>
        <w:t xml:space="preserve">. </w:t>
      </w:r>
      <w:r w:rsidR="4C163CCD">
        <w:rPr/>
        <w:t xml:space="preserve">    My logistic regression model predicted </w:t>
      </w:r>
      <w:r w:rsidR="4C163CCD">
        <w:rPr/>
        <w:t>o</w:t>
      </w:r>
      <w:r w:rsidR="4C163CCD">
        <w:rPr/>
        <w:t>ptimal</w:t>
      </w:r>
      <w:r w:rsidR="4C163CCD">
        <w:rPr/>
        <w:t xml:space="preserve"> </w:t>
      </w:r>
      <w:r w:rsidR="4C163CCD">
        <w:rPr/>
        <w:t>choices with 71.3% accuracy (AUC=0.742). Key predictors included:</w:t>
      </w:r>
    </w:p>
    <w:p w:rsidR="4C163CCD" w:rsidP="68E7C6FA" w:rsidRDefault="4C163CCD" w14:paraId="58D7FEC8" w14:textId="02A1D648">
      <w:pPr>
        <w:pStyle w:val="ListParagraph"/>
        <w:numPr>
          <w:ilvl w:val="0"/>
          <w:numId w:val="27"/>
        </w:numPr>
        <w:rPr/>
      </w:pPr>
      <w:r w:rsidR="4C163CCD">
        <w:rPr/>
        <w:t>Taglines reduced odds by 34% (p=0.008)</w:t>
      </w:r>
    </w:p>
    <w:p w:rsidR="4C163CCD" w:rsidP="68E7C6FA" w:rsidRDefault="4C163CCD" w14:paraId="405B63D5" w14:textId="765C5578">
      <w:pPr>
        <w:pStyle w:val="ListParagraph"/>
        <w:numPr>
          <w:ilvl w:val="0"/>
          <w:numId w:val="27"/>
        </w:numPr>
        <w:rPr/>
      </w:pPr>
      <w:r w:rsidR="4C163CCD">
        <w:rPr/>
        <w:t>Instructional videos increased odds by 62% (p=0.003)</w:t>
      </w:r>
    </w:p>
    <w:p w:rsidR="4C163CCD" w:rsidP="68E7C6FA" w:rsidRDefault="4C163CCD" w14:paraId="6EB9F2F2" w14:textId="763607E6">
      <w:pPr>
        <w:pStyle w:val="ListParagraph"/>
        <w:numPr>
          <w:ilvl w:val="0"/>
          <w:numId w:val="27"/>
        </w:numPr>
        <w:rPr/>
      </w:pPr>
      <w:r w:rsidR="4C163CCD">
        <w:rPr/>
        <w:t>Confidence increased odds by 36% per point (p&lt;0.001)</w:t>
      </w:r>
    </w:p>
    <w:p w:rsidR="4C163CCD" w:rsidP="68E7C6FA" w:rsidRDefault="4C163CCD" w14:paraId="140792B4" w14:textId="0D527F67">
      <w:pPr>
        <w:pStyle w:val="ListParagraph"/>
        <w:numPr>
          <w:ilvl w:val="0"/>
          <w:numId w:val="27"/>
        </w:numPr>
        <w:rPr/>
      </w:pPr>
      <w:r w:rsidR="4C163CCD">
        <w:rPr/>
        <w:t>Higher income increased odds by 23% per category (p=0.011)</w:t>
      </w:r>
    </w:p>
    <w:p w:rsidR="68E7C6FA" w:rsidP="68E7C6FA" w:rsidRDefault="68E7C6FA" w14:paraId="45956788" w14:textId="3A8E5840">
      <w:pPr>
        <w:pStyle w:val="Normal"/>
      </w:pPr>
    </w:p>
    <w:p w:rsidR="58246354" w:rsidP="68E7C6FA" w:rsidRDefault="58246354" w14:paraId="2FF05343" w14:textId="706A84B2">
      <w:pPr>
        <w:pStyle w:val="Normal"/>
        <w:jc w:val="right"/>
        <w:rPr>
          <w:b w:val="1"/>
          <w:bCs w:val="1"/>
          <w:sz w:val="24"/>
          <w:szCs w:val="24"/>
        </w:rPr>
      </w:pPr>
      <w:r w:rsidRPr="68E7C6FA" w:rsidR="58246354">
        <w:rPr>
          <w:b w:val="1"/>
          <w:bCs w:val="1"/>
          <w:sz w:val="24"/>
          <w:szCs w:val="24"/>
        </w:rPr>
        <w:t>Implications</w:t>
      </w:r>
    </w:p>
    <w:p w:rsidR="45A60A60" w:rsidP="68E7C6FA" w:rsidRDefault="45A60A60" w14:paraId="6398F786" w14:textId="24879DD8">
      <w:pPr>
        <w:pStyle w:val="Normal"/>
        <w:rPr>
          <w:b w:val="1"/>
          <w:bCs w:val="1"/>
        </w:rPr>
      </w:pPr>
      <w:r w:rsidRPr="68E7C6FA" w:rsidR="45A60A60">
        <w:rPr>
          <w:b w:val="1"/>
          <w:bCs w:val="1"/>
        </w:rPr>
        <w:t xml:space="preserve">Theoretical Implications - </w:t>
      </w:r>
      <w:r w:rsidR="45A60A60">
        <w:rPr/>
        <w:t xml:space="preserve">My findings challenge the assumption that more information leads to better decisions. Instead, information quality and structure prove more important than quantity. The results support cognitive load theory, suggesting excessive information impairs decision quality. The confidence-decision time relationship </w:t>
      </w:r>
      <w:r w:rsidR="45A60A60">
        <w:rPr/>
        <w:t>indicates</w:t>
      </w:r>
      <w:r w:rsidR="45A60A60">
        <w:rPr/>
        <w:t xml:space="preserve"> metacognitive factors play crucial roles in financial decisions. Building </w:t>
      </w:r>
      <w:r w:rsidR="45A60A60">
        <w:rPr/>
        <w:t>appropriate confidence</w:t>
      </w:r>
      <w:r w:rsidR="45A60A60">
        <w:rPr/>
        <w:t xml:space="preserve"> may be as important as providing information.</w:t>
      </w:r>
    </w:p>
    <w:p w:rsidR="68E7C6FA" w:rsidP="68E7C6FA" w:rsidRDefault="68E7C6FA" w14:paraId="13E2067C" w14:textId="08A45DFC">
      <w:pPr>
        <w:pStyle w:val="Normal"/>
      </w:pPr>
    </w:p>
    <w:p w:rsidR="45A60A60" w:rsidP="68E7C6FA" w:rsidRDefault="45A60A60" w14:paraId="22B3C207" w14:textId="288C30C0">
      <w:pPr>
        <w:pStyle w:val="Normal"/>
        <w:rPr>
          <w:b w:val="1"/>
          <w:bCs w:val="1"/>
        </w:rPr>
      </w:pPr>
      <w:r w:rsidRPr="68E7C6FA" w:rsidR="45A60A60">
        <w:rPr>
          <w:b w:val="1"/>
          <w:bCs w:val="1"/>
        </w:rPr>
        <w:t xml:space="preserve">Practical Implications - </w:t>
      </w:r>
      <w:r w:rsidR="45A60A60">
        <w:rPr/>
        <w:t xml:space="preserve">The worst-performing combination (baseline videos with taglines) </w:t>
      </w:r>
      <w:r w:rsidR="45A60A60">
        <w:rPr/>
        <w:t>represents</w:t>
      </w:r>
      <w:r w:rsidR="45A60A60">
        <w:rPr/>
        <w:t xml:space="preserve"> common industry practice. Simple changes could </w:t>
      </w:r>
      <w:r w:rsidR="45A60A60">
        <w:rPr/>
        <w:t>immediately</w:t>
      </w:r>
      <w:r w:rsidR="45A60A60">
        <w:rPr/>
        <w:t xml:space="preserve"> improve consumer outcomes.</w:t>
      </w:r>
    </w:p>
    <w:p w:rsidR="45A60A60" w:rsidP="68E7C6FA" w:rsidRDefault="45A60A60" w14:paraId="38CD1F69" w14:textId="1D503E9D">
      <w:pPr>
        <w:pStyle w:val="ListParagraph"/>
        <w:numPr>
          <w:ilvl w:val="0"/>
          <w:numId w:val="28"/>
        </w:numPr>
        <w:rPr/>
      </w:pPr>
      <w:r w:rsidR="45A60A60">
        <w:rPr/>
        <w:t>Financial institutions can implement immediate improvements:</w:t>
      </w:r>
    </w:p>
    <w:p w:rsidR="45A60A60" w:rsidP="68E7C6FA" w:rsidRDefault="45A60A60" w14:paraId="492252FB" w14:textId="09F28448">
      <w:pPr>
        <w:pStyle w:val="ListParagraph"/>
        <w:numPr>
          <w:ilvl w:val="0"/>
          <w:numId w:val="28"/>
        </w:numPr>
        <w:rPr/>
      </w:pPr>
      <w:r w:rsidR="45A60A60">
        <w:rPr/>
        <w:t>Simplify marketing materials by removing non-essential taglines</w:t>
      </w:r>
    </w:p>
    <w:p w:rsidR="45A60A60" w:rsidP="68E7C6FA" w:rsidRDefault="45A60A60" w14:paraId="25ED4D11" w14:textId="4E27B154">
      <w:pPr>
        <w:pStyle w:val="ListParagraph"/>
        <w:numPr>
          <w:ilvl w:val="0"/>
          <w:numId w:val="28"/>
        </w:numPr>
        <w:rPr/>
      </w:pPr>
      <w:r w:rsidR="45A60A60">
        <w:rPr/>
        <w:t>Develop instructional content for complex products</w:t>
      </w:r>
    </w:p>
    <w:p w:rsidR="45A60A60" w:rsidP="68E7C6FA" w:rsidRDefault="45A60A60" w14:paraId="4DF81755" w14:textId="62682130">
      <w:pPr>
        <w:pStyle w:val="ListParagraph"/>
        <w:numPr>
          <w:ilvl w:val="0"/>
          <w:numId w:val="28"/>
        </w:numPr>
        <w:rPr/>
      </w:pPr>
      <w:r w:rsidR="45A60A60">
        <w:rPr/>
        <w:t>Segment communications by demographic characteristics</w:t>
      </w:r>
    </w:p>
    <w:p w:rsidR="45A60A60" w:rsidP="68E7C6FA" w:rsidRDefault="45A60A60" w14:paraId="1D574BEA" w14:textId="1CEE41B2">
      <w:pPr>
        <w:pStyle w:val="ListParagraph"/>
        <w:numPr>
          <w:ilvl w:val="0"/>
          <w:numId w:val="28"/>
        </w:numPr>
        <w:rPr/>
      </w:pPr>
      <w:r w:rsidR="45A60A60">
        <w:rPr/>
        <w:t>Design for confidence-building through transparency</w:t>
      </w:r>
    </w:p>
    <w:p w:rsidR="68E7C6FA" w:rsidP="68E7C6FA" w:rsidRDefault="68E7C6FA" w14:paraId="75CCD286" w14:textId="778A1390">
      <w:pPr>
        <w:pStyle w:val="Normal"/>
        <w:ind w:left="0"/>
      </w:pPr>
    </w:p>
    <w:p w:rsidR="45A60A60" w:rsidP="68E7C6FA" w:rsidRDefault="45A60A60" w14:paraId="78AAD95E" w14:textId="106DA081">
      <w:pPr>
        <w:pStyle w:val="Normal"/>
        <w:rPr>
          <w:b w:val="1"/>
          <w:bCs w:val="1"/>
        </w:rPr>
      </w:pPr>
      <w:r w:rsidRPr="68E7C6FA" w:rsidR="45A60A60">
        <w:rPr>
          <w:b w:val="1"/>
          <w:bCs w:val="1"/>
        </w:rPr>
        <w:t xml:space="preserve">Ethical Considerations - </w:t>
      </w:r>
      <w:r w:rsidR="45A60A60">
        <w:rPr/>
        <w:t>My findings raise ethical questions about current marketing practices. Taglines increase decision time without improving outcomes, potentially creating "decision theater" that exploits cognitive limitations without providing value.</w:t>
      </w:r>
      <w:r w:rsidR="0106476D">
        <w:rPr/>
        <w:t xml:space="preserve"> </w:t>
      </w:r>
      <w:r w:rsidR="45A60A60">
        <w:rPr/>
        <w:t xml:space="preserve">The disproportionate impact on vulnerable populations concerns me. Lower-income and less-educated consumers experience greater decision friction with fewer benefits, potentially </w:t>
      </w:r>
      <w:r w:rsidR="45A60A60">
        <w:rPr/>
        <w:t>exacerbating</w:t>
      </w:r>
      <w:r w:rsidR="45A60A60">
        <w:rPr/>
        <w:t xml:space="preserve"> financial inequality. </w:t>
      </w:r>
    </w:p>
    <w:p w:rsidR="2D98A104" w:rsidP="68E7C6FA" w:rsidRDefault="2D98A104" w14:paraId="7A805C74" w14:textId="48732F6F">
      <w:pPr>
        <w:pStyle w:val="Normal"/>
      </w:pPr>
      <w:r w:rsidR="2D98A104">
        <w:rPr/>
        <w:t xml:space="preserve">Financial institutions have responsibilities beyond profit maximization. Improving decision quality through better information design </w:t>
      </w:r>
      <w:r w:rsidR="2D98A104">
        <w:rPr/>
        <w:t>represents</w:t>
      </w:r>
      <w:r w:rsidR="2D98A104">
        <w:rPr/>
        <w:t xml:space="preserve"> both ethical practice and business opportunity.</w:t>
      </w:r>
    </w:p>
    <w:p w:rsidR="45A60A60" w:rsidP="68E7C6FA" w:rsidRDefault="45A60A60" w14:paraId="23F976C6" w14:textId="3231752A">
      <w:pPr>
        <w:pStyle w:val="Normal"/>
      </w:pPr>
      <w:r w:rsidR="45A60A60">
        <w:rPr/>
        <w:t xml:space="preserve">3 </w:t>
      </w:r>
      <w:r w:rsidR="45E754A4">
        <w:rPr/>
        <w:t>E</w:t>
      </w:r>
      <w:r w:rsidR="45A60A60">
        <w:rPr/>
        <w:t>thical principles for financial marketing:</w:t>
      </w:r>
    </w:p>
    <w:p w:rsidR="45A60A60" w:rsidP="68E7C6FA" w:rsidRDefault="45A60A60" w14:paraId="55AA03FD" w14:textId="48F1C533">
      <w:pPr>
        <w:pStyle w:val="ListParagraph"/>
        <w:numPr>
          <w:ilvl w:val="0"/>
          <w:numId w:val="29"/>
        </w:numPr>
        <w:rPr/>
      </w:pPr>
      <w:r w:rsidR="45A60A60">
        <w:rPr/>
        <w:t>Transparency: Clearly distinguish marketing from educational content</w:t>
      </w:r>
    </w:p>
    <w:p w:rsidR="45A60A60" w:rsidP="68E7C6FA" w:rsidRDefault="45A60A60" w14:paraId="40556B0E" w14:textId="2C1E0881">
      <w:pPr>
        <w:pStyle w:val="ListParagraph"/>
        <w:numPr>
          <w:ilvl w:val="0"/>
          <w:numId w:val="29"/>
        </w:numPr>
        <w:rPr/>
      </w:pPr>
      <w:r w:rsidR="45A60A60">
        <w:rPr/>
        <w:t>Protection: Shield vulnerable consumers from unnecessary complexity</w:t>
      </w:r>
    </w:p>
    <w:p w:rsidR="45A60A60" w:rsidP="68E7C6FA" w:rsidRDefault="45A60A60" w14:paraId="13518F22" w14:textId="53DE732E">
      <w:pPr>
        <w:pStyle w:val="ListParagraph"/>
        <w:numPr>
          <w:ilvl w:val="0"/>
          <w:numId w:val="29"/>
        </w:numPr>
        <w:rPr/>
      </w:pPr>
      <w:r w:rsidR="45A60A60">
        <w:rPr/>
        <w:t>Beneficence: Design for consumer understanding, not just conversion</w:t>
      </w:r>
    </w:p>
    <w:p w:rsidR="68E7C6FA" w:rsidP="68E7C6FA" w:rsidRDefault="68E7C6FA" w14:paraId="0FFFBA01" w14:textId="09127D66">
      <w:pPr>
        <w:pStyle w:val="Normal"/>
      </w:pPr>
    </w:p>
    <w:p w:rsidR="36088F6F" w:rsidP="68E7C6FA" w:rsidRDefault="36088F6F" w14:paraId="68E0113B" w14:textId="69F14F9E">
      <w:pPr>
        <w:pStyle w:val="Normal"/>
        <w:jc w:val="center"/>
        <w:rPr>
          <w:b w:val="1"/>
          <w:bCs w:val="1"/>
          <w:sz w:val="24"/>
          <w:szCs w:val="24"/>
        </w:rPr>
      </w:pPr>
      <w:r w:rsidRPr="68E7C6FA" w:rsidR="36088F6F">
        <w:rPr>
          <w:b w:val="1"/>
          <w:bCs w:val="1"/>
          <w:sz w:val="24"/>
          <w:szCs w:val="24"/>
        </w:rPr>
        <w:t>Conclusion</w:t>
      </w:r>
    </w:p>
    <w:p w:rsidR="36088F6F" w:rsidP="68E7C6FA" w:rsidRDefault="36088F6F" w14:paraId="5A394C7A" w14:textId="3CC6B4F7">
      <w:pPr>
        <w:pStyle w:val="Normal"/>
      </w:pPr>
      <w:r w:rsidR="36088F6F">
        <w:rPr/>
        <w:t xml:space="preserve">My analysis </w:t>
      </w:r>
      <w:r w:rsidR="36088F6F">
        <w:rPr/>
        <w:t>demonstrates</w:t>
      </w:r>
      <w:r w:rsidR="36088F6F">
        <w:rPr/>
        <w:t xml:space="preserve"> that marketing elements significantly affect financial decision-making. </w:t>
      </w:r>
    </w:p>
    <w:p w:rsidR="36088F6F" w:rsidP="68E7C6FA" w:rsidRDefault="36088F6F" w14:paraId="604F8775" w14:textId="1D4A18EB">
      <w:pPr>
        <w:pStyle w:val="Normal"/>
      </w:pPr>
      <w:r w:rsidR="36088F6F">
        <w:rPr/>
        <w:t xml:space="preserve">I recommend adopting a "Simplify-Educate-Segment" framework for financial marketing. This approach balances business </w:t>
      </w:r>
      <w:r w:rsidR="36088F6F">
        <w:rPr/>
        <w:t>objectives</w:t>
      </w:r>
      <w:r w:rsidR="36088F6F">
        <w:rPr/>
        <w:t xml:space="preserve"> with consumer welfare, potentially improving outcomes for all stakeholders.</w:t>
      </w:r>
    </w:p>
    <w:p w:rsidR="36088F6F" w:rsidP="68E7C6FA" w:rsidRDefault="36088F6F" w14:paraId="61710667" w14:textId="2F01234C">
      <w:pPr>
        <w:pStyle w:val="Normal"/>
      </w:pPr>
      <w:r w:rsidR="36088F6F">
        <w:rPr/>
        <w:t>Financial institutions face both opportunity and responsibility to improve decision environments. Evidence-based information design can enhance both commercial success and consumer protection.</w:t>
      </w:r>
    </w:p>
    <w:p w:rsidR="36088F6F" w:rsidP="68E7C6FA" w:rsidRDefault="36088F6F" w14:paraId="6B54C0EE" w14:textId="116EBDE6">
      <w:pPr>
        <w:pStyle w:val="Normal"/>
      </w:pPr>
      <w:r w:rsidR="36088F6F">
        <w:rPr/>
        <w:t>3 Key insights:</w:t>
      </w:r>
    </w:p>
    <w:p w:rsidR="36088F6F" w:rsidP="68E7C6FA" w:rsidRDefault="36088F6F" w14:paraId="3FC0EB48" w14:textId="2F2CD512">
      <w:pPr>
        <w:pStyle w:val="ListParagraph"/>
        <w:numPr>
          <w:ilvl w:val="0"/>
          <w:numId w:val="30"/>
        </w:numPr>
        <w:rPr/>
      </w:pPr>
      <w:r w:rsidR="36088F6F">
        <w:rPr/>
        <w:t>Simplicity drives efficiency. Removing unnecessary complexity reduces decision time by 42% without harming quality.</w:t>
      </w:r>
    </w:p>
    <w:p w:rsidR="36088F6F" w:rsidP="68E7C6FA" w:rsidRDefault="36088F6F" w14:paraId="6FEE549D" w14:textId="39BE33B8">
      <w:pPr>
        <w:pStyle w:val="ListParagraph"/>
        <w:numPr>
          <w:ilvl w:val="0"/>
          <w:numId w:val="30"/>
        </w:numPr>
        <w:rPr/>
      </w:pPr>
      <w:r w:rsidR="36088F6F">
        <w:rPr/>
        <w:t>Education builds better decisions. Instructional content improves accuracy by 7-12% while increasing confidence.</w:t>
      </w:r>
    </w:p>
    <w:p w:rsidR="36088F6F" w:rsidP="68E7C6FA" w:rsidRDefault="36088F6F" w14:paraId="1F606A3A" w14:textId="26D50F3C">
      <w:pPr>
        <w:pStyle w:val="ListParagraph"/>
        <w:numPr>
          <w:ilvl w:val="0"/>
          <w:numId w:val="30"/>
        </w:numPr>
        <w:rPr/>
      </w:pPr>
      <w:r w:rsidR="36088F6F">
        <w:rPr/>
        <w:t>Demographics matter. Age, income, and education significantly moderate marketing effectiveness.</w:t>
      </w:r>
    </w:p>
    <w:p w:rsidR="68E7C6FA" w:rsidP="68E7C6FA" w:rsidRDefault="68E7C6FA" w14:paraId="6397577B" w14:textId="27B584C2">
      <w:pPr>
        <w:pStyle w:val="Normal"/>
      </w:pPr>
    </w:p>
    <w:p w:rsidR="68E7C6FA" w:rsidP="68E7C6FA" w:rsidRDefault="68E7C6FA" w14:paraId="052F3E3A" w14:textId="1F2AC975">
      <w:pPr>
        <w:pStyle w:val="Normal"/>
      </w:pPr>
    </w:p>
    <w:p w:rsidR="68E7C6FA" w:rsidP="68E7C6FA" w:rsidRDefault="68E7C6FA" w14:paraId="3511BC9E" w14:textId="594B8AB4">
      <w:pPr>
        <w:pStyle w:val="Normal"/>
      </w:pPr>
    </w:p>
    <w:p w:rsidR="68E7C6FA" w:rsidP="68E7C6FA" w:rsidRDefault="68E7C6FA" w14:paraId="65375DEA" w14:textId="74342E22">
      <w:pPr>
        <w:pStyle w:val="Normal"/>
      </w:pPr>
    </w:p>
    <w:sectPr>
      <w:pgSz w:w="12240" w:h="15840" w:orient="portrait"/>
      <w:pgMar w:top="1440" w:right="1440" w:bottom="1440" w:left="1440" w:header="720" w:footer="720" w:gutter="0"/>
      <w:cols w:space="720"/>
      <w:docGrid w:linePitch="360"/>
      <w:pgNumType w:start="0"/>
      <w:titlePg w:val="1"/>
      <w:headerReference w:type="default" r:id="R9156d6dfaca1489a"/>
      <w:headerReference w:type="first" r:id="Rcf2ec2a2a9674633"/>
      <w:footerReference w:type="default" r:id="R1ca82abdc82b4e4b"/>
      <w:footerReference w:type="first" r:id="R2f64b1a678b340a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7C6FA" w:rsidTr="68E7C6FA" w14:paraId="24280E4B">
      <w:trPr>
        <w:trHeight w:val="300"/>
      </w:trPr>
      <w:tc>
        <w:tcPr>
          <w:tcW w:w="3120" w:type="dxa"/>
          <w:tcMar/>
        </w:tcPr>
        <w:p w:rsidR="68E7C6FA" w:rsidP="68E7C6FA" w:rsidRDefault="68E7C6FA" w14:paraId="2589EB59" w14:textId="4AF19B8F">
          <w:pPr>
            <w:pStyle w:val="Header"/>
            <w:bidi w:val="0"/>
            <w:ind w:left="-115"/>
            <w:jc w:val="left"/>
          </w:pPr>
        </w:p>
      </w:tc>
      <w:tc>
        <w:tcPr>
          <w:tcW w:w="3120" w:type="dxa"/>
          <w:tcMar/>
        </w:tcPr>
        <w:p w:rsidR="68E7C6FA" w:rsidP="68E7C6FA" w:rsidRDefault="68E7C6FA" w14:paraId="65864128" w14:textId="1339019C">
          <w:pPr>
            <w:pStyle w:val="Header"/>
            <w:bidi w:val="0"/>
            <w:jc w:val="center"/>
          </w:pPr>
        </w:p>
      </w:tc>
      <w:tc>
        <w:tcPr>
          <w:tcW w:w="3120" w:type="dxa"/>
          <w:tcMar/>
        </w:tcPr>
        <w:p w:rsidR="68E7C6FA" w:rsidP="68E7C6FA" w:rsidRDefault="68E7C6FA" w14:paraId="4A2A3705" w14:textId="6CC6C4FB">
          <w:pPr>
            <w:pStyle w:val="Header"/>
            <w:bidi w:val="0"/>
            <w:ind w:right="-115"/>
            <w:jc w:val="right"/>
          </w:pPr>
        </w:p>
      </w:tc>
    </w:tr>
  </w:tbl>
  <w:p w:rsidR="68E7C6FA" w:rsidP="68E7C6FA" w:rsidRDefault="68E7C6FA" w14:paraId="679EC614" w14:textId="1FED67F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7C6FA" w:rsidTr="68E7C6FA" w14:paraId="45E5A001">
      <w:trPr>
        <w:trHeight w:val="300"/>
      </w:trPr>
      <w:tc>
        <w:tcPr>
          <w:tcW w:w="3120" w:type="dxa"/>
          <w:tcMar/>
        </w:tcPr>
        <w:p w:rsidR="68E7C6FA" w:rsidP="68E7C6FA" w:rsidRDefault="68E7C6FA" w14:paraId="7910DE41" w14:textId="1474C751">
          <w:pPr>
            <w:pStyle w:val="Header"/>
            <w:bidi w:val="0"/>
            <w:ind w:left="-115"/>
            <w:jc w:val="left"/>
          </w:pPr>
        </w:p>
      </w:tc>
      <w:tc>
        <w:tcPr>
          <w:tcW w:w="3120" w:type="dxa"/>
          <w:tcMar/>
        </w:tcPr>
        <w:p w:rsidR="68E7C6FA" w:rsidP="68E7C6FA" w:rsidRDefault="68E7C6FA" w14:paraId="50A45C3A" w14:textId="6863C3C2">
          <w:pPr>
            <w:pStyle w:val="Header"/>
            <w:bidi w:val="0"/>
            <w:jc w:val="center"/>
          </w:pPr>
        </w:p>
      </w:tc>
      <w:tc>
        <w:tcPr>
          <w:tcW w:w="3120" w:type="dxa"/>
          <w:tcMar/>
        </w:tcPr>
        <w:p w:rsidR="68E7C6FA" w:rsidP="68E7C6FA" w:rsidRDefault="68E7C6FA" w14:paraId="6A780509" w14:textId="429B855D">
          <w:pPr>
            <w:pStyle w:val="Header"/>
            <w:bidi w:val="0"/>
            <w:ind w:right="-115"/>
            <w:jc w:val="right"/>
          </w:pPr>
        </w:p>
      </w:tc>
    </w:tr>
  </w:tbl>
  <w:p w:rsidR="68E7C6FA" w:rsidP="68E7C6FA" w:rsidRDefault="68E7C6FA" w14:paraId="1911EBD7" w14:textId="721D37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7C6FA" w:rsidTr="68E7C6FA" w14:paraId="69C356DB">
      <w:trPr>
        <w:trHeight w:val="300"/>
      </w:trPr>
      <w:tc>
        <w:tcPr>
          <w:tcW w:w="3120" w:type="dxa"/>
          <w:tcMar/>
        </w:tcPr>
        <w:p w:rsidR="68E7C6FA" w:rsidP="68E7C6FA" w:rsidRDefault="68E7C6FA" w14:paraId="22F80D99" w14:textId="730D8470">
          <w:pPr>
            <w:pStyle w:val="Header"/>
            <w:bidi w:val="0"/>
            <w:ind w:left="-115"/>
            <w:jc w:val="left"/>
          </w:pPr>
        </w:p>
      </w:tc>
      <w:tc>
        <w:tcPr>
          <w:tcW w:w="3120" w:type="dxa"/>
          <w:tcMar/>
        </w:tcPr>
        <w:p w:rsidR="68E7C6FA" w:rsidP="68E7C6FA" w:rsidRDefault="68E7C6FA" w14:paraId="08BD39CA" w14:textId="63E9F9E8">
          <w:pPr>
            <w:pStyle w:val="Header"/>
            <w:bidi w:val="0"/>
            <w:jc w:val="center"/>
          </w:pPr>
        </w:p>
      </w:tc>
      <w:tc>
        <w:tcPr>
          <w:tcW w:w="3120" w:type="dxa"/>
          <w:tcMar/>
        </w:tcPr>
        <w:p w:rsidR="68E7C6FA" w:rsidP="68E7C6FA" w:rsidRDefault="68E7C6FA" w14:paraId="0DFB1F33" w14:textId="34DFBD6A">
          <w:pPr>
            <w:pStyle w:val="Header"/>
            <w:bidi w:val="0"/>
            <w:ind w:right="-115"/>
            <w:jc w:val="right"/>
          </w:pPr>
          <w:r>
            <w:fldChar w:fldCharType="begin"/>
          </w:r>
          <w:r>
            <w:instrText xml:space="preserve">PAGE</w:instrText>
          </w:r>
          <w:r>
            <w:fldChar w:fldCharType="separate"/>
          </w:r>
          <w:r>
            <w:fldChar w:fldCharType="end"/>
          </w:r>
        </w:p>
      </w:tc>
    </w:tr>
  </w:tbl>
  <w:p w:rsidR="68E7C6FA" w:rsidP="68E7C6FA" w:rsidRDefault="68E7C6FA" w14:paraId="7B26202F" w14:textId="2C2C91E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7C6FA" w:rsidTr="68E7C6FA" w14:paraId="05547BDE">
      <w:trPr>
        <w:trHeight w:val="300"/>
      </w:trPr>
      <w:tc>
        <w:tcPr>
          <w:tcW w:w="3120" w:type="dxa"/>
          <w:tcMar/>
        </w:tcPr>
        <w:p w:rsidR="68E7C6FA" w:rsidP="68E7C6FA" w:rsidRDefault="68E7C6FA" w14:paraId="07827C78" w14:textId="7C6014FD">
          <w:pPr>
            <w:pStyle w:val="Header"/>
            <w:bidi w:val="0"/>
            <w:ind w:left="-115"/>
            <w:jc w:val="left"/>
          </w:pPr>
        </w:p>
      </w:tc>
      <w:tc>
        <w:tcPr>
          <w:tcW w:w="3120" w:type="dxa"/>
          <w:tcMar/>
        </w:tcPr>
        <w:p w:rsidR="68E7C6FA" w:rsidP="68E7C6FA" w:rsidRDefault="68E7C6FA" w14:paraId="70D68F7D" w14:textId="7770F1D8">
          <w:pPr>
            <w:pStyle w:val="Header"/>
            <w:bidi w:val="0"/>
            <w:jc w:val="center"/>
          </w:pPr>
        </w:p>
      </w:tc>
      <w:tc>
        <w:tcPr>
          <w:tcW w:w="3120" w:type="dxa"/>
          <w:tcMar/>
        </w:tcPr>
        <w:p w:rsidR="68E7C6FA" w:rsidP="68E7C6FA" w:rsidRDefault="68E7C6FA" w14:paraId="0DCF0836" w14:textId="74AE6732">
          <w:pPr>
            <w:pStyle w:val="Header"/>
            <w:bidi w:val="0"/>
            <w:ind w:right="-115"/>
            <w:jc w:val="right"/>
          </w:pPr>
        </w:p>
      </w:tc>
    </w:tr>
  </w:tbl>
  <w:p w:rsidR="68E7C6FA" w:rsidP="68E7C6FA" w:rsidRDefault="68E7C6FA" w14:paraId="406262F7" w14:textId="597DA5AD">
    <w:pPr>
      <w:pStyle w:val="Header"/>
      <w:bidi w:val="0"/>
    </w:pPr>
  </w:p>
</w:hdr>
</file>

<file path=word/intelligence2.xml><?xml version="1.0" encoding="utf-8"?>
<int2:intelligence xmlns:int2="http://schemas.microsoft.com/office/intelligence/2020/intelligence">
  <int2:observations>
    <int2:bookmark int2:bookmarkName="_Int_qP70BBKH" int2:invalidationBookmarkName="" int2:hashCode="G5+GQy56axmlmc" int2:id="l9YtKpTn">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c920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8b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da8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f3c8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f04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6fa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46b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985d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4f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09f3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ca5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f3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e57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81c4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f4e49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8c756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fe803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dc6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7025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836d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debc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e7ef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a4da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5336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af16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35b28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3d8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9ba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468f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f971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C356F2"/>
    <w:rsid w:val="00051BDD"/>
    <w:rsid w:val="0050880D"/>
    <w:rsid w:val="00DFB13D"/>
    <w:rsid w:val="0102831C"/>
    <w:rsid w:val="0106476D"/>
    <w:rsid w:val="0149A794"/>
    <w:rsid w:val="01D5DE99"/>
    <w:rsid w:val="020FAEAA"/>
    <w:rsid w:val="03BB29B6"/>
    <w:rsid w:val="056E7874"/>
    <w:rsid w:val="058F96AE"/>
    <w:rsid w:val="05A4E5B3"/>
    <w:rsid w:val="08DE4BE5"/>
    <w:rsid w:val="0A06D0C1"/>
    <w:rsid w:val="0A7AA1BA"/>
    <w:rsid w:val="0AA0D312"/>
    <w:rsid w:val="0ACE6941"/>
    <w:rsid w:val="0B6980A3"/>
    <w:rsid w:val="0D1548C7"/>
    <w:rsid w:val="0E2BF8CF"/>
    <w:rsid w:val="0EC356F2"/>
    <w:rsid w:val="0F4ADE20"/>
    <w:rsid w:val="0F6FA1B9"/>
    <w:rsid w:val="10F36265"/>
    <w:rsid w:val="124FC62F"/>
    <w:rsid w:val="14BAFD00"/>
    <w:rsid w:val="14CF0909"/>
    <w:rsid w:val="167DBEC2"/>
    <w:rsid w:val="1739E099"/>
    <w:rsid w:val="18845655"/>
    <w:rsid w:val="194766CE"/>
    <w:rsid w:val="1A1EC6D4"/>
    <w:rsid w:val="1A2434E8"/>
    <w:rsid w:val="1A3E45DD"/>
    <w:rsid w:val="1A619D53"/>
    <w:rsid w:val="1A7DFF39"/>
    <w:rsid w:val="1B053334"/>
    <w:rsid w:val="1B5CBB1E"/>
    <w:rsid w:val="1B74D9A1"/>
    <w:rsid w:val="1CB31551"/>
    <w:rsid w:val="1D8A748B"/>
    <w:rsid w:val="1EA3A1ED"/>
    <w:rsid w:val="20294BBB"/>
    <w:rsid w:val="20E863BC"/>
    <w:rsid w:val="211D1A75"/>
    <w:rsid w:val="21A0FB64"/>
    <w:rsid w:val="233CD192"/>
    <w:rsid w:val="2490AFB6"/>
    <w:rsid w:val="274094EB"/>
    <w:rsid w:val="2AD32B1E"/>
    <w:rsid w:val="2B2C7405"/>
    <w:rsid w:val="2C19A14E"/>
    <w:rsid w:val="2D36C162"/>
    <w:rsid w:val="2D87E8A2"/>
    <w:rsid w:val="2D98A104"/>
    <w:rsid w:val="2E486126"/>
    <w:rsid w:val="2E61C8AB"/>
    <w:rsid w:val="2EC250C2"/>
    <w:rsid w:val="2FEA7511"/>
    <w:rsid w:val="30A86EC0"/>
    <w:rsid w:val="32C0475C"/>
    <w:rsid w:val="36088F6F"/>
    <w:rsid w:val="3668DCAB"/>
    <w:rsid w:val="36ADB482"/>
    <w:rsid w:val="36DB5DB7"/>
    <w:rsid w:val="37E18988"/>
    <w:rsid w:val="37E6378A"/>
    <w:rsid w:val="3992FAB8"/>
    <w:rsid w:val="3A37C6A8"/>
    <w:rsid w:val="3B95A10D"/>
    <w:rsid w:val="3BD3E486"/>
    <w:rsid w:val="3C30D0ED"/>
    <w:rsid w:val="40B81375"/>
    <w:rsid w:val="40DF4C58"/>
    <w:rsid w:val="40F1E904"/>
    <w:rsid w:val="419ED2A9"/>
    <w:rsid w:val="41E6A62B"/>
    <w:rsid w:val="42182DDA"/>
    <w:rsid w:val="4364CFC5"/>
    <w:rsid w:val="43958BE4"/>
    <w:rsid w:val="45A60A60"/>
    <w:rsid w:val="45E754A4"/>
    <w:rsid w:val="45FA3770"/>
    <w:rsid w:val="473AE423"/>
    <w:rsid w:val="4B14F309"/>
    <w:rsid w:val="4B1C7F65"/>
    <w:rsid w:val="4B67D9BA"/>
    <w:rsid w:val="4C163CCD"/>
    <w:rsid w:val="4C64ADD8"/>
    <w:rsid w:val="4D46FE74"/>
    <w:rsid w:val="4DFA0BA1"/>
    <w:rsid w:val="519B5704"/>
    <w:rsid w:val="531EBA65"/>
    <w:rsid w:val="538EB79B"/>
    <w:rsid w:val="55816D7F"/>
    <w:rsid w:val="562E3883"/>
    <w:rsid w:val="5724DF3E"/>
    <w:rsid w:val="5737EEC9"/>
    <w:rsid w:val="58246354"/>
    <w:rsid w:val="58DB92D1"/>
    <w:rsid w:val="59126DC4"/>
    <w:rsid w:val="5C8ED455"/>
    <w:rsid w:val="5CDB3E37"/>
    <w:rsid w:val="5D96E376"/>
    <w:rsid w:val="5E99852D"/>
    <w:rsid w:val="5EFD6211"/>
    <w:rsid w:val="5FDFDD03"/>
    <w:rsid w:val="607ADC85"/>
    <w:rsid w:val="60F6C633"/>
    <w:rsid w:val="61DC2C58"/>
    <w:rsid w:val="6251CEF4"/>
    <w:rsid w:val="64516C53"/>
    <w:rsid w:val="64BC8657"/>
    <w:rsid w:val="66E5A4F9"/>
    <w:rsid w:val="67C3EAB8"/>
    <w:rsid w:val="680E314C"/>
    <w:rsid w:val="6823CFF1"/>
    <w:rsid w:val="68E7C6FA"/>
    <w:rsid w:val="69089D63"/>
    <w:rsid w:val="6A40C05A"/>
    <w:rsid w:val="6AAC9914"/>
    <w:rsid w:val="6DC871FB"/>
    <w:rsid w:val="6EB943B3"/>
    <w:rsid w:val="7175FE4A"/>
    <w:rsid w:val="72B8FDE9"/>
    <w:rsid w:val="739C128F"/>
    <w:rsid w:val="747DAC59"/>
    <w:rsid w:val="768F24F5"/>
    <w:rsid w:val="76D1013C"/>
    <w:rsid w:val="77112D18"/>
    <w:rsid w:val="7788B07F"/>
    <w:rsid w:val="7825684F"/>
    <w:rsid w:val="7A66E513"/>
    <w:rsid w:val="7ABAFBCE"/>
    <w:rsid w:val="7BFAA3A6"/>
    <w:rsid w:val="7C49C547"/>
    <w:rsid w:val="7E26E6FB"/>
    <w:rsid w:val="7E6CE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7874"/>
  <w15:chartTrackingRefBased/>
  <w15:docId w15:val="{945553F1-EE6C-4B40-B0AB-531E7A2E92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8E7C6FA"/>
    <w:rPr>
      <w:rFonts w:eastAsia="Times New Roman" w:cs="Times New Roman" w:eastAsiaTheme="minorAscii" w:cstheme="minorAscii"/>
      <w:noProof w:val="0"/>
      <w:color w:val="auto"/>
      <w:sz w:val="22"/>
      <w:szCs w:val="22"/>
      <w:lang w:val="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8E7C6FA"/>
    <w:pPr>
      <w:tabs>
        <w:tab w:val="center" w:leader="none" w:pos="4680"/>
        <w:tab w:val="right" w:leader="none" w:pos="9360"/>
      </w:tabs>
      <w:spacing w:after="0"/>
    </w:pPr>
  </w:style>
  <w:style w:type="paragraph" w:styleId="Footer">
    <w:uiPriority w:val="99"/>
    <w:name w:val="footer"/>
    <w:basedOn w:val="Normal"/>
    <w:unhideWhenUsed/>
    <w:rsid w:val="68E7C6FA"/>
    <w:pPr>
      <w:tabs>
        <w:tab w:val="center" w:leader="none" w:pos="4680"/>
        <w:tab w:val="right" w:leader="none" w:pos="9360"/>
      </w:tabs>
      <w:spacing w:after="0"/>
    </w:pPr>
  </w:style>
  <w:style w:type="paragraph" w:styleId="Heading2">
    <w:uiPriority w:val="9"/>
    <w:name w:val="heading 2"/>
    <w:basedOn w:val="Normal"/>
    <w:next w:val="Normal"/>
    <w:unhideWhenUsed/>
    <w:qFormat/>
    <w:rsid w:val="68E7C6F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8E7C6F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8E7C6FA"/>
    <w:pPr>
      <w:spacing/>
      <w:ind w:left="720"/>
      <w:contextualSpacing/>
    </w:pPr>
  </w:style>
  <w:style w:type="paragraph" w:styleId="NoSpacing">
    <w:uiPriority w:val="1"/>
    <w:name w:val="No Spacing"/>
    <w:qFormat/>
    <w:rsid w:val="68E7C6FA"/>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228493" /><Relationship Type="http://schemas.openxmlformats.org/officeDocument/2006/relationships/image" Target="/media/image2.png" Id="rId1694348322" /><Relationship Type="http://schemas.openxmlformats.org/officeDocument/2006/relationships/image" Target="/media/image3.png" Id="rId990975039" /><Relationship Type="http://schemas.openxmlformats.org/officeDocument/2006/relationships/image" Target="/media/image4.png" Id="rId87118146" /><Relationship Type="http://schemas.openxmlformats.org/officeDocument/2006/relationships/image" Target="/media/image5.png" Id="rId1340055653" /><Relationship Type="http://schemas.openxmlformats.org/officeDocument/2006/relationships/image" Target="/media/image6.png" Id="rId1654379435" /><Relationship Type="http://schemas.openxmlformats.org/officeDocument/2006/relationships/header" Target="header.xml" Id="R9156d6dfaca1489a" /><Relationship Type="http://schemas.openxmlformats.org/officeDocument/2006/relationships/header" Target="header2.xml" Id="Rcf2ec2a2a9674633" /><Relationship Type="http://schemas.openxmlformats.org/officeDocument/2006/relationships/footer" Target="footer.xml" Id="R1ca82abdc82b4e4b" /><Relationship Type="http://schemas.openxmlformats.org/officeDocument/2006/relationships/footer" Target="footer2.xml" Id="R2f64b1a678b340a2" /><Relationship Type="http://schemas.microsoft.com/office/2020/10/relationships/intelligence" Target="intelligence2.xml" Id="R5a401a35b5864d7c" /><Relationship Type="http://schemas.openxmlformats.org/officeDocument/2006/relationships/numbering" Target="numbering.xml" Id="R20f96b47888b47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2025-12-09T19:49:21.5018784Z</dcterms:created>
  <dcterms:modified xsi:type="dcterms:W3CDTF">2025-12-11T07:38:10.2264045Z</dcterms:modified>
  <dc:creator>Kofoworola Ogutuga</dc:creator>
  <lastModifiedBy>Kofoworola Ogutuga</lastModifiedBy>
</coreProperties>
</file>