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C98B" w14:textId="5A43A492" w:rsidR="00853C45" w:rsidRDefault="00000000">
      <w:pPr>
        <w:spacing w:after="40"/>
        <w:jc w:val="center"/>
      </w:pPr>
      <w:proofErr w:type="spellStart"/>
      <w:r>
        <w:rPr>
          <w:b/>
          <w:bCs/>
          <w:color w:val="1F4E5F"/>
          <w:sz w:val="30"/>
          <w:szCs w:val="30"/>
        </w:rPr>
        <w:t>AnalystLab</w:t>
      </w:r>
      <w:proofErr w:type="spellEnd"/>
      <w:r>
        <w:rPr>
          <w:b/>
          <w:bCs/>
          <w:color w:val="1F4E5F"/>
          <w:sz w:val="30"/>
          <w:szCs w:val="30"/>
        </w:rPr>
        <w:t xml:space="preserve"> Africa Week 3: SQL &amp; Data Querying</w:t>
      </w:r>
    </w:p>
    <w:p w14:paraId="29ED9A76" w14:textId="4B83694C" w:rsidR="00853C45" w:rsidRDefault="00000000">
      <w:pPr>
        <w:spacing w:after="240"/>
        <w:jc w:val="center"/>
      </w:pPr>
      <w:r>
        <w:rPr>
          <w:i/>
          <w:iCs/>
          <w:color w:val="555555"/>
        </w:rPr>
        <w:t>Query Documentation &amp; Insights Chinook Database (Music Store)</w:t>
      </w:r>
    </w:p>
    <w:p w14:paraId="1B4B66DA" w14:textId="77777777" w:rsidR="00853C45" w:rsidRDefault="00000000">
      <w:pPr>
        <w:pStyle w:val="Heading1"/>
        <w:spacing w:before="280" w:after="140"/>
      </w:pPr>
      <w:r>
        <w:rPr>
          <w:b/>
          <w:bCs/>
          <w:color w:val="1F4E5F"/>
        </w:rPr>
        <w:t>1. Database Setup</w:t>
      </w:r>
    </w:p>
    <w:p w14:paraId="36B585B3" w14:textId="2F7F008A" w:rsidR="00853C45" w:rsidRDefault="00000000">
      <w:pPr>
        <w:spacing w:after="120"/>
      </w:pPr>
      <w:r>
        <w:rPr>
          <w:sz w:val="21"/>
          <w:szCs w:val="21"/>
        </w:rPr>
        <w:t>The Chinook</w:t>
      </w:r>
      <w:r w:rsidR="00603F2E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MySql.sql</w:t>
      </w:r>
      <w:proofErr w:type="spellEnd"/>
      <w:r>
        <w:rPr>
          <w:sz w:val="21"/>
          <w:szCs w:val="21"/>
        </w:rPr>
        <w:t xml:space="preserve"> script was imported into MySQL Workbench, creating a full relational schema with 11 tables: Album, Artist, Customer, Employee, Genre, Invoice, </w:t>
      </w:r>
      <w:proofErr w:type="spellStart"/>
      <w:r>
        <w:rPr>
          <w:sz w:val="21"/>
          <w:szCs w:val="21"/>
        </w:rPr>
        <w:t>InvoiceLine</w:t>
      </w:r>
      <w:proofErr w:type="spellEnd"/>
      <w:r>
        <w:rPr>
          <w:sz w:val="21"/>
          <w:szCs w:val="21"/>
        </w:rPr>
        <w:t xml:space="preserve">, MediaType, Playlist, </w:t>
      </w:r>
      <w:proofErr w:type="spellStart"/>
      <w:r>
        <w:rPr>
          <w:sz w:val="21"/>
          <w:szCs w:val="21"/>
        </w:rPr>
        <w:t>PlaylistTrack</w:t>
      </w:r>
      <w:proofErr w:type="spellEnd"/>
      <w:r>
        <w:rPr>
          <w:sz w:val="21"/>
          <w:szCs w:val="21"/>
        </w:rPr>
        <w:t>, and Track.</w:t>
      </w:r>
    </w:p>
    <w:p w14:paraId="6CD6E8F5" w14:textId="77777777" w:rsidR="00853C45" w:rsidRDefault="00000000">
      <w:pPr>
        <w:spacing w:after="120"/>
      </w:pPr>
      <w:r>
        <w:rPr>
          <w:sz w:val="21"/>
          <w:szCs w:val="21"/>
        </w:rPr>
        <w:t>Key schema relationships:</w:t>
      </w:r>
    </w:p>
    <w:p w14:paraId="0BB40368" w14:textId="77777777" w:rsidR="00853C45" w:rsidRDefault="00000000">
      <w:pPr>
        <w:pStyle w:val="ListParagraph"/>
        <w:numPr>
          <w:ilvl w:val="0"/>
          <w:numId w:val="1"/>
        </w:numPr>
        <w:spacing w:after="90"/>
        <w:ind w:left="260"/>
      </w:pPr>
      <w:r>
        <w:rPr>
          <w:b/>
          <w:bCs/>
          <w:sz w:val="21"/>
          <w:szCs w:val="21"/>
        </w:rPr>
        <w:t xml:space="preserve">Artist → Album → Track: </w:t>
      </w:r>
      <w:r>
        <w:rPr>
          <w:sz w:val="21"/>
          <w:szCs w:val="21"/>
        </w:rPr>
        <w:t>one artist has many albums; one album has many tracks.</w:t>
      </w:r>
    </w:p>
    <w:p w14:paraId="13F35EC3" w14:textId="77777777" w:rsidR="00853C45" w:rsidRDefault="00000000">
      <w:pPr>
        <w:pStyle w:val="ListParagraph"/>
        <w:numPr>
          <w:ilvl w:val="0"/>
          <w:numId w:val="1"/>
        </w:numPr>
        <w:spacing w:after="90"/>
        <w:ind w:left="260"/>
      </w:pPr>
      <w:r>
        <w:rPr>
          <w:b/>
          <w:bCs/>
          <w:sz w:val="21"/>
          <w:szCs w:val="21"/>
        </w:rPr>
        <w:t xml:space="preserve">Genre → Track, MediaType → Track: </w:t>
      </w:r>
      <w:r>
        <w:rPr>
          <w:sz w:val="21"/>
          <w:szCs w:val="21"/>
        </w:rPr>
        <w:t>each track belongs to one genre and one media type.</w:t>
      </w:r>
    </w:p>
    <w:p w14:paraId="7A87183B" w14:textId="77777777" w:rsidR="00853C45" w:rsidRDefault="00000000">
      <w:pPr>
        <w:pStyle w:val="ListParagraph"/>
        <w:numPr>
          <w:ilvl w:val="0"/>
          <w:numId w:val="1"/>
        </w:numPr>
        <w:spacing w:after="90"/>
        <w:ind w:left="260"/>
      </w:pPr>
      <w:r>
        <w:rPr>
          <w:b/>
          <w:bCs/>
          <w:sz w:val="21"/>
          <w:szCs w:val="21"/>
        </w:rPr>
        <w:t xml:space="preserve">Customer → Invoice → </w:t>
      </w:r>
      <w:proofErr w:type="spellStart"/>
      <w:r>
        <w:rPr>
          <w:b/>
          <w:bCs/>
          <w:sz w:val="21"/>
          <w:szCs w:val="21"/>
        </w:rPr>
        <w:t>InvoiceLine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>one customer has many invoices; one invoice has many line items.</w:t>
      </w:r>
    </w:p>
    <w:p w14:paraId="2BB994E2" w14:textId="77777777" w:rsidR="00853C45" w:rsidRDefault="00000000">
      <w:pPr>
        <w:pStyle w:val="ListParagraph"/>
        <w:numPr>
          <w:ilvl w:val="0"/>
          <w:numId w:val="1"/>
        </w:numPr>
        <w:spacing w:after="90"/>
        <w:ind w:left="260"/>
      </w:pPr>
      <w:r>
        <w:rPr>
          <w:b/>
          <w:bCs/>
          <w:sz w:val="21"/>
          <w:szCs w:val="21"/>
        </w:rPr>
        <w:t xml:space="preserve">Employee → Customer: </w:t>
      </w:r>
      <w:r>
        <w:rPr>
          <w:sz w:val="21"/>
          <w:szCs w:val="21"/>
        </w:rPr>
        <w:t>each customer is supported by one employee (</w:t>
      </w:r>
      <w:proofErr w:type="spellStart"/>
      <w:r>
        <w:rPr>
          <w:sz w:val="21"/>
          <w:szCs w:val="21"/>
        </w:rPr>
        <w:t>SupportRepId</w:t>
      </w:r>
      <w:proofErr w:type="spellEnd"/>
      <w:r>
        <w:rPr>
          <w:sz w:val="21"/>
          <w:szCs w:val="21"/>
        </w:rPr>
        <w:t>).</w:t>
      </w:r>
    </w:p>
    <w:p w14:paraId="099168EA" w14:textId="77777777" w:rsidR="00853C45" w:rsidRDefault="00000000">
      <w:pPr>
        <w:pStyle w:val="ListParagraph"/>
        <w:numPr>
          <w:ilvl w:val="0"/>
          <w:numId w:val="1"/>
        </w:numPr>
        <w:spacing w:after="90"/>
        <w:ind w:left="260"/>
      </w:pPr>
      <w:r>
        <w:rPr>
          <w:b/>
          <w:bCs/>
          <w:sz w:val="21"/>
          <w:szCs w:val="21"/>
        </w:rPr>
        <w:t xml:space="preserve">Playlist ↔ Track: </w:t>
      </w:r>
      <w:r>
        <w:rPr>
          <w:sz w:val="21"/>
          <w:szCs w:val="21"/>
        </w:rPr>
        <w:t xml:space="preserve">a many-to-many relationship connected through the </w:t>
      </w:r>
      <w:proofErr w:type="spellStart"/>
      <w:r>
        <w:rPr>
          <w:sz w:val="21"/>
          <w:szCs w:val="21"/>
        </w:rPr>
        <w:t>PlaylistTrack</w:t>
      </w:r>
      <w:proofErr w:type="spellEnd"/>
      <w:r>
        <w:rPr>
          <w:sz w:val="21"/>
          <w:szCs w:val="21"/>
        </w:rPr>
        <w:t xml:space="preserve"> junction table.</w:t>
      </w:r>
    </w:p>
    <w:p w14:paraId="2A727F13" w14:textId="77777777" w:rsidR="00853C45" w:rsidRDefault="00000000">
      <w:pPr>
        <w:pStyle w:val="Heading1"/>
        <w:spacing w:before="280" w:after="140"/>
      </w:pPr>
      <w:r>
        <w:rPr>
          <w:b/>
          <w:bCs/>
          <w:color w:val="1F4E5F"/>
        </w:rPr>
        <w:t>2. Core SQL Queries</w:t>
      </w:r>
    </w:p>
    <w:p w14:paraId="0581B9DF" w14:textId="7D243882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1 Filtering &amp; Sorting (SELECT, WHERE, ORDER BY)</w:t>
      </w:r>
    </w:p>
    <w:p w14:paraId="5CC45BCE" w14:textId="77777777" w:rsidR="00853C45" w:rsidRDefault="00000000">
      <w:pPr>
        <w:spacing w:after="120"/>
      </w:pPr>
      <w:r>
        <w:rPr>
          <w:sz w:val="21"/>
          <w:szCs w:val="21"/>
        </w:rPr>
        <w:t>Business question: Which tracks are longer than 5 minutes, and how long are the longest ones?</w:t>
      </w:r>
    </w:p>
    <w:p w14:paraId="7402C5B9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Name, Milliseconds,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Track</w:t>
      </w:r>
      <w:r>
        <w:rPr>
          <w:rFonts w:ascii="Consolas" w:eastAsia="Consolas" w:hAnsi="Consolas" w:cs="Consolas"/>
          <w:sz w:val="18"/>
          <w:szCs w:val="18"/>
        </w:rPr>
        <w:br/>
        <w:t>WHERE Milliseconds &gt; 300000</w:t>
      </w:r>
      <w:r>
        <w:rPr>
          <w:rFonts w:ascii="Consolas" w:eastAsia="Consolas" w:hAnsi="Consolas" w:cs="Consolas"/>
          <w:sz w:val="18"/>
          <w:szCs w:val="18"/>
        </w:rPr>
        <w:br/>
        <w:t>ORDER BY Milliseconds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29684CE2" w14:textId="0D555776" w:rsidR="00853C45" w:rsidRDefault="00000000">
      <w:pPr>
        <w:spacing w:after="120"/>
      </w:pPr>
      <w:r>
        <w:rPr>
          <w:sz w:val="21"/>
          <w:szCs w:val="21"/>
        </w:rPr>
        <w:t>Insight: The longest entries in the Track table run 40–90+ minutes (e.g. "Occupation / Precipice" at 88 minutes), revealing these aren't songs at all but full TV episodes (Battlestar Galactica) stored in the same table an important structural detail to know before treating every row as a "song."</w:t>
      </w:r>
    </w:p>
    <w:p w14:paraId="215A4B8D" w14:textId="59CC4C10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2 Aggregation &amp; Grouping (JOIN, GROUP BY, HAVING, COUNT, AVG)</w:t>
      </w:r>
    </w:p>
    <w:p w14:paraId="201124B6" w14:textId="77777777" w:rsidR="00853C45" w:rsidRDefault="00000000">
      <w:pPr>
        <w:spacing w:after="120"/>
      </w:pPr>
      <w:r>
        <w:rPr>
          <w:sz w:val="21"/>
          <w:szCs w:val="21"/>
        </w:rPr>
        <w:t xml:space="preserve">Business question: Which genres have substantial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depth (100+ tracks), and how does average track length compare across them?</w:t>
      </w:r>
    </w:p>
    <w:p w14:paraId="4CBA0E5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g.Name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Genre,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t.TrackId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TotalTracks</w:t>
      </w:r>
      <w:proofErr w:type="spellEnd"/>
      <w:r>
        <w:rPr>
          <w:rFonts w:ascii="Consolas" w:eastAsia="Consolas" w:hAnsi="Consolas" w:cs="Consolas"/>
          <w:sz w:val="18"/>
          <w:szCs w:val="18"/>
        </w:rPr>
        <w:t>,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t.Milliseconds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AvgLengthMs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Track t</w:t>
      </w:r>
      <w:r>
        <w:rPr>
          <w:rFonts w:ascii="Consolas" w:eastAsia="Consolas" w:hAnsi="Consolas" w:cs="Consolas"/>
          <w:sz w:val="18"/>
          <w:szCs w:val="18"/>
        </w:rPr>
        <w:br/>
        <w:t xml:space="preserve">JOIN Genre g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t.GenreId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g.GenreId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g.Name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HAVING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t.TrackId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t>) &gt; 100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TotalTracks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18C5109A" w14:textId="7B6147AA" w:rsidR="00853C45" w:rsidRDefault="00000000">
      <w:pPr>
        <w:spacing w:after="120"/>
      </w:pPr>
      <w:r>
        <w:rPr>
          <w:sz w:val="21"/>
          <w:szCs w:val="21"/>
        </w:rPr>
        <w:t xml:space="preserve">Insight: Rock dominates the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with 1,297 tracks more than double the next closest genre (Latin, 579). Metal has the longest average track length (309,749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/ 5.2 min) despite a smaller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, suggesting Metal tracks trend longer per song than the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average.</w:t>
      </w:r>
    </w:p>
    <w:p w14:paraId="5B1A941F" w14:textId="77777777" w:rsidR="00853C45" w:rsidRDefault="00000000">
      <w:pPr>
        <w:pStyle w:val="Heading1"/>
        <w:spacing w:before="280" w:after="140"/>
      </w:pPr>
      <w:r>
        <w:rPr>
          <w:b/>
          <w:bCs/>
          <w:color w:val="1F4E5F"/>
        </w:rPr>
        <w:t>3. Advanced SQL Concepts</w:t>
      </w:r>
    </w:p>
    <w:p w14:paraId="25B16199" w14:textId="567A93DF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3 LEFT JOIN</w:t>
      </w:r>
    </w:p>
    <w:p w14:paraId="20F9F97C" w14:textId="77777777" w:rsidR="00853C45" w:rsidRDefault="00000000">
      <w:pPr>
        <w:spacing w:after="120"/>
      </w:pPr>
      <w:r>
        <w:rPr>
          <w:sz w:val="21"/>
          <w:szCs w:val="21"/>
        </w:rPr>
        <w:t>Business question: How many invoices has each customer placed, including customers with zero orders?</w:t>
      </w:r>
    </w:p>
    <w:p w14:paraId="30E4C7CA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i.InvoiceId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Customer c</w:t>
      </w:r>
      <w:r>
        <w:rPr>
          <w:rFonts w:ascii="Consolas" w:eastAsia="Consolas" w:hAnsi="Consolas" w:cs="Consolas"/>
          <w:sz w:val="18"/>
          <w:szCs w:val="18"/>
        </w:rPr>
        <w:br/>
        <w:t xml:space="preserve">LEFT JOIN Invoice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53D15DA2" w14:textId="27A96C8E" w:rsidR="00853C45" w:rsidRDefault="00000000">
      <w:pPr>
        <w:spacing w:after="120"/>
      </w:pPr>
      <w:r>
        <w:rPr>
          <w:sz w:val="21"/>
          <w:szCs w:val="21"/>
        </w:rPr>
        <w:t>Insight: A LEFT JOIN (rather than INNER JOIN) ensures customers with no invoices would still appear with a count of 0, rather than being silently excluded important for accurately identifying inactive customers.</w:t>
      </w:r>
    </w:p>
    <w:p w14:paraId="2201F41C" w14:textId="2A4EAF57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4 Subquery</w:t>
      </w:r>
    </w:p>
    <w:p w14:paraId="3FFE8AFF" w14:textId="77777777" w:rsidR="00853C45" w:rsidRDefault="00000000">
      <w:pPr>
        <w:spacing w:after="120"/>
      </w:pPr>
      <w:r>
        <w:rPr>
          <w:sz w:val="21"/>
          <w:szCs w:val="21"/>
        </w:rPr>
        <w:t xml:space="preserve">Business question: Which tracks are priced above the </w:t>
      </w:r>
      <w:proofErr w:type="spellStart"/>
      <w:r>
        <w:rPr>
          <w:sz w:val="21"/>
          <w:szCs w:val="21"/>
        </w:rPr>
        <w:t>catalog's</w:t>
      </w:r>
      <w:proofErr w:type="spellEnd"/>
      <w:r>
        <w:rPr>
          <w:sz w:val="21"/>
          <w:szCs w:val="21"/>
        </w:rPr>
        <w:t xml:space="preserve"> average price?</w:t>
      </w:r>
    </w:p>
    <w:p w14:paraId="232734A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Track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(SELECT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 FROM Track)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321BA03E" w14:textId="29B65629" w:rsidR="00853C45" w:rsidRDefault="00000000">
      <w:pPr>
        <w:spacing w:after="120"/>
      </w:pPr>
      <w:r>
        <w:rPr>
          <w:sz w:val="21"/>
          <w:szCs w:val="21"/>
        </w:rPr>
        <w:t>Insight: The above-average-priced tracks are dominated by TV episodes (again, priced the same as songs at $1.99 flat in most cases), confirming this dataset mixes media types under one pricing model  a useful validation check before any pricing analysis.</w:t>
      </w:r>
    </w:p>
    <w:p w14:paraId="68DF3F7D" w14:textId="45A24110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5 Window Function (RANK, PARTITION BY)</w:t>
      </w:r>
    </w:p>
    <w:p w14:paraId="57939DDD" w14:textId="77777777" w:rsidR="00853C45" w:rsidRDefault="00000000">
      <w:pPr>
        <w:spacing w:after="120"/>
      </w:pPr>
      <w:r>
        <w:rPr>
          <w:sz w:val="21"/>
          <w:szCs w:val="21"/>
        </w:rPr>
        <w:t>Business question: How does each customer rank by total spend within their own country?</w:t>
      </w:r>
    </w:p>
    <w:p w14:paraId="551C0000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i.Total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TotalSpent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RANK() OVER (PARTITION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ORDER BY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i.Total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DESC)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RankInCountry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Customer c</w:t>
      </w:r>
      <w:r>
        <w:rPr>
          <w:rFonts w:ascii="Consolas" w:eastAsia="Consolas" w:hAnsi="Consolas" w:cs="Consolas"/>
          <w:sz w:val="18"/>
          <w:szCs w:val="18"/>
        </w:rPr>
        <w:br/>
        <w:t xml:space="preserve">JOIN Invoice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RankInCountry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LIMIT 20;</w:t>
      </w:r>
    </w:p>
    <w:p w14:paraId="2E38DC3D" w14:textId="26FBD4E5" w:rsidR="00853C45" w:rsidRDefault="00000000">
      <w:pPr>
        <w:spacing w:after="120"/>
      </w:pPr>
      <w:r>
        <w:rPr>
          <w:sz w:val="21"/>
          <w:szCs w:val="21"/>
        </w:rPr>
        <w:t>Insight: PARTITION BY resets the ranking separately for each country, so every country gets its own 1 top spender rather than one global ranking  essential for fair, localized customer analysis (e.g. identifying a VIP customer within each market rather than only globally).</w:t>
      </w:r>
    </w:p>
    <w:p w14:paraId="5665DAA3" w14:textId="77777777" w:rsidR="00853C45" w:rsidRDefault="00000000">
      <w:pPr>
        <w:pStyle w:val="Heading1"/>
        <w:spacing w:before="280" w:after="140"/>
      </w:pPr>
      <w:r>
        <w:rPr>
          <w:b/>
          <w:bCs/>
          <w:color w:val="1F4E5F"/>
        </w:rPr>
        <w:t>4. Business Problem Solving</w:t>
      </w:r>
    </w:p>
    <w:p w14:paraId="1C818E30" w14:textId="77777777" w:rsidR="00853C45" w:rsidRDefault="00000000">
      <w:pPr>
        <w:spacing w:after="120"/>
      </w:pPr>
      <w:r>
        <w:rPr>
          <w:sz w:val="21"/>
          <w:szCs w:val="21"/>
        </w:rPr>
        <w:t>The following 8 queries were built specifically to answer real business questions a music store manager might ask.</w:t>
      </w:r>
    </w:p>
    <w:p w14:paraId="31387B4A" w14:textId="2D54A8A7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6 Top-Selling Tracks by Revenue</w:t>
      </w:r>
    </w:p>
    <w:p w14:paraId="5EDE9408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t.Name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Track,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il.UnitPrice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il.Quantity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>) AS Revenue,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il.Quantity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UnitsSold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il</w:t>
      </w:r>
      <w:r>
        <w:rPr>
          <w:rFonts w:ascii="Consolas" w:eastAsia="Consolas" w:hAnsi="Consolas" w:cs="Consolas"/>
          <w:sz w:val="18"/>
          <w:szCs w:val="18"/>
        </w:rPr>
        <w:br/>
        <w:t xml:space="preserve">JOIN Track t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il.TrackId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t.Name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ORDER BY Revenue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1BE1E20E" w14:textId="01DA0BFF" w:rsidR="00853C45" w:rsidRDefault="00000000">
      <w:pPr>
        <w:spacing w:after="120"/>
      </w:pPr>
      <w:r>
        <w:rPr>
          <w:sz w:val="21"/>
          <w:szCs w:val="21"/>
        </w:rPr>
        <w:t xml:space="preserve">Result: The top tracks by revenue ("Dazed and Confused," "The Trooper") each generated only $4.95 from 5 units sold. Business question answered: Which individual tracks generate the most revenue? The fact that even the #1 track earns under $5 reveals a genuine "long tail"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no single track dominates sales, so revenue is spread thinly across thousands of tracks rather than concentrated in a few hits. This matters for promotion strategy: featuring a handful of "top sellers" would have limited impact compared to broader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>-wide marketing.</w:t>
      </w:r>
    </w:p>
    <w:p w14:paraId="43AA032F" w14:textId="2D2DDFC4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7 Monthly Revenue Trend</w:t>
      </w:r>
    </w:p>
    <w:p w14:paraId="6C490294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SELECT DATE_FORMAT(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'%Y-%m') AS Month, SUM(Total)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MonthlyRevenue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Invoice</w:t>
      </w:r>
      <w:r>
        <w:rPr>
          <w:rFonts w:ascii="Consolas" w:eastAsia="Consolas" w:hAnsi="Consolas" w:cs="Consolas"/>
          <w:sz w:val="18"/>
          <w:szCs w:val="18"/>
        </w:rPr>
        <w:br/>
        <w:t>GROUP BY Month</w:t>
      </w:r>
      <w:r>
        <w:rPr>
          <w:rFonts w:ascii="Consolas" w:eastAsia="Consolas" w:hAnsi="Consolas" w:cs="Consolas"/>
          <w:sz w:val="18"/>
          <w:szCs w:val="18"/>
        </w:rPr>
        <w:br/>
        <w:t>ORDER BY Month;</w:t>
      </w:r>
    </w:p>
    <w:p w14:paraId="47F4E62B" w14:textId="53EE22A4" w:rsidR="00853C45" w:rsidRDefault="00000000">
      <w:pPr>
        <w:spacing w:after="120"/>
      </w:pPr>
      <w:r>
        <w:rPr>
          <w:sz w:val="21"/>
          <w:szCs w:val="21"/>
        </w:rPr>
        <w:t xml:space="preserve">Result: Monthly revenue is remarkably stable, holding close to $37.62 in the vast majority of the 60 months tracked, with occasional spikes (January 2022: $52.62; June 2023: $50.62; November 2025: $49.62) and a couple of dips </w:t>
      </w:r>
      <w:r>
        <w:rPr>
          <w:sz w:val="21"/>
          <w:szCs w:val="21"/>
        </w:rPr>
        <w:lastRenderedPageBreak/>
        <w:t>(November 2023: $23.76; February 2025: $27.72). Business question answered: Is revenue growing, shrinking, or seasonal over time? Unlike a typical growth business, this store shows flat, consistent monthly revenue rather than a clear upward or seasonal trend  suggesting a stable subscriber-like base rather than viral or seasonal demand.</w:t>
      </w:r>
    </w:p>
    <w:p w14:paraId="192EE9F2" w14:textId="1A2C9794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8 Average Order Value by Country</w:t>
      </w:r>
    </w:p>
    <w:p w14:paraId="37D1B91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BillingCountry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TotalOrders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ROUND(AVG(Total), 2)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AvgOrderValue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Invoice</w:t>
      </w:r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BillingCountry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AvgOrderValue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03B66879" w14:textId="47E44E54" w:rsidR="00853C45" w:rsidRDefault="00000000">
      <w:pPr>
        <w:spacing w:after="120"/>
      </w:pPr>
      <w:r>
        <w:rPr>
          <w:sz w:val="21"/>
          <w:szCs w:val="21"/>
        </w:rPr>
        <w:t>Result: Chile has the highest average order value ($6.66) but only 7 total orders, while the USA leads in volume by a wide margin (91 orders) at a lower average of $5.75. Business question answered: Which markets have the highest-value customers per order, on average? This distinction matters strategically Chile's high average could reflect a small number of high-spending customers rather than a scalable market, whereas the USA's high order volume makes it the more reliable revenue base despite a lower per-order average.</w:t>
      </w:r>
    </w:p>
    <w:p w14:paraId="07D29784" w14:textId="6EB5015D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9 Revenue by Genre</w:t>
      </w:r>
    </w:p>
    <w:p w14:paraId="350B673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g.Name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Genre,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il.UnitPrice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il.Quantity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>) AS Revenue</w:t>
      </w:r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il</w:t>
      </w:r>
      <w:r>
        <w:rPr>
          <w:rFonts w:ascii="Consolas" w:eastAsia="Consolas" w:hAnsi="Consolas" w:cs="Consolas"/>
          <w:sz w:val="18"/>
          <w:szCs w:val="18"/>
        </w:rPr>
        <w:br/>
        <w:t xml:space="preserve">JOIN Track t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il.TrackId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JOIN Genre g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t.GenreId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g.GenreId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g.Name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ORDER BY Revenue DESC;</w:t>
      </w:r>
    </w:p>
    <w:p w14:paraId="11836EAB" w14:textId="3102311E" w:rsidR="00853C45" w:rsidRDefault="00000000">
      <w:pPr>
        <w:spacing w:after="120"/>
      </w:pPr>
      <w:r>
        <w:rPr>
          <w:sz w:val="21"/>
          <w:szCs w:val="21"/>
        </w:rPr>
        <w:t xml:space="preserve">Result: Rock leads revenue by a wide margin ($826.65), more than double Latin ($382.14) and more than triple Metal ($261.36). Business question answered: Which genres actually drive revenue, not just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size? Rock's revenue lead directly matches its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>-depth lead from Query 2 (1,297 tracks)  confirming that, unlike the long-tail pattern seen at the individual-track level (Query 6), genre-level demand does concentrate meaningfully around Rock, making it the clear priority for genre-based promotions or licensing.</w:t>
      </w:r>
    </w:p>
    <w:p w14:paraId="7A3946BF" w14:textId="26EDC910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10 Revenue Generated per Employee</w:t>
      </w:r>
    </w:p>
    <w:p w14:paraId="025C092C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e.FirstName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i.Total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RevenueGenerated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Employee e</w:t>
      </w:r>
      <w:r>
        <w:rPr>
          <w:rFonts w:ascii="Consolas" w:eastAsia="Consolas" w:hAnsi="Consolas" w:cs="Consolas"/>
          <w:sz w:val="18"/>
          <w:szCs w:val="18"/>
        </w:rPr>
        <w:br/>
        <w:t xml:space="preserve">JOIN Customer c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e.EmployeeId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c.SupportRepId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JOIN Invoice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e.EmployeeId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RevenueGenerated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1FD89329" w14:textId="77777777" w:rsidR="00853C45" w:rsidRDefault="00000000">
      <w:pPr>
        <w:spacing w:after="120"/>
      </w:pPr>
      <w:r>
        <w:rPr>
          <w:sz w:val="21"/>
          <w:szCs w:val="21"/>
        </w:rPr>
        <w:t>Result: Jane Peacock leads with $833.04 in revenue generated, followed closely by Margaret Park ($775.40) and Steve Johnson ($720.16). Business question answered: Which support representatives manage the highest-revenue customer accounts? With only three sales support agents and a fairly even spread (all within ~$113 of each other), workload and account value appear reasonably well-balanced across the team, rather than concentrated under one rep.</w:t>
      </w:r>
    </w:p>
    <w:p w14:paraId="52924BE3" w14:textId="47E24F2F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11 Repeat vs. One-Time Buyers</w:t>
      </w:r>
    </w:p>
    <w:p w14:paraId="5176129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CASE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 THEN 'One-Time Buyer' ELSE 'Repeat Buyer' END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COUNT(*)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NumberOfCustomers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InvoiceCount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FROM Invoice</w:t>
      </w:r>
      <w:r>
        <w:rPr>
          <w:rFonts w:ascii="Consolas" w:eastAsia="Consolas" w:hAnsi="Consolas" w:cs="Consolas"/>
          <w:sz w:val="18"/>
          <w:szCs w:val="18"/>
        </w:rPr>
        <w:br/>
        <w:t xml:space="preserve">   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CustomerOrderCounts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CustomerType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9B3FD81" w14:textId="5D4A2666" w:rsidR="00853C45" w:rsidRDefault="00000000">
      <w:pPr>
        <w:spacing w:after="120"/>
      </w:pPr>
      <w:r>
        <w:rPr>
          <w:sz w:val="21"/>
          <w:szCs w:val="21"/>
        </w:rPr>
        <w:t xml:space="preserve">Result: All 59 customers in the database are classified as "Repeat Buyer"  no "One-Time Buyer" row was returned at all. Business question answered: What share of the customer base are repeat buyers versus one-time purchasers? A 100% repeat-buyer rate is an unusually strong retention signal, though it likely reflects how this sample dataset was generated (each customer seeded with multiple invoices) rather than a real-world retention rate  a useful reminder to </w:t>
      </w:r>
      <w:r>
        <w:rPr>
          <w:sz w:val="21"/>
          <w:szCs w:val="21"/>
        </w:rPr>
        <w:lastRenderedPageBreak/>
        <w:t xml:space="preserve">sanity-check whether a dataset's patterns reflect genuine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or its generation method before drawing business conclusions.</w:t>
      </w:r>
    </w:p>
    <w:p w14:paraId="4910FEC0" w14:textId="7C7967AA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12 Top 10 Artists by Units Sold</w:t>
      </w:r>
    </w:p>
    <w:p w14:paraId="2C09F121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ar.Name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Artist,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il.Quantity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UnitsSold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il</w:t>
      </w:r>
      <w:r>
        <w:rPr>
          <w:rFonts w:ascii="Consolas" w:eastAsia="Consolas" w:hAnsi="Consolas" w:cs="Consolas"/>
          <w:sz w:val="18"/>
          <w:szCs w:val="18"/>
        </w:rPr>
        <w:br/>
        <w:t xml:space="preserve">JOIN Track t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il.TrackId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t.TrackId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JOIN Album al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t.AlbumId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al.AlbumId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JOIN Artist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al.ArtistId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ar.ArtistId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ar.Name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UnitsSold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10;</w:t>
      </w:r>
    </w:p>
    <w:p w14:paraId="14744F9D" w14:textId="77777777" w:rsidR="00853C45" w:rsidRDefault="00000000">
      <w:pPr>
        <w:spacing w:after="120"/>
      </w:pPr>
      <w:r>
        <w:rPr>
          <w:sz w:val="21"/>
          <w:szCs w:val="21"/>
        </w:rPr>
        <w:t xml:space="preserve">Result: Iron Maiden leads by a wide margin (140 units sold), ahead of U2 (107) and Metallica (91). Business question answered: Which artists' </w:t>
      </w:r>
      <w:proofErr w:type="spellStart"/>
      <w:r>
        <w:rPr>
          <w:sz w:val="21"/>
          <w:szCs w:val="21"/>
        </w:rPr>
        <w:t>catalogs</w:t>
      </w:r>
      <w:proofErr w:type="spellEnd"/>
      <w:r>
        <w:rPr>
          <w:sz w:val="21"/>
          <w:szCs w:val="21"/>
        </w:rPr>
        <w:t xml:space="preserve"> sell the most units? Notably, Iron Maiden did not appear among the top individual tracks by revenue (Query 6) — showing their strength comes from consistent volume across many tracks rather than one standout hit, an important distinction for licensing negotiations (an artist can be commercially valuable even without a single chart-topping track).</w:t>
      </w:r>
    </w:p>
    <w:p w14:paraId="4D1EFE98" w14:textId="77777777" w:rsidR="00853C45" w:rsidRDefault="00000000">
      <w:pPr>
        <w:pStyle w:val="Heading2"/>
        <w:spacing w:before="200" w:after="100"/>
      </w:pPr>
      <w:r>
        <w:rPr>
          <w:b/>
          <w:bCs/>
          <w:color w:val="2E6E8E"/>
        </w:rPr>
        <w:t>Query 13 — Customer Purchase Sequence (Window Function)</w:t>
      </w:r>
    </w:p>
    <w:p w14:paraId="3919EEC7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c.FirstName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c.LastName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i.InvoiceDate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i.Total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ROW_NUMBER() OVER (PARTITION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i.InvoiceDate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PurchaseSequence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Customer c</w:t>
      </w:r>
      <w:r>
        <w:rPr>
          <w:rFonts w:ascii="Consolas" w:eastAsia="Consolas" w:hAnsi="Consolas" w:cs="Consolas"/>
          <w:sz w:val="18"/>
          <w:szCs w:val="18"/>
        </w:rPr>
        <w:br/>
        <w:t xml:space="preserve">JOIN Invoice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PurchaseSequence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LIMIT 20;</w:t>
      </w:r>
    </w:p>
    <w:p w14:paraId="32EA0ECD" w14:textId="77777777" w:rsidR="00853C45" w:rsidRDefault="00000000">
      <w:pPr>
        <w:spacing w:after="120"/>
      </w:pPr>
      <w:r>
        <w:rPr>
          <w:sz w:val="21"/>
          <w:szCs w:val="21"/>
        </w:rPr>
        <w:t>Business question answered: In what order did each customer make their purchases? ROW_NUMBER() with PARTITION BY assigns a running sequence number (1st, 2nd, 3rd purchase, etc.) per customer, which is the foundation for cohort analysis or measuring time-between-purchases.</w:t>
      </w:r>
    </w:p>
    <w:p w14:paraId="5846A563" w14:textId="77777777" w:rsidR="00853C45" w:rsidRDefault="00000000">
      <w:pPr>
        <w:pStyle w:val="Heading1"/>
        <w:spacing w:before="280" w:after="140"/>
      </w:pPr>
      <w:r>
        <w:rPr>
          <w:b/>
          <w:bCs/>
          <w:color w:val="1F4E5F"/>
        </w:rPr>
        <w:t>5. Query Optimization</w:t>
      </w:r>
    </w:p>
    <w:p w14:paraId="2943BBC8" w14:textId="77777777" w:rsidR="00853C45" w:rsidRDefault="00000000">
      <w:pPr>
        <w:spacing w:after="120"/>
      </w:pPr>
      <w:r>
        <w:rPr>
          <w:sz w:val="21"/>
          <w:szCs w:val="21"/>
        </w:rPr>
        <w:t>An indexing test was run on the Invoice table to demonstrate optimization concepts:</w:t>
      </w:r>
    </w:p>
    <w:p w14:paraId="2687A1F4" w14:textId="77777777" w:rsidR="00853C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EXPLAIN SELECT * FROM Invoice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'2023-01-01';</w:t>
      </w:r>
      <w:r>
        <w:rPr>
          <w:rFonts w:ascii="Consolas" w:eastAsia="Consolas" w:hAnsi="Consolas" w:cs="Consolas"/>
          <w:sz w:val="18"/>
          <w:szCs w:val="18"/>
        </w:rPr>
        <w:br/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idx_invoice_date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Invoice(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EXPLAIN SELECT * FROM Invoice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'2023-01-01';</w:t>
      </w:r>
    </w:p>
    <w:p w14:paraId="3C5CCD41" w14:textId="77777777" w:rsidR="00853C45" w:rsidRDefault="00000000">
      <w:pPr>
        <w:spacing w:after="120"/>
      </w:pPr>
      <w:r>
        <w:rPr>
          <w:sz w:val="21"/>
          <w:szCs w:val="21"/>
        </w:rPr>
        <w:t>Result: Before indexing, MySQL performed a full table scan (type = ALL, 412 rows examined). After creating the index, MySQL recognized it as an available option (</w:t>
      </w:r>
      <w:proofErr w:type="spellStart"/>
      <w:r>
        <w:rPr>
          <w:sz w:val="21"/>
          <w:szCs w:val="21"/>
        </w:rPr>
        <w:t>possible_keys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idx_invoice_date</w:t>
      </w:r>
      <w:proofErr w:type="spellEnd"/>
      <w:r>
        <w:rPr>
          <w:sz w:val="21"/>
          <w:szCs w:val="21"/>
        </w:rPr>
        <w:t>), but its optimizer still chose a full table scan, since the Invoice table's small size (412 rows) makes a full scan just as fast as using an index.</w:t>
      </w:r>
    </w:p>
    <w:p w14:paraId="4F3B189E" w14:textId="588AE928" w:rsidR="00853C45" w:rsidRDefault="00000000">
      <w:pPr>
        <w:spacing w:after="120"/>
      </w:pPr>
      <w:r>
        <w:rPr>
          <w:sz w:val="21"/>
          <w:szCs w:val="21"/>
        </w:rPr>
        <w:t>Takeaway: Indexing provides negligible benefit on small tables like this one, but the same technique would produce a measurable performance improvement on tables with thousands to millions of rows  the scale typically seen in production databases. This distinction matters when deciding where to actually invest in indexing strategy.</w:t>
      </w:r>
    </w:p>
    <w:p w14:paraId="292C55B8" w14:textId="77777777" w:rsidR="00853C45" w:rsidRDefault="00000000">
      <w:pPr>
        <w:pBdr>
          <w:top w:val="single" w:sz="6" w:space="4" w:color="CCCCCC"/>
        </w:pBdr>
        <w:spacing w:before="240"/>
      </w:pPr>
      <w:r>
        <w:rPr>
          <w:i/>
          <w:iCs/>
          <w:color w:val="666666"/>
          <w:sz w:val="15"/>
          <w:szCs w:val="15"/>
        </w:rPr>
        <w:t xml:space="preserve">Dataset: Chinook Database (MySQL)  |  14 queries written  |  Tables used: Track, Genre, Album, Artist, Customer, Invoice, </w:t>
      </w:r>
      <w:proofErr w:type="spellStart"/>
      <w:r>
        <w:rPr>
          <w:i/>
          <w:iCs/>
          <w:color w:val="666666"/>
          <w:sz w:val="15"/>
          <w:szCs w:val="15"/>
        </w:rPr>
        <w:t>InvoiceLine</w:t>
      </w:r>
      <w:proofErr w:type="spellEnd"/>
      <w:r>
        <w:rPr>
          <w:i/>
          <w:iCs/>
          <w:color w:val="666666"/>
          <w:sz w:val="15"/>
          <w:szCs w:val="15"/>
        </w:rPr>
        <w:t xml:space="preserve">, Employee, Playlist, </w:t>
      </w:r>
      <w:proofErr w:type="spellStart"/>
      <w:r>
        <w:rPr>
          <w:i/>
          <w:iCs/>
          <w:color w:val="666666"/>
          <w:sz w:val="15"/>
          <w:szCs w:val="15"/>
        </w:rPr>
        <w:t>PlaylistTrack</w:t>
      </w:r>
      <w:proofErr w:type="spellEnd"/>
    </w:p>
    <w:sectPr w:rsidR="00853C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8E5"/>
    <w:multiLevelType w:val="hybridMultilevel"/>
    <w:tmpl w:val="7C682D9C"/>
    <w:lvl w:ilvl="0" w:tplc="3FC27F58">
      <w:start w:val="1"/>
      <w:numFmt w:val="bullet"/>
      <w:lvlText w:val="●"/>
      <w:lvlJc w:val="left"/>
      <w:pPr>
        <w:ind w:left="720" w:hanging="360"/>
      </w:pPr>
    </w:lvl>
    <w:lvl w:ilvl="1" w:tplc="C1B61356">
      <w:start w:val="1"/>
      <w:numFmt w:val="bullet"/>
      <w:lvlText w:val="○"/>
      <w:lvlJc w:val="left"/>
      <w:pPr>
        <w:ind w:left="1440" w:hanging="360"/>
      </w:pPr>
    </w:lvl>
    <w:lvl w:ilvl="2" w:tplc="455C68F0">
      <w:start w:val="1"/>
      <w:numFmt w:val="bullet"/>
      <w:lvlText w:val="■"/>
      <w:lvlJc w:val="left"/>
      <w:pPr>
        <w:ind w:left="2160" w:hanging="360"/>
      </w:pPr>
    </w:lvl>
    <w:lvl w:ilvl="3" w:tplc="1660C930">
      <w:start w:val="1"/>
      <w:numFmt w:val="bullet"/>
      <w:lvlText w:val="●"/>
      <w:lvlJc w:val="left"/>
      <w:pPr>
        <w:ind w:left="2880" w:hanging="360"/>
      </w:pPr>
    </w:lvl>
    <w:lvl w:ilvl="4" w:tplc="B10ED3C6">
      <w:start w:val="1"/>
      <w:numFmt w:val="bullet"/>
      <w:lvlText w:val="○"/>
      <w:lvlJc w:val="left"/>
      <w:pPr>
        <w:ind w:left="3600" w:hanging="360"/>
      </w:pPr>
    </w:lvl>
    <w:lvl w:ilvl="5" w:tplc="DFFA28C4">
      <w:start w:val="1"/>
      <w:numFmt w:val="bullet"/>
      <w:lvlText w:val="■"/>
      <w:lvlJc w:val="left"/>
      <w:pPr>
        <w:ind w:left="4320" w:hanging="360"/>
      </w:pPr>
    </w:lvl>
    <w:lvl w:ilvl="6" w:tplc="5A1A0158">
      <w:start w:val="1"/>
      <w:numFmt w:val="bullet"/>
      <w:lvlText w:val="●"/>
      <w:lvlJc w:val="left"/>
      <w:pPr>
        <w:ind w:left="5040" w:hanging="360"/>
      </w:pPr>
    </w:lvl>
    <w:lvl w:ilvl="7" w:tplc="FCC24EA4">
      <w:start w:val="1"/>
      <w:numFmt w:val="bullet"/>
      <w:lvlText w:val="●"/>
      <w:lvlJc w:val="left"/>
      <w:pPr>
        <w:ind w:left="5760" w:hanging="360"/>
      </w:pPr>
    </w:lvl>
    <w:lvl w:ilvl="8" w:tplc="623CFAC4">
      <w:start w:val="1"/>
      <w:numFmt w:val="bullet"/>
      <w:lvlText w:val="●"/>
      <w:lvlJc w:val="left"/>
      <w:pPr>
        <w:ind w:left="6480" w:hanging="360"/>
      </w:pPr>
    </w:lvl>
  </w:abstractNum>
  <w:num w:numId="1" w16cid:durableId="1241403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C45"/>
    <w:rsid w:val="002D0B6C"/>
    <w:rsid w:val="00603F2E"/>
    <w:rsid w:val="0085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1CA0"/>
  <w15:docId w15:val="{6C86DCE5-962A-4E88-9833-1050E18F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1673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Burabari Kogbara</cp:lastModifiedBy>
  <cp:revision>2</cp:revision>
  <dcterms:created xsi:type="dcterms:W3CDTF">2026-07-17T11:57:00Z</dcterms:created>
  <dcterms:modified xsi:type="dcterms:W3CDTF">2026-07-17T14:36:00Z</dcterms:modified>
</cp:coreProperties>
</file>