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F885019" w:rsidR="008B19D7" w:rsidRDefault="00CA282F" w:rsidP="004F61B8">
      <w:pPr>
        <w:spacing w:line="276" w:lineRule="auto"/>
        <w:rPr>
          <w:b/>
          <w:sz w:val="28"/>
          <w:szCs w:val="28"/>
        </w:rPr>
      </w:pPr>
      <w:r>
        <w:rPr>
          <w:noProof/>
          <w:lang w:val="en-US"/>
        </w:rPr>
        <mc:AlternateContent>
          <mc:Choice Requires="wps">
            <w:drawing>
              <wp:anchor distT="0" distB="0" distL="0" distR="0" simplePos="0" relativeHeight="251656192" behindDoc="0" locked="0" layoutInCell="1" hidden="0" allowOverlap="1" wp14:anchorId="124C920F" wp14:editId="1AEAF0A9">
                <wp:simplePos x="0" y="0"/>
                <wp:positionH relativeFrom="margin">
                  <wp:posOffset>-202107</wp:posOffset>
                </wp:positionH>
                <wp:positionV relativeFrom="paragraph">
                  <wp:posOffset>108585</wp:posOffset>
                </wp:positionV>
                <wp:extent cx="5745449" cy="7925404"/>
                <wp:effectExtent l="19050" t="19050" r="27305" b="19050"/>
                <wp:wrapNone/>
                <wp:docPr id="14" name="Rectangle 14"/>
                <wp:cNvGraphicFramePr/>
                <a:graphic xmlns:a="http://schemas.openxmlformats.org/drawingml/2006/main">
                  <a:graphicData uri="http://schemas.microsoft.com/office/word/2010/wordprocessingShape">
                    <wps:wsp>
                      <wps:cNvSpPr/>
                      <wps:spPr>
                        <a:xfrm>
                          <a:off x="0" y="0"/>
                          <a:ext cx="5745449" cy="7925404"/>
                        </a:xfrm>
                        <a:prstGeom prst="rect">
                          <a:avLst/>
                        </a:prstGeom>
                        <a:noFill/>
                        <a:ln w="28575" cap="flat" cmpd="sng">
                          <a:solidFill>
                            <a:srgbClr val="000000"/>
                          </a:solidFill>
                          <a:prstDash val="solid"/>
                          <a:round/>
                          <a:headEnd type="none" w="sm" len="sm"/>
                          <a:tailEnd type="none" w="sm" len="sm"/>
                        </a:ln>
                      </wps:spPr>
                      <wps:txbx>
                        <w:txbxContent>
                          <w:p w14:paraId="67F53299" w14:textId="4BA0CC48" w:rsidR="00E31AD5" w:rsidRPr="00B7353C" w:rsidRDefault="00E31AD5" w:rsidP="00CA282F">
                            <w:pPr>
                              <w:textDirection w:val="btLr"/>
                              <w:rPr>
                                <w:lang w:val="en-US"/>
                              </w:rPr>
                            </w:pPr>
                          </w:p>
                          <w:p w14:paraId="72C9BD5F" w14:textId="77777777" w:rsidR="00B7353C" w:rsidRDefault="00B7353C" w:rsidP="00CA282F"/>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24C920F" id="Rectangle 14" o:spid="_x0000_s1026" style="position:absolute;left:0;text-align:left;margin-left:-15.9pt;margin-top:8.55pt;width:452.4pt;height:624.05pt;z-index:2516561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o6UAgIAAA0EAAAOAAAAZHJzL2Uyb0RvYy54bWysU8GO2jAQvVfqP1i+lwAKZUGEVbWUqtKq&#13;&#10;Rdr2A4ztEEuO7c4YEv6+Y4cF2h4qVc3BmbHHM2/ePK8e+9aykwY03lV8Mhpzpp30yrhDxb9/2757&#13;&#10;4AyjcEpY73TFzxr54/rtm1UXlnrqG2+VBkZJHC67UPEmxrAsCpSNbgWOfNCODmsPrYjkwqFQIDrK&#13;&#10;3tpiOh6/LzoPKoCXGpF2N8MhX+f8da1l/FrXqCOzFSdsMa+Q131ai/VKLA8gQmPkBYb4BxStMI6K&#13;&#10;XlNtRBTsCOaPVK2R4NHXcSR9W/i6NlLnHqibyfi3bl4aEXTuhcjBcKUJ/19a+eX0EnZANHQBl0hm&#13;&#10;6qKvoU1/wsf6TNb5SpbuI5O0OZuXs7JccCbpbL6YzspxmegsbtcDYPykfcuSUXGgaWSSxOkZ4xD6&#13;&#10;GpKqOb811uaJWMe6ik8fZvMZFRAkjNqKSGYbVMXRHXIe9NaodCfdRjjsnyywk0ijzt8Fzi9hqeBG&#13;&#10;YDPE5aNBBOCPTuXijRbqo1MsngMp1pFueUKDLWdWk8rJyHFRGPv3OOLDOqLlxm+yYr/vKUky916d&#13;&#10;d8AwyK0hcM8C404AqXBCZUmZVPDHUQCBsJ8djX4xKafESrx34N7Z3zvCycaT4GUEzgbnKeYHMFD+&#13;&#10;4Rh9bfI0bmAucElzeZ6X95FEfe/nqNsrXv8EAAD//wMAUEsDBBQABgAIAAAAIQDEFnnu5QAAABAB&#13;&#10;AAAPAAAAZHJzL2Rvd25yZXYueG1sTI9BT8MwDIXvSPyHyEjctrQdbFXXdEIMuLDLxqRxTJPQFhKn&#13;&#10;arKt7NdjTnCxZD/7+XvlanSWncwQOo8C0mkCzKDyusNGwP7teZIDC1GiltajEfBtAqyq66tSFtqf&#13;&#10;cWtOu9gwMsFQSAFtjH3BeVCtcTJMfW+QtA8/OBmpHRquB3kmc2d5liRz7mSH9KGVvXlsjfraHZ2A&#13;&#10;+umgXu3dFtcbdWneXz59ll+8ELc343pJ5WEJLJox/l3Abwbih4rAan9EHZgVMJmlxB9JWKTAaCFf&#13;&#10;zChhTYNsfp8Br0r+P0j1AwAA//8DAFBLAQItABQABgAIAAAAIQC2gziS/gAAAOEBAAATAAAAAAAA&#13;&#10;AAAAAAAAAAAAAABbQ29udGVudF9UeXBlc10ueG1sUEsBAi0AFAAGAAgAAAAhADj9If/WAAAAlAEA&#13;&#10;AAsAAAAAAAAAAAAAAAAALwEAAF9yZWxzLy5yZWxzUEsBAi0AFAAGAAgAAAAhAD1yjpQCAgAADQQA&#13;&#10;AA4AAAAAAAAAAAAAAAAALgIAAGRycy9lMm9Eb2MueG1sUEsBAi0AFAAGAAgAAAAhAMQWee7lAAAA&#13;&#10;EAEAAA8AAAAAAAAAAAAAAAAAXAQAAGRycy9kb3ducmV2LnhtbFBLBQYAAAAABAAEAPMAAABuBQAA&#13;&#10;AAA=&#13;&#10;" filled="f" strokeweight="2.25pt">
                <v:stroke startarrowwidth="narrow" startarrowlength="short" endarrowwidth="narrow" endarrowlength="short" joinstyle="round"/>
                <v:textbox inset="2.53958mm,2.53958mm,2.53958mm,2.53958mm">
                  <w:txbxContent>
                    <w:p w14:paraId="67F53299" w14:textId="4BA0CC48" w:rsidR="00E31AD5" w:rsidRPr="00B7353C" w:rsidRDefault="00E31AD5" w:rsidP="00CA282F">
                      <w:pPr>
                        <w:textDirection w:val="btLr"/>
                        <w:rPr>
                          <w:lang w:val="en-US"/>
                        </w:rPr>
                      </w:pPr>
                    </w:p>
                    <w:p w14:paraId="72C9BD5F" w14:textId="77777777" w:rsidR="00B7353C" w:rsidRDefault="00B7353C" w:rsidP="00CA282F"/>
                  </w:txbxContent>
                </v:textbox>
                <w10:wrap anchorx="margin"/>
              </v:rect>
            </w:pict>
          </mc:Fallback>
        </mc:AlternateContent>
      </w:r>
    </w:p>
    <w:p w14:paraId="00000003" w14:textId="4DD9437C" w:rsidR="008B19D7" w:rsidRPr="00B7353C" w:rsidRDefault="00B7353C" w:rsidP="003E4DE0">
      <w:pPr>
        <w:spacing w:line="276" w:lineRule="auto"/>
        <w:jc w:val="center"/>
        <w:rPr>
          <w:b/>
          <w:sz w:val="28"/>
          <w:szCs w:val="28"/>
          <w:lang w:val="en-US"/>
        </w:rPr>
      </w:pPr>
      <w:r>
        <w:rPr>
          <w:b/>
          <w:sz w:val="28"/>
          <w:szCs w:val="28"/>
          <w:lang w:val="en-US"/>
        </w:rPr>
        <w:t>UNIVERSITY OF LONDON</w:t>
      </w:r>
    </w:p>
    <w:p w14:paraId="00000004" w14:textId="5B575147" w:rsidR="008B19D7" w:rsidRDefault="0044022A" w:rsidP="004F61B8">
      <w:pPr>
        <w:spacing w:line="276" w:lineRule="auto"/>
        <w:rPr>
          <w:b/>
          <w:sz w:val="24"/>
          <w:szCs w:val="24"/>
        </w:rPr>
      </w:pPr>
      <w:r w:rsidRPr="0005099F">
        <w:rPr>
          <w:rFonts w:ascii="Times New Roman" w:hAnsi="Times New Roman"/>
          <w:noProof/>
          <w:sz w:val="24"/>
          <w:szCs w:val="24"/>
        </w:rPr>
        <w:drawing>
          <wp:anchor distT="0" distB="0" distL="114300" distR="114300" simplePos="0" relativeHeight="251677184" behindDoc="0" locked="0" layoutInCell="1" allowOverlap="1" wp14:anchorId="7C2C9E8A" wp14:editId="597C0537">
            <wp:simplePos x="0" y="0"/>
            <wp:positionH relativeFrom="column">
              <wp:posOffset>2193792</wp:posOffset>
            </wp:positionH>
            <wp:positionV relativeFrom="paragraph">
              <wp:posOffset>172853</wp:posOffset>
            </wp:positionV>
            <wp:extent cx="1009650" cy="1313815"/>
            <wp:effectExtent l="0" t="0" r="6350" b="0"/>
            <wp:wrapSquare wrapText="bothSides"/>
            <wp:docPr id="11" name="Picture 11" descr="Universitas London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s London - Wikipedia bahasa Indonesia, ensiklopedia beb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9650" cy="131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05" w14:textId="11393949" w:rsidR="008B19D7" w:rsidRDefault="008B19D7" w:rsidP="004F61B8">
      <w:pPr>
        <w:spacing w:line="276" w:lineRule="auto"/>
        <w:rPr>
          <w:b/>
          <w:sz w:val="24"/>
          <w:szCs w:val="24"/>
        </w:rPr>
      </w:pPr>
    </w:p>
    <w:p w14:paraId="00000006" w14:textId="77777777" w:rsidR="008B19D7" w:rsidRDefault="008B19D7" w:rsidP="004F61B8">
      <w:pPr>
        <w:spacing w:line="276" w:lineRule="auto"/>
        <w:rPr>
          <w:b/>
          <w:sz w:val="24"/>
          <w:szCs w:val="24"/>
        </w:rPr>
      </w:pPr>
    </w:p>
    <w:p w14:paraId="00000007" w14:textId="77777777" w:rsidR="008B19D7" w:rsidRDefault="008B19D7" w:rsidP="004F61B8">
      <w:pPr>
        <w:spacing w:line="276" w:lineRule="auto"/>
        <w:rPr>
          <w:b/>
          <w:sz w:val="24"/>
          <w:szCs w:val="24"/>
        </w:rPr>
      </w:pPr>
    </w:p>
    <w:p w14:paraId="00000008" w14:textId="77777777" w:rsidR="008B19D7" w:rsidRDefault="008B19D7" w:rsidP="004F61B8">
      <w:pPr>
        <w:spacing w:line="276" w:lineRule="auto"/>
        <w:rPr>
          <w:b/>
          <w:sz w:val="24"/>
          <w:szCs w:val="24"/>
        </w:rPr>
      </w:pPr>
    </w:p>
    <w:p w14:paraId="00000009" w14:textId="77777777" w:rsidR="008B19D7" w:rsidRDefault="008B19D7" w:rsidP="004F61B8">
      <w:pPr>
        <w:spacing w:line="276" w:lineRule="auto"/>
        <w:rPr>
          <w:b/>
          <w:sz w:val="24"/>
          <w:szCs w:val="24"/>
        </w:rPr>
      </w:pPr>
    </w:p>
    <w:p w14:paraId="0000000A" w14:textId="77777777" w:rsidR="008B19D7" w:rsidRDefault="008B19D7" w:rsidP="004F61B8">
      <w:pPr>
        <w:spacing w:line="276" w:lineRule="auto"/>
        <w:rPr>
          <w:b/>
          <w:sz w:val="24"/>
          <w:szCs w:val="24"/>
        </w:rPr>
      </w:pPr>
    </w:p>
    <w:p w14:paraId="5C76DC26" w14:textId="77777777" w:rsidR="00CA282F" w:rsidRDefault="00CA282F" w:rsidP="004F61B8">
      <w:pPr>
        <w:spacing w:line="276" w:lineRule="auto"/>
        <w:ind w:left="2160" w:firstLine="720"/>
        <w:rPr>
          <w:b/>
          <w:sz w:val="26"/>
          <w:szCs w:val="26"/>
          <w:lang w:val="en-US"/>
        </w:rPr>
      </w:pPr>
    </w:p>
    <w:p w14:paraId="2F626531" w14:textId="77777777" w:rsidR="00CA282F" w:rsidRDefault="00CA282F" w:rsidP="004F61B8">
      <w:pPr>
        <w:spacing w:line="276" w:lineRule="auto"/>
        <w:ind w:left="2160" w:firstLine="720"/>
        <w:rPr>
          <w:b/>
          <w:sz w:val="26"/>
          <w:szCs w:val="26"/>
          <w:lang w:val="en-US"/>
        </w:rPr>
      </w:pPr>
    </w:p>
    <w:p w14:paraId="0000000D" w14:textId="56E87878" w:rsidR="008B19D7" w:rsidRPr="00B7353C" w:rsidRDefault="00B7353C" w:rsidP="004F61B8">
      <w:pPr>
        <w:spacing w:line="276" w:lineRule="auto"/>
        <w:ind w:left="2160" w:firstLine="720"/>
        <w:rPr>
          <w:b/>
          <w:sz w:val="26"/>
          <w:szCs w:val="26"/>
          <w:lang w:val="en-US"/>
        </w:rPr>
      </w:pPr>
      <w:r>
        <w:rPr>
          <w:b/>
          <w:sz w:val="26"/>
          <w:szCs w:val="26"/>
          <w:lang w:val="en-US"/>
        </w:rPr>
        <w:t>COURSEWORK REPORT</w:t>
      </w:r>
    </w:p>
    <w:p w14:paraId="0000000E" w14:textId="0F67AF48" w:rsidR="008B19D7" w:rsidRPr="00B7353C" w:rsidRDefault="00B7353C" w:rsidP="003E4DE0">
      <w:pPr>
        <w:spacing w:line="276" w:lineRule="auto"/>
        <w:jc w:val="center"/>
        <w:rPr>
          <w:b/>
          <w:sz w:val="56"/>
          <w:szCs w:val="56"/>
          <w:lang w:val="en-US"/>
        </w:rPr>
      </w:pPr>
      <w:r w:rsidRPr="00B7353C">
        <w:t xml:space="preserve"> </w:t>
      </w:r>
      <w:r w:rsidRPr="00B7353C">
        <w:rPr>
          <w:b/>
          <w:sz w:val="56"/>
          <w:szCs w:val="56"/>
          <w:lang w:val="en-US"/>
        </w:rPr>
        <w:t>BUSINESS ANALYTICS, APPLIED MODELLING &amp; PREDICTION</w:t>
      </w:r>
    </w:p>
    <w:p w14:paraId="0000000F" w14:textId="77777777" w:rsidR="008B19D7" w:rsidRDefault="008B19D7" w:rsidP="004F61B8">
      <w:pPr>
        <w:spacing w:line="276" w:lineRule="auto"/>
        <w:rPr>
          <w:b/>
          <w:sz w:val="24"/>
          <w:szCs w:val="24"/>
        </w:rPr>
      </w:pPr>
    </w:p>
    <w:p w14:paraId="0711B3A7" w14:textId="77777777" w:rsidR="001D4332" w:rsidRDefault="001D4332" w:rsidP="004F61B8">
      <w:pPr>
        <w:spacing w:line="276" w:lineRule="auto"/>
        <w:rPr>
          <w:b/>
          <w:sz w:val="24"/>
          <w:szCs w:val="24"/>
        </w:rPr>
      </w:pPr>
    </w:p>
    <w:p w14:paraId="3419A4B6" w14:textId="124CC8D6" w:rsidR="005D7FD9" w:rsidRPr="00B7353C" w:rsidRDefault="005D7FD9" w:rsidP="00B7353C">
      <w:pPr>
        <w:spacing w:line="276" w:lineRule="auto"/>
        <w:rPr>
          <w:bCs/>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31CEA4DD" w14:textId="77777777" w:rsidR="005D7FD9" w:rsidRDefault="005D7FD9" w:rsidP="004F61B8">
      <w:pPr>
        <w:tabs>
          <w:tab w:val="left" w:pos="3686"/>
        </w:tabs>
        <w:spacing w:line="276" w:lineRule="auto"/>
        <w:ind w:left="3686"/>
        <w:rPr>
          <w:b/>
          <w:sz w:val="24"/>
          <w:szCs w:val="24"/>
        </w:rPr>
      </w:pPr>
    </w:p>
    <w:p w14:paraId="00000012" w14:textId="135A0B54" w:rsidR="008B19D7" w:rsidRPr="00B7353C" w:rsidRDefault="00B7353C" w:rsidP="00B7353C">
      <w:pPr>
        <w:tabs>
          <w:tab w:val="left" w:pos="3686"/>
        </w:tabs>
        <w:spacing w:line="276" w:lineRule="auto"/>
        <w:ind w:left="3686"/>
        <w:rPr>
          <w:b/>
          <w:sz w:val="24"/>
          <w:szCs w:val="24"/>
        </w:rPr>
      </w:pPr>
      <w:r>
        <w:rPr>
          <w:b/>
          <w:sz w:val="24"/>
          <w:szCs w:val="24"/>
        </w:rPr>
        <w:tab/>
      </w:r>
      <w:r>
        <w:rPr>
          <w:b/>
          <w:sz w:val="24"/>
          <w:szCs w:val="24"/>
        </w:rPr>
        <w:tab/>
      </w:r>
      <w:r w:rsidRPr="00B7353C">
        <w:rPr>
          <w:b/>
          <w:sz w:val="24"/>
          <w:szCs w:val="24"/>
        </w:rPr>
        <w:t xml:space="preserve">Student: </w:t>
      </w:r>
      <w:r w:rsidRPr="00B7353C">
        <w:rPr>
          <w:sz w:val="24"/>
          <w:szCs w:val="24"/>
        </w:rPr>
        <w:t>Nguyen Dinh Khoi</w:t>
      </w:r>
    </w:p>
    <w:p w14:paraId="00000014" w14:textId="77777777" w:rsidR="008B19D7" w:rsidRDefault="008B19D7" w:rsidP="004F61B8">
      <w:pPr>
        <w:tabs>
          <w:tab w:val="left" w:pos="3686"/>
        </w:tabs>
        <w:spacing w:line="276" w:lineRule="auto"/>
        <w:ind w:left="3686"/>
        <w:rPr>
          <w:b/>
          <w:sz w:val="24"/>
          <w:szCs w:val="24"/>
        </w:rPr>
      </w:pPr>
    </w:p>
    <w:p w14:paraId="03904BA9" w14:textId="6904A8ED" w:rsidR="00CA282F" w:rsidRPr="000F7EC5" w:rsidRDefault="00B7353C" w:rsidP="00CA282F">
      <w:pPr>
        <w:spacing w:line="720" w:lineRule="auto"/>
        <w:ind w:left="3686"/>
        <w:rPr>
          <w:bCs/>
          <w:sz w:val="24"/>
          <w:szCs w:val="24"/>
          <w:lang w:val="en-US"/>
        </w:rPr>
      </w:pPr>
      <w:r>
        <w:rPr>
          <w:b/>
          <w:sz w:val="24"/>
          <w:szCs w:val="24"/>
          <w:lang w:val="en-US"/>
        </w:rPr>
        <w:tab/>
      </w:r>
      <w:r>
        <w:rPr>
          <w:b/>
          <w:sz w:val="24"/>
          <w:szCs w:val="24"/>
          <w:lang w:val="en-US"/>
        </w:rPr>
        <w:tab/>
        <w:t>ID</w:t>
      </w:r>
      <w:r w:rsidR="00117F81">
        <w:rPr>
          <w:b/>
          <w:sz w:val="24"/>
          <w:szCs w:val="24"/>
        </w:rPr>
        <w:t>:</w:t>
      </w:r>
      <w:r w:rsidRPr="00B7353C">
        <w:rPr>
          <w:b/>
          <w:sz w:val="24"/>
          <w:szCs w:val="24"/>
        </w:rPr>
        <w:t xml:space="preserve"> </w:t>
      </w:r>
      <w:r w:rsidRPr="00B7353C">
        <w:rPr>
          <w:bCs/>
          <w:sz w:val="24"/>
          <w:szCs w:val="24"/>
        </w:rPr>
        <w:t>20066597</w:t>
      </w:r>
      <w:r w:rsidR="000F7EC5">
        <w:rPr>
          <w:bCs/>
          <w:sz w:val="24"/>
          <w:szCs w:val="24"/>
          <w:lang w:val="en-US"/>
        </w:rPr>
        <w:t>7</w:t>
      </w:r>
    </w:p>
    <w:p w14:paraId="298BE822" w14:textId="1AA91B25" w:rsidR="00B7353C" w:rsidRPr="00CA282F" w:rsidRDefault="00CA282F" w:rsidP="00CA282F">
      <w:pPr>
        <w:spacing w:line="720" w:lineRule="auto"/>
        <w:ind w:left="3686"/>
        <w:rPr>
          <w:bCs/>
          <w:sz w:val="24"/>
          <w:szCs w:val="24"/>
        </w:rPr>
      </w:pPr>
      <w:r>
        <w:rPr>
          <w:b/>
          <w:sz w:val="24"/>
          <w:szCs w:val="24"/>
          <w:lang w:val="en-US"/>
        </w:rPr>
        <w:tab/>
      </w:r>
      <w:r>
        <w:rPr>
          <w:b/>
          <w:sz w:val="24"/>
          <w:szCs w:val="24"/>
          <w:lang w:val="en-US"/>
        </w:rPr>
        <w:tab/>
      </w:r>
      <w:r w:rsidR="00B7353C">
        <w:rPr>
          <w:b/>
          <w:sz w:val="24"/>
          <w:szCs w:val="24"/>
          <w:lang w:val="en-US"/>
        </w:rPr>
        <w:t>Word count:</w:t>
      </w:r>
      <w:r w:rsidR="00C76DEA">
        <w:rPr>
          <w:b/>
          <w:sz w:val="24"/>
          <w:szCs w:val="24"/>
          <w:lang w:val="en-US"/>
        </w:rPr>
        <w:t xml:space="preserve"> </w:t>
      </w:r>
      <w:r w:rsidR="00C76DEA" w:rsidRPr="00C76DEA">
        <w:rPr>
          <w:bCs/>
          <w:sz w:val="24"/>
          <w:szCs w:val="24"/>
          <w:lang w:val="en-US"/>
        </w:rPr>
        <w:t>14</w:t>
      </w:r>
      <w:r w:rsidR="008A2D4D">
        <w:rPr>
          <w:bCs/>
          <w:sz w:val="24"/>
          <w:szCs w:val="24"/>
          <w:lang w:val="en-US"/>
        </w:rPr>
        <w:t>23</w:t>
      </w:r>
      <w:r w:rsidR="00C76DEA" w:rsidRPr="00C76DEA">
        <w:rPr>
          <w:bCs/>
          <w:sz w:val="24"/>
          <w:szCs w:val="24"/>
          <w:lang w:val="en-US"/>
        </w:rPr>
        <w:t>/1500</w:t>
      </w:r>
    </w:p>
    <w:p w14:paraId="0000001A" w14:textId="77777777" w:rsidR="008B19D7" w:rsidRPr="00EB66F6" w:rsidRDefault="00117F81" w:rsidP="00EB66F6">
      <w:pPr>
        <w:spacing w:line="276" w:lineRule="auto"/>
        <w:jc w:val="center"/>
        <w:rPr>
          <w:b/>
          <w:sz w:val="24"/>
          <w:szCs w:val="24"/>
          <w:lang w:val="en-US"/>
        </w:rPr>
        <w:sectPr w:rsidR="008B19D7" w:rsidRPr="00EB66F6" w:rsidSect="007D58EB">
          <w:footerReference w:type="even" r:id="rId10"/>
          <w:footerReference w:type="default" r:id="rId11"/>
          <w:footerReference w:type="first" r:id="rId12"/>
          <w:pgSz w:w="11906" w:h="16838"/>
          <w:pgMar w:top="1411" w:right="1556" w:bottom="720" w:left="1987" w:header="680" w:footer="709" w:gutter="0"/>
          <w:pgNumType w:start="1"/>
          <w:cols w:space="720"/>
        </w:sectPr>
      </w:pPr>
      <w:r>
        <w:rPr>
          <w:b/>
          <w:sz w:val="24"/>
          <w:szCs w:val="24"/>
        </w:rPr>
        <w:t>H</w:t>
      </w:r>
      <w:r w:rsidR="00CA282F">
        <w:rPr>
          <w:b/>
          <w:sz w:val="24"/>
          <w:szCs w:val="24"/>
          <w:lang w:val="en-US"/>
        </w:rPr>
        <w:t>O</w:t>
      </w:r>
      <w:r>
        <w:rPr>
          <w:b/>
          <w:sz w:val="24"/>
          <w:szCs w:val="24"/>
        </w:rPr>
        <w:t xml:space="preserve"> CH</w:t>
      </w:r>
      <w:r w:rsidR="00CA282F">
        <w:rPr>
          <w:b/>
          <w:sz w:val="24"/>
          <w:szCs w:val="24"/>
          <w:lang w:val="en-US"/>
        </w:rPr>
        <w:t>I</w:t>
      </w:r>
      <w:r>
        <w:rPr>
          <w:b/>
          <w:sz w:val="24"/>
          <w:szCs w:val="24"/>
        </w:rPr>
        <w:t xml:space="preserve"> MINH</w:t>
      </w:r>
      <w:r w:rsidR="00CA282F">
        <w:rPr>
          <w:b/>
          <w:sz w:val="24"/>
          <w:szCs w:val="24"/>
          <w:lang w:val="en-US"/>
        </w:rPr>
        <w:t xml:space="preserve"> CITY, FEBRUARY,</w:t>
      </w:r>
      <w:r>
        <w:rPr>
          <w:b/>
          <w:sz w:val="24"/>
          <w:szCs w:val="24"/>
        </w:rPr>
        <w:t xml:space="preserve"> 20</w:t>
      </w:r>
      <w:r w:rsidR="00CA282F">
        <w:rPr>
          <w:b/>
          <w:sz w:val="24"/>
          <w:szCs w:val="24"/>
          <w:lang w:val="en-US"/>
        </w:rPr>
        <w:t>22</w:t>
      </w:r>
    </w:p>
    <w:p w14:paraId="0000002E" w14:textId="4D48C539" w:rsidR="008B19D7" w:rsidRPr="00144555" w:rsidRDefault="008B19D7" w:rsidP="004F61B8">
      <w:pPr>
        <w:spacing w:line="360" w:lineRule="auto"/>
        <w:rPr>
          <w:sz w:val="24"/>
          <w:szCs w:val="24"/>
        </w:rPr>
      </w:pPr>
    </w:p>
    <w:p w14:paraId="0000002F" w14:textId="253ABF1B" w:rsidR="008B19D7" w:rsidRPr="00DD35D5" w:rsidRDefault="00EB66F6" w:rsidP="00DD35D5">
      <w:pPr>
        <w:jc w:val="center"/>
        <w:rPr>
          <w:b/>
          <w:sz w:val="36"/>
          <w:szCs w:val="36"/>
          <w:lang w:val="en-US"/>
        </w:rPr>
      </w:pPr>
      <w:r w:rsidRPr="00DD35D5">
        <w:rPr>
          <w:b/>
          <w:sz w:val="36"/>
          <w:szCs w:val="36"/>
          <w:lang w:val="en-US"/>
        </w:rPr>
        <w:t>T</w:t>
      </w:r>
      <w:r w:rsidR="000A6F42" w:rsidRPr="00DD35D5">
        <w:rPr>
          <w:b/>
          <w:sz w:val="36"/>
          <w:szCs w:val="36"/>
          <w:lang w:val="en-US"/>
        </w:rPr>
        <w:t>ABLE OF CONTENTS</w:t>
      </w:r>
    </w:p>
    <w:sdt>
      <w:sdtPr>
        <w:rPr>
          <w:rFonts w:ascii="Times New Roman" w:eastAsia="Times New Roman" w:hAnsi="Times New Roman" w:cs="Times New Roman"/>
          <w:color w:val="auto"/>
          <w:sz w:val="22"/>
          <w:szCs w:val="22"/>
          <w:lang w:val="vi-VN"/>
        </w:rPr>
        <w:id w:val="507411201"/>
        <w:docPartObj>
          <w:docPartGallery w:val="Table of Contents"/>
          <w:docPartUnique/>
        </w:docPartObj>
      </w:sdtPr>
      <w:sdtEndPr>
        <w:rPr>
          <w:rFonts w:ascii="Calibri" w:hAnsi="Calibri"/>
          <w:b/>
          <w:bCs/>
          <w:noProof/>
        </w:rPr>
      </w:sdtEndPr>
      <w:sdtContent>
        <w:p w14:paraId="1E7FD683" w14:textId="309F924E" w:rsidR="00EB34F8" w:rsidRDefault="00EB34F8" w:rsidP="004F61B8">
          <w:pPr>
            <w:pStyle w:val="TOCHeading"/>
          </w:pPr>
        </w:p>
        <w:p w14:paraId="4113A41B" w14:textId="67488131" w:rsidR="00C76DEA" w:rsidRDefault="00EB34F8">
          <w:pPr>
            <w:pStyle w:val="TOC2"/>
            <w:rPr>
              <w:rFonts w:asciiTheme="minorHAnsi" w:eastAsiaTheme="minorEastAsia" w:hAnsiTheme="minorHAnsi" w:cstheme="minorBidi"/>
              <w:sz w:val="24"/>
              <w:szCs w:val="24"/>
              <w:lang w:val="en-VN" w:eastAsia="zh-CN"/>
            </w:rPr>
          </w:pPr>
          <w:r>
            <w:rPr>
              <w:b/>
              <w:bCs/>
            </w:rPr>
            <w:fldChar w:fldCharType="begin"/>
          </w:r>
          <w:r>
            <w:rPr>
              <w:b/>
              <w:bCs/>
            </w:rPr>
            <w:instrText xml:space="preserve"> TOC \o "1-3" \h \z \u </w:instrText>
          </w:r>
          <w:r>
            <w:rPr>
              <w:b/>
              <w:bCs/>
            </w:rPr>
            <w:fldChar w:fldCharType="separate"/>
          </w:r>
          <w:hyperlink w:anchor="_Toc95590683" w:history="1">
            <w:r w:rsidR="00C76DEA" w:rsidRPr="00407DC2">
              <w:rPr>
                <w:rStyle w:val="Hyperlink"/>
              </w:rPr>
              <w:t>PART I: INTRODUCTION</w:t>
            </w:r>
            <w:r w:rsidR="00C76DEA">
              <w:rPr>
                <w:webHidden/>
              </w:rPr>
              <w:tab/>
            </w:r>
            <w:r w:rsidR="00C76DEA">
              <w:rPr>
                <w:webHidden/>
              </w:rPr>
              <w:fldChar w:fldCharType="begin"/>
            </w:r>
            <w:r w:rsidR="00C76DEA">
              <w:rPr>
                <w:webHidden/>
              </w:rPr>
              <w:instrText xml:space="preserve"> PAGEREF _Toc95590683 \h </w:instrText>
            </w:r>
            <w:r w:rsidR="00C76DEA">
              <w:rPr>
                <w:webHidden/>
              </w:rPr>
            </w:r>
            <w:r w:rsidR="00C76DEA">
              <w:rPr>
                <w:webHidden/>
              </w:rPr>
              <w:fldChar w:fldCharType="separate"/>
            </w:r>
            <w:r w:rsidR="00C76DEA">
              <w:rPr>
                <w:webHidden/>
              </w:rPr>
              <w:t>1</w:t>
            </w:r>
            <w:r w:rsidR="00C76DEA">
              <w:rPr>
                <w:webHidden/>
              </w:rPr>
              <w:fldChar w:fldCharType="end"/>
            </w:r>
          </w:hyperlink>
        </w:p>
        <w:p w14:paraId="298B76CD" w14:textId="450923A7" w:rsidR="00C76DEA" w:rsidRDefault="005E00C8">
          <w:pPr>
            <w:pStyle w:val="TOC2"/>
            <w:rPr>
              <w:rFonts w:asciiTheme="minorHAnsi" w:eastAsiaTheme="minorEastAsia" w:hAnsiTheme="minorHAnsi" w:cstheme="minorBidi"/>
              <w:sz w:val="24"/>
              <w:szCs w:val="24"/>
              <w:lang w:val="en-VN" w:eastAsia="zh-CN"/>
            </w:rPr>
          </w:pPr>
          <w:hyperlink w:anchor="_Toc95590684" w:history="1">
            <w:r w:rsidR="00C76DEA" w:rsidRPr="00407DC2">
              <w:rPr>
                <w:rStyle w:val="Hyperlink"/>
              </w:rPr>
              <w:t>PART II: ANALYSIS</w:t>
            </w:r>
            <w:r w:rsidR="00C76DEA">
              <w:rPr>
                <w:webHidden/>
              </w:rPr>
              <w:tab/>
            </w:r>
            <w:r w:rsidR="00C76DEA">
              <w:rPr>
                <w:webHidden/>
              </w:rPr>
              <w:fldChar w:fldCharType="begin"/>
            </w:r>
            <w:r w:rsidR="00C76DEA">
              <w:rPr>
                <w:webHidden/>
              </w:rPr>
              <w:instrText xml:space="preserve"> PAGEREF _Toc95590684 \h </w:instrText>
            </w:r>
            <w:r w:rsidR="00C76DEA">
              <w:rPr>
                <w:webHidden/>
              </w:rPr>
            </w:r>
            <w:r w:rsidR="00C76DEA">
              <w:rPr>
                <w:webHidden/>
              </w:rPr>
              <w:fldChar w:fldCharType="separate"/>
            </w:r>
            <w:r w:rsidR="00C76DEA">
              <w:rPr>
                <w:webHidden/>
              </w:rPr>
              <w:t>2</w:t>
            </w:r>
            <w:r w:rsidR="00C76DEA">
              <w:rPr>
                <w:webHidden/>
              </w:rPr>
              <w:fldChar w:fldCharType="end"/>
            </w:r>
          </w:hyperlink>
        </w:p>
        <w:p w14:paraId="66596BE4" w14:textId="7A3E5DC9" w:rsidR="00C76DEA" w:rsidRDefault="005E00C8">
          <w:pPr>
            <w:pStyle w:val="TOC3"/>
            <w:tabs>
              <w:tab w:val="right" w:leader="dot" w:pos="8777"/>
            </w:tabs>
            <w:rPr>
              <w:rFonts w:asciiTheme="minorHAnsi" w:eastAsiaTheme="minorEastAsia" w:hAnsiTheme="minorHAnsi" w:cstheme="minorBidi"/>
              <w:noProof/>
              <w:sz w:val="24"/>
              <w:szCs w:val="24"/>
              <w:lang w:val="en-VN" w:eastAsia="zh-CN"/>
            </w:rPr>
          </w:pPr>
          <w:hyperlink w:anchor="_Toc95590685" w:history="1">
            <w:r w:rsidR="00C76DEA" w:rsidRPr="00407DC2">
              <w:rPr>
                <w:rStyle w:val="Hyperlink"/>
                <w:noProof/>
              </w:rPr>
              <w:t xml:space="preserve">DASHBOARD 1. </w:t>
            </w:r>
            <w:r w:rsidR="00C76DEA" w:rsidRPr="00407DC2">
              <w:rPr>
                <w:rStyle w:val="Hyperlink"/>
                <w:noProof/>
                <w:lang w:val="en-US"/>
              </w:rPr>
              <w:t>OVERALL ANALYSIS</w:t>
            </w:r>
            <w:r w:rsidR="00C76DEA">
              <w:rPr>
                <w:noProof/>
                <w:webHidden/>
              </w:rPr>
              <w:tab/>
            </w:r>
            <w:r w:rsidR="00C76DEA">
              <w:rPr>
                <w:noProof/>
                <w:webHidden/>
              </w:rPr>
              <w:fldChar w:fldCharType="begin"/>
            </w:r>
            <w:r w:rsidR="00C76DEA">
              <w:rPr>
                <w:noProof/>
                <w:webHidden/>
              </w:rPr>
              <w:instrText xml:space="preserve"> PAGEREF _Toc95590685 \h </w:instrText>
            </w:r>
            <w:r w:rsidR="00C76DEA">
              <w:rPr>
                <w:noProof/>
                <w:webHidden/>
              </w:rPr>
            </w:r>
            <w:r w:rsidR="00C76DEA">
              <w:rPr>
                <w:noProof/>
                <w:webHidden/>
              </w:rPr>
              <w:fldChar w:fldCharType="separate"/>
            </w:r>
            <w:r w:rsidR="00C76DEA">
              <w:rPr>
                <w:noProof/>
                <w:webHidden/>
              </w:rPr>
              <w:t>2</w:t>
            </w:r>
            <w:r w:rsidR="00C76DEA">
              <w:rPr>
                <w:noProof/>
                <w:webHidden/>
              </w:rPr>
              <w:fldChar w:fldCharType="end"/>
            </w:r>
          </w:hyperlink>
        </w:p>
        <w:p w14:paraId="0F8CE65E" w14:textId="0C506B6E" w:rsidR="00C76DEA" w:rsidRDefault="005E00C8">
          <w:pPr>
            <w:pStyle w:val="TOC3"/>
            <w:tabs>
              <w:tab w:val="right" w:leader="dot" w:pos="8777"/>
            </w:tabs>
            <w:rPr>
              <w:rFonts w:asciiTheme="minorHAnsi" w:eastAsiaTheme="minorEastAsia" w:hAnsiTheme="minorHAnsi" w:cstheme="minorBidi"/>
              <w:noProof/>
              <w:sz w:val="24"/>
              <w:szCs w:val="24"/>
              <w:lang w:val="en-VN" w:eastAsia="zh-CN"/>
            </w:rPr>
          </w:pPr>
          <w:hyperlink w:anchor="_Toc95590686" w:history="1">
            <w:r w:rsidR="00C76DEA" w:rsidRPr="00407DC2">
              <w:rPr>
                <w:rStyle w:val="Hyperlink"/>
                <w:noProof/>
                <w:lang w:val="en-US"/>
              </w:rPr>
              <w:t>DASHBOARD 2. LOCATION ANALYSIS</w:t>
            </w:r>
            <w:r w:rsidR="00C76DEA">
              <w:rPr>
                <w:noProof/>
                <w:webHidden/>
              </w:rPr>
              <w:tab/>
            </w:r>
            <w:r w:rsidR="00C76DEA">
              <w:rPr>
                <w:noProof/>
                <w:webHidden/>
              </w:rPr>
              <w:fldChar w:fldCharType="begin"/>
            </w:r>
            <w:r w:rsidR="00C76DEA">
              <w:rPr>
                <w:noProof/>
                <w:webHidden/>
              </w:rPr>
              <w:instrText xml:space="preserve"> PAGEREF _Toc95590686 \h </w:instrText>
            </w:r>
            <w:r w:rsidR="00C76DEA">
              <w:rPr>
                <w:noProof/>
                <w:webHidden/>
              </w:rPr>
            </w:r>
            <w:r w:rsidR="00C76DEA">
              <w:rPr>
                <w:noProof/>
                <w:webHidden/>
              </w:rPr>
              <w:fldChar w:fldCharType="separate"/>
            </w:r>
            <w:r w:rsidR="00C76DEA">
              <w:rPr>
                <w:noProof/>
                <w:webHidden/>
              </w:rPr>
              <w:t>3</w:t>
            </w:r>
            <w:r w:rsidR="00C76DEA">
              <w:rPr>
                <w:noProof/>
                <w:webHidden/>
              </w:rPr>
              <w:fldChar w:fldCharType="end"/>
            </w:r>
          </w:hyperlink>
        </w:p>
        <w:p w14:paraId="2B6E6424" w14:textId="71AA1C69" w:rsidR="00C76DEA" w:rsidRDefault="005E00C8">
          <w:pPr>
            <w:pStyle w:val="TOC3"/>
            <w:tabs>
              <w:tab w:val="right" w:leader="dot" w:pos="8777"/>
            </w:tabs>
            <w:rPr>
              <w:rFonts w:asciiTheme="minorHAnsi" w:eastAsiaTheme="minorEastAsia" w:hAnsiTheme="minorHAnsi" w:cstheme="minorBidi"/>
              <w:noProof/>
              <w:sz w:val="24"/>
              <w:szCs w:val="24"/>
              <w:lang w:val="en-VN" w:eastAsia="zh-CN"/>
            </w:rPr>
          </w:pPr>
          <w:hyperlink w:anchor="_Toc95590687" w:history="1">
            <w:r w:rsidR="00C76DEA" w:rsidRPr="00407DC2">
              <w:rPr>
                <w:rStyle w:val="Hyperlink"/>
                <w:noProof/>
                <w:lang w:val="en-US"/>
              </w:rPr>
              <w:t>DASHBOARD</w:t>
            </w:r>
            <w:r w:rsidR="00C76DEA" w:rsidRPr="00407DC2">
              <w:rPr>
                <w:rStyle w:val="Hyperlink"/>
                <w:noProof/>
              </w:rPr>
              <w:t xml:space="preserve"> 3.</w:t>
            </w:r>
            <w:r w:rsidR="00C76DEA" w:rsidRPr="00407DC2">
              <w:rPr>
                <w:rStyle w:val="Hyperlink"/>
                <w:noProof/>
                <w:lang w:val="en-US"/>
              </w:rPr>
              <w:t xml:space="preserve"> </w:t>
            </w:r>
            <w:r w:rsidR="00C76DEA" w:rsidRPr="00407DC2">
              <w:rPr>
                <w:rStyle w:val="Hyperlink"/>
                <w:noProof/>
              </w:rPr>
              <w:t xml:space="preserve">PRODUCT </w:t>
            </w:r>
            <w:r w:rsidR="00C76DEA" w:rsidRPr="00407DC2">
              <w:rPr>
                <w:rStyle w:val="Hyperlink"/>
                <w:noProof/>
                <w:lang w:val="en-US"/>
              </w:rPr>
              <w:t>ANALYSIS</w:t>
            </w:r>
            <w:r w:rsidR="00C76DEA">
              <w:rPr>
                <w:noProof/>
                <w:webHidden/>
              </w:rPr>
              <w:tab/>
            </w:r>
            <w:r w:rsidR="00C76DEA">
              <w:rPr>
                <w:noProof/>
                <w:webHidden/>
              </w:rPr>
              <w:fldChar w:fldCharType="begin"/>
            </w:r>
            <w:r w:rsidR="00C76DEA">
              <w:rPr>
                <w:noProof/>
                <w:webHidden/>
              </w:rPr>
              <w:instrText xml:space="preserve"> PAGEREF _Toc95590687 \h </w:instrText>
            </w:r>
            <w:r w:rsidR="00C76DEA">
              <w:rPr>
                <w:noProof/>
                <w:webHidden/>
              </w:rPr>
            </w:r>
            <w:r w:rsidR="00C76DEA">
              <w:rPr>
                <w:noProof/>
                <w:webHidden/>
              </w:rPr>
              <w:fldChar w:fldCharType="separate"/>
            </w:r>
            <w:r w:rsidR="00C76DEA">
              <w:rPr>
                <w:noProof/>
                <w:webHidden/>
              </w:rPr>
              <w:t>5</w:t>
            </w:r>
            <w:r w:rsidR="00C76DEA">
              <w:rPr>
                <w:noProof/>
                <w:webHidden/>
              </w:rPr>
              <w:fldChar w:fldCharType="end"/>
            </w:r>
          </w:hyperlink>
        </w:p>
        <w:p w14:paraId="45047133" w14:textId="0D8C1A90" w:rsidR="00C76DEA" w:rsidRDefault="005E00C8">
          <w:pPr>
            <w:pStyle w:val="TOC3"/>
            <w:tabs>
              <w:tab w:val="right" w:leader="dot" w:pos="8777"/>
            </w:tabs>
            <w:rPr>
              <w:rFonts w:asciiTheme="minorHAnsi" w:eastAsiaTheme="minorEastAsia" w:hAnsiTheme="minorHAnsi" w:cstheme="minorBidi"/>
              <w:noProof/>
              <w:sz w:val="24"/>
              <w:szCs w:val="24"/>
              <w:lang w:val="en-VN" w:eastAsia="zh-CN"/>
            </w:rPr>
          </w:pPr>
          <w:hyperlink w:anchor="_Toc95590688" w:history="1">
            <w:r w:rsidR="00C76DEA" w:rsidRPr="00407DC2">
              <w:rPr>
                <w:rStyle w:val="Hyperlink"/>
                <w:noProof/>
              </w:rPr>
              <w:t>DASHBO</w:t>
            </w:r>
            <w:r w:rsidR="00C76DEA" w:rsidRPr="00407DC2">
              <w:rPr>
                <w:rStyle w:val="Hyperlink"/>
                <w:noProof/>
                <w:lang w:val="en-US"/>
              </w:rPr>
              <w:t>ARD 4. SHIPPING COST ANALYSIS</w:t>
            </w:r>
            <w:r w:rsidR="00C76DEA">
              <w:rPr>
                <w:noProof/>
                <w:webHidden/>
              </w:rPr>
              <w:tab/>
            </w:r>
            <w:r w:rsidR="00C76DEA">
              <w:rPr>
                <w:noProof/>
                <w:webHidden/>
              </w:rPr>
              <w:fldChar w:fldCharType="begin"/>
            </w:r>
            <w:r w:rsidR="00C76DEA">
              <w:rPr>
                <w:noProof/>
                <w:webHidden/>
              </w:rPr>
              <w:instrText xml:space="preserve"> PAGEREF _Toc95590688 \h </w:instrText>
            </w:r>
            <w:r w:rsidR="00C76DEA">
              <w:rPr>
                <w:noProof/>
                <w:webHidden/>
              </w:rPr>
            </w:r>
            <w:r w:rsidR="00C76DEA">
              <w:rPr>
                <w:noProof/>
                <w:webHidden/>
              </w:rPr>
              <w:fldChar w:fldCharType="separate"/>
            </w:r>
            <w:r w:rsidR="00C76DEA">
              <w:rPr>
                <w:noProof/>
                <w:webHidden/>
              </w:rPr>
              <w:t>7</w:t>
            </w:r>
            <w:r w:rsidR="00C76DEA">
              <w:rPr>
                <w:noProof/>
                <w:webHidden/>
              </w:rPr>
              <w:fldChar w:fldCharType="end"/>
            </w:r>
          </w:hyperlink>
        </w:p>
        <w:p w14:paraId="56778D3D" w14:textId="535BCD5A" w:rsidR="00C76DEA" w:rsidRDefault="005E00C8">
          <w:pPr>
            <w:pStyle w:val="TOC3"/>
            <w:tabs>
              <w:tab w:val="right" w:leader="dot" w:pos="8777"/>
            </w:tabs>
            <w:rPr>
              <w:rFonts w:asciiTheme="minorHAnsi" w:eastAsiaTheme="minorEastAsia" w:hAnsiTheme="minorHAnsi" w:cstheme="minorBidi"/>
              <w:noProof/>
              <w:sz w:val="24"/>
              <w:szCs w:val="24"/>
              <w:lang w:val="en-VN" w:eastAsia="zh-CN"/>
            </w:rPr>
          </w:pPr>
          <w:hyperlink w:anchor="_Toc95590689" w:history="1">
            <w:r w:rsidR="00C76DEA" w:rsidRPr="00407DC2">
              <w:rPr>
                <w:rStyle w:val="Hyperlink"/>
                <w:noProof/>
                <w:lang w:val="en-US"/>
              </w:rPr>
              <w:t>DASHBOARD 5. FORECAST ANALYSIS</w:t>
            </w:r>
            <w:r w:rsidR="00C76DEA">
              <w:rPr>
                <w:noProof/>
                <w:webHidden/>
              </w:rPr>
              <w:tab/>
            </w:r>
            <w:r w:rsidR="00C76DEA">
              <w:rPr>
                <w:noProof/>
                <w:webHidden/>
              </w:rPr>
              <w:fldChar w:fldCharType="begin"/>
            </w:r>
            <w:r w:rsidR="00C76DEA">
              <w:rPr>
                <w:noProof/>
                <w:webHidden/>
              </w:rPr>
              <w:instrText xml:space="preserve"> PAGEREF _Toc95590689 \h </w:instrText>
            </w:r>
            <w:r w:rsidR="00C76DEA">
              <w:rPr>
                <w:noProof/>
                <w:webHidden/>
              </w:rPr>
            </w:r>
            <w:r w:rsidR="00C76DEA">
              <w:rPr>
                <w:noProof/>
                <w:webHidden/>
              </w:rPr>
              <w:fldChar w:fldCharType="separate"/>
            </w:r>
            <w:r w:rsidR="00C76DEA">
              <w:rPr>
                <w:noProof/>
                <w:webHidden/>
              </w:rPr>
              <w:t>9</w:t>
            </w:r>
            <w:r w:rsidR="00C76DEA">
              <w:rPr>
                <w:noProof/>
                <w:webHidden/>
              </w:rPr>
              <w:fldChar w:fldCharType="end"/>
            </w:r>
          </w:hyperlink>
        </w:p>
        <w:p w14:paraId="43724396" w14:textId="240C5E7E" w:rsidR="00C76DEA" w:rsidRDefault="005E00C8">
          <w:pPr>
            <w:pStyle w:val="TOC2"/>
            <w:rPr>
              <w:rFonts w:asciiTheme="minorHAnsi" w:eastAsiaTheme="minorEastAsia" w:hAnsiTheme="minorHAnsi" w:cstheme="minorBidi"/>
              <w:sz w:val="24"/>
              <w:szCs w:val="24"/>
              <w:lang w:val="en-VN" w:eastAsia="zh-CN"/>
            </w:rPr>
          </w:pPr>
          <w:hyperlink w:anchor="_Toc95590690" w:history="1">
            <w:r w:rsidR="00C76DEA" w:rsidRPr="00407DC2">
              <w:rPr>
                <w:rStyle w:val="Hyperlink"/>
              </w:rPr>
              <w:t>PART III: CONCLUSION AND RECOMMENDATIONS</w:t>
            </w:r>
            <w:r w:rsidR="00C76DEA">
              <w:rPr>
                <w:webHidden/>
              </w:rPr>
              <w:tab/>
            </w:r>
            <w:r w:rsidR="00C76DEA">
              <w:rPr>
                <w:webHidden/>
              </w:rPr>
              <w:fldChar w:fldCharType="begin"/>
            </w:r>
            <w:r w:rsidR="00C76DEA">
              <w:rPr>
                <w:webHidden/>
              </w:rPr>
              <w:instrText xml:space="preserve"> PAGEREF _Toc95590690 \h </w:instrText>
            </w:r>
            <w:r w:rsidR="00C76DEA">
              <w:rPr>
                <w:webHidden/>
              </w:rPr>
            </w:r>
            <w:r w:rsidR="00C76DEA">
              <w:rPr>
                <w:webHidden/>
              </w:rPr>
              <w:fldChar w:fldCharType="separate"/>
            </w:r>
            <w:r w:rsidR="00C76DEA">
              <w:rPr>
                <w:webHidden/>
              </w:rPr>
              <w:t>11</w:t>
            </w:r>
            <w:r w:rsidR="00C76DEA">
              <w:rPr>
                <w:webHidden/>
              </w:rPr>
              <w:fldChar w:fldCharType="end"/>
            </w:r>
          </w:hyperlink>
        </w:p>
        <w:p w14:paraId="295510F8" w14:textId="1197B6F3" w:rsidR="00EB34F8" w:rsidRDefault="00EB34F8" w:rsidP="004F61B8">
          <w:pPr>
            <w:outlineLvl w:val="2"/>
          </w:pPr>
          <w:r>
            <w:rPr>
              <w:b/>
              <w:bCs/>
              <w:noProof/>
            </w:rPr>
            <w:fldChar w:fldCharType="end"/>
          </w:r>
        </w:p>
      </w:sdtContent>
    </w:sdt>
    <w:p w14:paraId="505F8A55" w14:textId="77777777" w:rsidR="002E33FA" w:rsidRDefault="002E33FA" w:rsidP="004F61B8">
      <w:pPr>
        <w:rPr>
          <w:lang w:val="en-US"/>
        </w:rPr>
      </w:pPr>
    </w:p>
    <w:p w14:paraId="612A119C" w14:textId="77777777" w:rsidR="00144555" w:rsidRDefault="00144555" w:rsidP="004F61B8">
      <w:pPr>
        <w:rPr>
          <w:lang w:val="en-US"/>
        </w:rPr>
        <w:sectPr w:rsidR="00144555" w:rsidSect="007D58EB">
          <w:footerReference w:type="default" r:id="rId13"/>
          <w:footerReference w:type="first" r:id="rId14"/>
          <w:pgSz w:w="11906" w:h="16838"/>
          <w:pgMar w:top="1418" w:right="1134" w:bottom="1418" w:left="1985" w:header="680" w:footer="709" w:gutter="0"/>
          <w:pgNumType w:start="1"/>
          <w:cols w:space="720"/>
          <w:docGrid w:linePitch="299"/>
        </w:sectPr>
      </w:pPr>
    </w:p>
    <w:p w14:paraId="74A57BA3" w14:textId="4FEA21E1" w:rsidR="00C64FF3" w:rsidRDefault="00EB66F6" w:rsidP="00DD35D5">
      <w:pPr>
        <w:jc w:val="center"/>
        <w:rPr>
          <w:b/>
          <w:sz w:val="36"/>
          <w:szCs w:val="36"/>
          <w:lang w:val="en-US"/>
        </w:rPr>
      </w:pPr>
      <w:r w:rsidRPr="00DD35D5">
        <w:rPr>
          <w:b/>
          <w:sz w:val="36"/>
          <w:szCs w:val="36"/>
          <w:lang w:val="en-US"/>
        </w:rPr>
        <w:lastRenderedPageBreak/>
        <w:t>SUMMARY</w:t>
      </w:r>
    </w:p>
    <w:p w14:paraId="64229ADD" w14:textId="77777777" w:rsidR="00577570" w:rsidRDefault="00577570" w:rsidP="00223E39">
      <w:pPr>
        <w:spacing w:line="360" w:lineRule="auto"/>
        <w:rPr>
          <w:lang w:val="en-US"/>
        </w:rPr>
      </w:pPr>
    </w:p>
    <w:p w14:paraId="608DC4C6" w14:textId="2DED8960" w:rsidR="00223E39" w:rsidRPr="00A760E0" w:rsidRDefault="00223E39" w:rsidP="00223E39">
      <w:pPr>
        <w:spacing w:line="360" w:lineRule="auto"/>
        <w:rPr>
          <w:rFonts w:ascii="Times New Roman" w:hAnsi="Times New Roman"/>
          <w:lang w:eastAsia="zh-CN"/>
        </w:rPr>
      </w:pPr>
      <w:r w:rsidRPr="00223E39">
        <w:rPr>
          <w:shd w:val="clear" w:color="auto" w:fill="FFFFFF"/>
          <w:lang w:val="en-VN" w:eastAsia="zh-CN"/>
        </w:rPr>
        <w:t xml:space="preserve">This report analyzes the performance of the business from 2017 to 2020, with five dashboards illustrating different aspects of the firm. Dashboard 1 focuses on the general situation over the period. </w:t>
      </w:r>
      <w:r w:rsidR="00090548">
        <w:rPr>
          <w:shd w:val="clear" w:color="auto" w:fill="FFFFFF"/>
          <w:lang w:val="en-VN" w:eastAsia="zh-CN"/>
        </w:rPr>
        <w:t>It</w:t>
      </w:r>
      <w:r w:rsidR="00090548">
        <w:rPr>
          <w:shd w:val="clear" w:color="auto" w:fill="FFFFFF"/>
          <w:lang w:eastAsia="zh-CN"/>
        </w:rPr>
        <w:t xml:space="preserve"> measured the total number of customers, sales, profits, and profits ratio</w:t>
      </w:r>
      <w:r w:rsidR="0028004C">
        <w:rPr>
          <w:shd w:val="clear" w:color="auto" w:fill="FFFFFF"/>
          <w:lang w:eastAsia="zh-CN"/>
        </w:rPr>
        <w:t>. The data was given</w:t>
      </w:r>
      <w:r w:rsidR="00090548">
        <w:rPr>
          <w:shd w:val="clear" w:color="auto" w:fill="FFFFFF"/>
          <w:lang w:eastAsia="zh-CN"/>
        </w:rPr>
        <w:t xml:space="preserve"> in numbers and illustrations using line and bar graphs. </w:t>
      </w:r>
      <w:r w:rsidRPr="00223E39">
        <w:rPr>
          <w:shd w:val="clear" w:color="auto" w:fill="FFFFFF"/>
          <w:lang w:val="en-VN" w:eastAsia="zh-CN"/>
        </w:rPr>
        <w:t xml:space="preserve">Dashboard 2 examines operations in distinct </w:t>
      </w:r>
      <w:r>
        <w:rPr>
          <w:shd w:val="clear" w:color="auto" w:fill="FFFFFF"/>
          <w:lang w:val="en-US" w:eastAsia="zh-CN"/>
        </w:rPr>
        <w:t>market</w:t>
      </w:r>
      <w:r w:rsidRPr="00223E39">
        <w:rPr>
          <w:shd w:val="clear" w:color="auto" w:fill="FFFFFF"/>
          <w:lang w:val="en-VN" w:eastAsia="zh-CN"/>
        </w:rPr>
        <w:t>s and countries globally</w:t>
      </w:r>
      <w:r w:rsidR="0028004C">
        <w:rPr>
          <w:shd w:val="clear" w:color="auto" w:fill="FFFFFF"/>
          <w:lang w:eastAsia="zh-CN"/>
        </w:rPr>
        <w:t xml:space="preserve">. Through this dashboard, </w:t>
      </w:r>
      <w:r w:rsidR="00F71124">
        <w:rPr>
          <w:shd w:val="clear" w:color="auto" w:fill="FFFFFF"/>
          <w:lang w:eastAsia="zh-CN"/>
        </w:rPr>
        <w:t xml:space="preserve">senior management </w:t>
      </w:r>
      <w:r w:rsidR="0028004C">
        <w:rPr>
          <w:shd w:val="clear" w:color="auto" w:fill="FFFFFF"/>
          <w:lang w:eastAsia="zh-CN"/>
        </w:rPr>
        <w:t xml:space="preserve">may have a </w:t>
      </w:r>
      <w:r w:rsidR="00F71124">
        <w:rPr>
          <w:shd w:val="clear" w:color="auto" w:fill="FFFFFF"/>
          <w:lang w:eastAsia="zh-CN"/>
        </w:rPr>
        <w:t xml:space="preserve">more accurate </w:t>
      </w:r>
      <w:r w:rsidR="0028004C">
        <w:rPr>
          <w:shd w:val="clear" w:color="auto" w:fill="FFFFFF"/>
          <w:lang w:eastAsia="zh-CN"/>
        </w:rPr>
        <w:t xml:space="preserve">look at the sales and profits generated in each region. They can also evaluate </w:t>
      </w:r>
      <w:r w:rsidR="00F71124">
        <w:rPr>
          <w:shd w:val="clear" w:color="auto" w:fill="FFFFFF"/>
          <w:lang w:eastAsia="zh-CN"/>
        </w:rPr>
        <w:t xml:space="preserve">the performance of each area by observing the comparisons provided in numbers, graphs, and map form. </w:t>
      </w:r>
      <w:r w:rsidR="00F71124">
        <w:rPr>
          <w:shd w:val="clear" w:color="auto" w:fill="FFFFFF"/>
          <w:lang w:val="en-VN" w:eastAsia="zh-CN"/>
        </w:rPr>
        <w:t>D</w:t>
      </w:r>
      <w:r w:rsidRPr="00223E39">
        <w:rPr>
          <w:shd w:val="clear" w:color="auto" w:fill="FFFFFF"/>
          <w:lang w:val="en-VN" w:eastAsia="zh-CN"/>
        </w:rPr>
        <w:t xml:space="preserve">ashboard 3 </w:t>
      </w:r>
      <w:r w:rsidR="00F71124">
        <w:rPr>
          <w:shd w:val="clear" w:color="auto" w:fill="FFFFFF"/>
          <w:lang w:val="en-VN" w:eastAsia="zh-CN"/>
        </w:rPr>
        <w:t>follows</w:t>
      </w:r>
      <w:r w:rsidR="00F71124">
        <w:rPr>
          <w:shd w:val="clear" w:color="auto" w:fill="FFFFFF"/>
          <w:lang w:eastAsia="zh-CN"/>
        </w:rPr>
        <w:t xml:space="preserve"> up with the </w:t>
      </w:r>
      <w:r w:rsidRPr="00223E39">
        <w:rPr>
          <w:shd w:val="clear" w:color="auto" w:fill="FFFFFF"/>
          <w:lang w:val="en-VN" w:eastAsia="zh-CN"/>
        </w:rPr>
        <w:t>displays</w:t>
      </w:r>
      <w:r w:rsidR="00F71124">
        <w:rPr>
          <w:shd w:val="clear" w:color="auto" w:fill="FFFFFF"/>
          <w:lang w:eastAsia="zh-CN"/>
        </w:rPr>
        <w:t xml:space="preserve"> of</w:t>
      </w:r>
      <w:r w:rsidRPr="00223E39">
        <w:rPr>
          <w:shd w:val="clear" w:color="auto" w:fill="FFFFFF"/>
          <w:lang w:val="en-VN" w:eastAsia="zh-CN"/>
        </w:rPr>
        <w:t xml:space="preserve"> the popularity of various items and the profits they generate. </w:t>
      </w:r>
      <w:r w:rsidR="00344B0B">
        <w:rPr>
          <w:shd w:val="clear" w:color="auto" w:fill="FFFFFF"/>
          <w:lang w:val="en-VN" w:eastAsia="zh-CN"/>
        </w:rPr>
        <w:t>This</w:t>
      </w:r>
      <w:r w:rsidR="00344B0B">
        <w:rPr>
          <w:shd w:val="clear" w:color="auto" w:fill="FFFFFF"/>
          <w:lang w:eastAsia="zh-CN"/>
        </w:rPr>
        <w:t xml:space="preserve"> part further analyzes and explains Dashboard 2 as it provides precise data in three main categories, namely furniture, office supplies, and technologies. </w:t>
      </w:r>
      <w:r w:rsidRPr="00223E39">
        <w:rPr>
          <w:shd w:val="clear" w:color="auto" w:fill="FFFFFF"/>
          <w:lang w:val="en-VN" w:eastAsia="zh-CN"/>
        </w:rPr>
        <w:t xml:space="preserve">Dashboard 4 calculates the shipping cost of products in different areas and its ratio to sales. </w:t>
      </w:r>
      <w:r w:rsidR="00E02740">
        <w:rPr>
          <w:shd w:val="clear" w:color="auto" w:fill="FFFFFF"/>
          <w:lang w:val="en-VN" w:eastAsia="zh-CN"/>
        </w:rPr>
        <w:t>The</w:t>
      </w:r>
      <w:r w:rsidR="00E02740">
        <w:rPr>
          <w:shd w:val="clear" w:color="auto" w:fill="FFFFFF"/>
          <w:lang w:eastAsia="zh-CN"/>
        </w:rPr>
        <w:t xml:space="preserve"> information was illustrated in line graph form to provide a visualized comparison between regions. Additionally, the shipping costs were calculated individually based on some sub-categories. </w:t>
      </w:r>
      <w:r w:rsidRPr="00223E39">
        <w:rPr>
          <w:shd w:val="clear" w:color="auto" w:fill="FFFFFF"/>
          <w:lang w:val="en-VN" w:eastAsia="zh-CN"/>
        </w:rPr>
        <w:t xml:space="preserve">Dashboard 5 predicts future trends in sales, product groups, and countries. </w:t>
      </w:r>
      <w:r w:rsidR="00E02740">
        <w:rPr>
          <w:shd w:val="clear" w:color="auto" w:fill="FFFFFF"/>
          <w:lang w:val="en-VN" w:eastAsia="zh-CN"/>
        </w:rPr>
        <w:t>The</w:t>
      </w:r>
      <w:r w:rsidR="00E02740">
        <w:rPr>
          <w:shd w:val="clear" w:color="auto" w:fill="FFFFFF"/>
          <w:lang w:eastAsia="zh-CN"/>
        </w:rPr>
        <w:t xml:space="preserve"> predictions are for </w:t>
      </w:r>
      <w:r w:rsidR="00A760E0">
        <w:rPr>
          <w:shd w:val="clear" w:color="auto" w:fill="FFFFFF"/>
          <w:lang w:eastAsia="zh-CN"/>
        </w:rPr>
        <w:t xml:space="preserve">the </w:t>
      </w:r>
      <w:r w:rsidR="00E02740">
        <w:rPr>
          <w:shd w:val="clear" w:color="auto" w:fill="FFFFFF"/>
          <w:lang w:eastAsia="zh-CN"/>
        </w:rPr>
        <w:t xml:space="preserve">year 2022, </w:t>
      </w:r>
      <w:r w:rsidR="00A760E0">
        <w:rPr>
          <w:shd w:val="clear" w:color="auto" w:fill="FFFFFF"/>
          <w:lang w:eastAsia="zh-CN"/>
        </w:rPr>
        <w:t xml:space="preserve">with precise analysis from the former period. Unsurprisingly, with the development of the current economic situation, all figures may experience an upward trendline for the upcoming year, despite some fluctuations during the period. </w:t>
      </w:r>
      <w:r w:rsidRPr="00223E39">
        <w:rPr>
          <w:shd w:val="clear" w:color="auto" w:fill="FFFFFF"/>
          <w:lang w:val="en-VN" w:eastAsia="zh-CN"/>
        </w:rPr>
        <w:t>Finally, there will be some recommendations to maximize the business profits</w:t>
      </w:r>
      <w:r w:rsidR="00A760E0">
        <w:rPr>
          <w:shd w:val="clear" w:color="auto" w:fill="FFFFFF"/>
          <w:lang w:eastAsia="zh-CN"/>
        </w:rPr>
        <w:t>, regarding to the management and construction of the global supply chain.</w:t>
      </w:r>
    </w:p>
    <w:p w14:paraId="241DCEB0" w14:textId="207814C5" w:rsidR="00144555" w:rsidRPr="00B7353C" w:rsidRDefault="00144555" w:rsidP="00116AE7">
      <w:pPr>
        <w:spacing w:line="360" w:lineRule="auto"/>
        <w:sectPr w:rsidR="00144555" w:rsidRPr="00B7353C" w:rsidSect="00C841A1">
          <w:footerReference w:type="default" r:id="rId15"/>
          <w:pgSz w:w="11906" w:h="16838"/>
          <w:pgMar w:top="1418" w:right="926" w:bottom="1418" w:left="1985" w:header="680" w:footer="709" w:gutter="0"/>
          <w:pgNumType w:start="1"/>
          <w:cols w:space="720"/>
          <w:docGrid w:linePitch="299"/>
        </w:sectPr>
      </w:pPr>
    </w:p>
    <w:p w14:paraId="00000061" w14:textId="5FBF3141" w:rsidR="008B19D7" w:rsidRDefault="00654547" w:rsidP="00EB66F6">
      <w:pPr>
        <w:pStyle w:val="Heading2"/>
      </w:pPr>
      <w:bookmarkStart w:id="0" w:name="_Toc95590683"/>
      <w:r w:rsidRPr="003661E5">
        <w:lastRenderedPageBreak/>
        <w:t>PART I: INTRODUCTION</w:t>
      </w:r>
      <w:bookmarkEnd w:id="0"/>
    </w:p>
    <w:p w14:paraId="44D18472" w14:textId="77777777" w:rsidR="00E37A2B" w:rsidRPr="00E37A2B" w:rsidRDefault="00E37A2B" w:rsidP="00E37A2B"/>
    <w:p w14:paraId="28879D98" w14:textId="742D7E51" w:rsidR="00223E39" w:rsidRPr="00E37A2B" w:rsidRDefault="00223E39" w:rsidP="00223E39">
      <w:pPr>
        <w:spacing w:line="360" w:lineRule="auto"/>
        <w:jc w:val="left"/>
        <w:rPr>
          <w:lang w:val="en-US"/>
        </w:rPr>
        <w:sectPr w:rsidR="00223E39" w:rsidRPr="00E37A2B" w:rsidSect="007D58EB">
          <w:footerReference w:type="default" r:id="rId16"/>
          <w:pgSz w:w="11906" w:h="16838"/>
          <w:pgMar w:top="1418" w:right="1134" w:bottom="1418" w:left="1985" w:header="680" w:footer="709" w:gutter="0"/>
          <w:pgNumType w:start="1"/>
          <w:cols w:space="720"/>
          <w:docGrid w:linePitch="299"/>
        </w:sectPr>
      </w:pPr>
      <w:r w:rsidRPr="00223E39">
        <w:rPr>
          <w:lang w:val="en-US"/>
        </w:rPr>
        <w:t xml:space="preserve">The data </w:t>
      </w:r>
      <w:r w:rsidR="000E3791">
        <w:rPr>
          <w:lang w:val="en-US"/>
        </w:rPr>
        <w:t>used</w:t>
      </w:r>
      <w:r w:rsidR="000E3791">
        <w:t xml:space="preserve"> </w:t>
      </w:r>
      <w:r w:rsidRPr="00223E39">
        <w:rPr>
          <w:lang w:val="en-US"/>
        </w:rPr>
        <w:t>shows the details of customers' transactions from January 2017 to December 2020. With the data obtained, I have created some visualizations to analyze the performance of the business. Below are five business analytics dashboards that demonstrate further significant information.</w:t>
      </w:r>
    </w:p>
    <w:p w14:paraId="0000007A" w14:textId="77740CDD" w:rsidR="008B19D7" w:rsidRPr="00654547" w:rsidRDefault="00654547" w:rsidP="00EB66F6">
      <w:pPr>
        <w:pStyle w:val="Heading2"/>
        <w:rPr>
          <w:i/>
          <w:sz w:val="24"/>
          <w:szCs w:val="24"/>
        </w:rPr>
      </w:pPr>
      <w:bookmarkStart w:id="1" w:name="_Toc95590684"/>
      <w:r w:rsidRPr="00654547">
        <w:lastRenderedPageBreak/>
        <w:t>PART II: ANALYSIS</w:t>
      </w:r>
      <w:bookmarkEnd w:id="1"/>
    </w:p>
    <w:p w14:paraId="0000007B" w14:textId="2C2E8D14" w:rsidR="008B19D7" w:rsidRPr="00A57946" w:rsidRDefault="00654547" w:rsidP="00597AE5">
      <w:pPr>
        <w:pStyle w:val="Heading3"/>
        <w:rPr>
          <w:lang w:val="en-US"/>
        </w:rPr>
      </w:pPr>
      <w:bookmarkStart w:id="2" w:name="_Toc95590685"/>
      <w:r w:rsidRPr="00597AE5">
        <w:t xml:space="preserve">DASHBOARD 1. </w:t>
      </w:r>
      <w:r w:rsidR="00A57946">
        <w:rPr>
          <w:lang w:val="en-US"/>
        </w:rPr>
        <w:t>OVERALL ANALYSIS</w:t>
      </w:r>
      <w:bookmarkEnd w:id="2"/>
    </w:p>
    <w:p w14:paraId="1A7E6726" w14:textId="3C1BBF0C" w:rsidR="00597AE5" w:rsidRDefault="000B4DE8" w:rsidP="00597AE5">
      <w:pPr>
        <w:rPr>
          <w:lang w:val="en-US"/>
        </w:rPr>
      </w:pPr>
      <w:r>
        <w:rPr>
          <w:noProof/>
          <w:lang w:val="en-US"/>
        </w:rPr>
        <w:drawing>
          <wp:inline distT="0" distB="0" distL="0" distR="0" wp14:anchorId="0F7CF08D" wp14:editId="17478E03">
            <wp:extent cx="5579745" cy="5293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5293995"/>
                    </a:xfrm>
                    <a:prstGeom prst="rect">
                      <a:avLst/>
                    </a:prstGeom>
                  </pic:spPr>
                </pic:pic>
              </a:graphicData>
            </a:graphic>
          </wp:inline>
        </w:drawing>
      </w:r>
    </w:p>
    <w:p w14:paraId="490E40F4" w14:textId="77777777" w:rsidR="00597AE5" w:rsidRDefault="00597AE5" w:rsidP="00597AE5">
      <w:pPr>
        <w:rPr>
          <w:lang w:val="en-US"/>
        </w:rPr>
      </w:pPr>
    </w:p>
    <w:p w14:paraId="04C4B86C" w14:textId="77777777" w:rsidR="00223E39" w:rsidRPr="00223E39" w:rsidRDefault="00223E39" w:rsidP="00362EBA">
      <w:pPr>
        <w:spacing w:line="360" w:lineRule="auto"/>
        <w:rPr>
          <w:lang w:val="en-VN" w:eastAsia="zh-CN"/>
        </w:rPr>
      </w:pPr>
      <w:r w:rsidRPr="00223E39">
        <w:rPr>
          <w:lang w:val="en-VN" w:eastAsia="zh-CN"/>
        </w:rPr>
        <w:t>From 2017 to 2020, the business had 795 shopping customers, selling more than $12.6 million. Profit earned nearly $1.6 million, accounting for 11.61% of revenue. The trendline shows that the total sales over the years have increased despite periods of decline.</w:t>
      </w:r>
    </w:p>
    <w:p w14:paraId="0FE7F107" w14:textId="7828B059" w:rsidR="00597AE5" w:rsidRPr="00F8191F" w:rsidRDefault="00223E39" w:rsidP="00F8191F">
      <w:pPr>
        <w:spacing w:line="360" w:lineRule="auto"/>
        <w:rPr>
          <w:lang w:val="en-VN" w:eastAsia="zh-CN"/>
        </w:rPr>
      </w:pPr>
      <w:r w:rsidRPr="00223E39">
        <w:rPr>
          <w:lang w:val="en-VN" w:eastAsia="zh-CN"/>
        </w:rPr>
        <w:t>For more detail, refer to the bar chart showing the company's revenue by months of the year. The months with the highest sales are almost all in the 3rd and 4th quarters. The most prominent are November and December, with sales always leading. Some reasons for this trend is due to customers' behavior, such as, at the end of the year, they often shop to prepare for the new year, and the year-end promotions have motivated them to buy more.</w:t>
      </w:r>
    </w:p>
    <w:p w14:paraId="667566BD" w14:textId="6E74218D" w:rsidR="00597AE5" w:rsidRDefault="00597AE5" w:rsidP="004F61B8">
      <w:pPr>
        <w:spacing w:line="360" w:lineRule="auto"/>
        <w:rPr>
          <w:b/>
          <w:sz w:val="32"/>
          <w:szCs w:val="32"/>
        </w:rPr>
        <w:sectPr w:rsidR="00597AE5" w:rsidSect="007D58EB">
          <w:pgSz w:w="11906" w:h="16838"/>
          <w:pgMar w:top="1418" w:right="1134" w:bottom="1418" w:left="1985" w:header="680" w:footer="709" w:gutter="0"/>
          <w:cols w:space="720"/>
          <w:docGrid w:linePitch="299"/>
        </w:sectPr>
      </w:pPr>
    </w:p>
    <w:p w14:paraId="000000A9" w14:textId="5D52EA3D" w:rsidR="008B19D7" w:rsidRPr="000F7BB7" w:rsidRDefault="000F7BB7" w:rsidP="000F7BB7">
      <w:pPr>
        <w:pStyle w:val="Heading3"/>
        <w:rPr>
          <w:lang w:val="en-US"/>
        </w:rPr>
      </w:pPr>
      <w:bookmarkStart w:id="3" w:name="_Toc95590686"/>
      <w:r>
        <w:rPr>
          <w:lang w:val="en-US"/>
        </w:rPr>
        <w:lastRenderedPageBreak/>
        <w:t>DASHBOARD 2. LOCATION ANALYSIS</w:t>
      </w:r>
      <w:bookmarkEnd w:id="3"/>
    </w:p>
    <w:p w14:paraId="000000B0" w14:textId="37E29DE6" w:rsidR="008B19D7" w:rsidRPr="000F7BB7" w:rsidRDefault="00F8191F" w:rsidP="000F7BB7">
      <w:pPr>
        <w:spacing w:line="360" w:lineRule="auto"/>
        <w:rPr>
          <w:bCs/>
          <w:i/>
          <w:color w:val="000000"/>
          <w:sz w:val="24"/>
          <w:szCs w:val="24"/>
        </w:rPr>
      </w:pPr>
      <w:r>
        <w:rPr>
          <w:bCs/>
          <w:i/>
          <w:noProof/>
          <w:color w:val="000000"/>
          <w:sz w:val="24"/>
          <w:szCs w:val="24"/>
        </w:rPr>
        <w:drawing>
          <wp:inline distT="0" distB="0" distL="0" distR="0" wp14:anchorId="0BD04245" wp14:editId="3A9DD957">
            <wp:extent cx="5579745" cy="5293995"/>
            <wp:effectExtent l="0" t="0" r="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5293995"/>
                    </a:xfrm>
                    <a:prstGeom prst="rect">
                      <a:avLst/>
                    </a:prstGeom>
                  </pic:spPr>
                </pic:pic>
              </a:graphicData>
            </a:graphic>
          </wp:inline>
        </w:drawing>
      </w:r>
    </w:p>
    <w:p w14:paraId="2D0A6761" w14:textId="77777777" w:rsidR="00D45A6A" w:rsidRPr="00D45A6A" w:rsidRDefault="00D45A6A" w:rsidP="00D45A6A">
      <w:pPr>
        <w:spacing w:line="360" w:lineRule="auto"/>
      </w:pPr>
      <w:r w:rsidRPr="00D45A6A">
        <w:t>After looking at the company's overall revenue and profit, let's dive deeper into the region's business.</w:t>
      </w:r>
    </w:p>
    <w:p w14:paraId="032CBE59" w14:textId="2EE91B3F" w:rsidR="00D45A6A" w:rsidRPr="00D45A6A" w:rsidRDefault="00D45A6A" w:rsidP="00D45A6A">
      <w:pPr>
        <w:spacing w:line="360" w:lineRule="auto"/>
      </w:pPr>
      <w:r w:rsidRPr="00D45A6A">
        <w:t xml:space="preserve">In terms of market, the region that brought in the highest sales was APAC, with total revenue of nearly $3.6 million. Following APAC are the EU, the US, and the LATAM with $2.9, </w:t>
      </w:r>
      <w:r w:rsidR="00F8191F">
        <w:rPr>
          <w:lang w:val="en-US"/>
        </w:rPr>
        <w:t>$</w:t>
      </w:r>
      <w:r w:rsidRPr="00D45A6A">
        <w:t xml:space="preserve">2.3, and </w:t>
      </w:r>
      <w:r w:rsidR="00F8191F">
        <w:rPr>
          <w:lang w:val="en-US"/>
        </w:rPr>
        <w:t>$</w:t>
      </w:r>
      <w:r w:rsidRPr="00D45A6A">
        <w:t>2.1 million, respectively.</w:t>
      </w:r>
    </w:p>
    <w:p w14:paraId="1750418B" w14:textId="053DCA48" w:rsidR="00D45A6A" w:rsidRPr="00D45A6A" w:rsidRDefault="00D45A6A" w:rsidP="00D45A6A">
      <w:pPr>
        <w:spacing w:line="360" w:lineRule="auto"/>
      </w:pPr>
      <w:r w:rsidRPr="00D45A6A">
        <w:t>In terms of countries, the US, Australia, France, China, and Germany are those with the highest sales, in descending order. Significantly, the US had sales of 2.5 times higher than the second country, Australia. This explains why when aggregating data by market, the APAC region is at the top because it includes Australia and China, and many neighboring countries. The US itself is a country, but it has been considered a separate market since it has brought in great sales compared to other countries.</w:t>
      </w:r>
    </w:p>
    <w:p w14:paraId="7CEF2E69" w14:textId="1517A0E7" w:rsidR="00D45A6A" w:rsidRPr="00D45A6A" w:rsidRDefault="00D45A6A" w:rsidP="00D45A6A">
      <w:pPr>
        <w:spacing w:line="360" w:lineRule="auto"/>
      </w:pPr>
      <w:r w:rsidRPr="00D45A6A">
        <w:lastRenderedPageBreak/>
        <w:t xml:space="preserve">It is not surprising that the profit distribution map of countries shows that the US and Australia are the two countries that bring the highest profits for businesses. The darker the blue color, the larger the profit. The yellow and orange show that the business situation in those countries is suffering a loss. Although Canada and Russia have extensive areas, their profits are only </w:t>
      </w:r>
      <w:r w:rsidR="00F8191F">
        <w:rPr>
          <w:lang w:val="en-US"/>
        </w:rPr>
        <w:t>$</w:t>
      </w:r>
      <w:r w:rsidRPr="00D45A6A">
        <w:t xml:space="preserve">17.8 and </w:t>
      </w:r>
      <w:r w:rsidR="00F8191F">
        <w:rPr>
          <w:lang w:val="en-US"/>
        </w:rPr>
        <w:t>$</w:t>
      </w:r>
      <w:r w:rsidRPr="00D45A6A">
        <w:t>22.5 thousand, less than 10% compared to the US.</w:t>
      </w:r>
    </w:p>
    <w:p w14:paraId="3BCF0083" w14:textId="77777777" w:rsidR="00D45A6A" w:rsidRDefault="00D45A6A" w:rsidP="00D45A6A">
      <w:pPr>
        <w:spacing w:line="360" w:lineRule="auto"/>
      </w:pPr>
      <w:r w:rsidRPr="00D45A6A">
        <w:t>Looking at the monthly sales for each country, the US showed a trend similar to the general tendency analyzed above, with sales in the last months of the year being significantly higher than in the first half. This may be because there are many promotion events at the end of the year, such as Black Friday or Christmas, where people often buy more than usual. However, for other countries, the trend character of the population is not clearly expressed. Australia, for instance, has almost similar sales from May to December.</w:t>
      </w:r>
    </w:p>
    <w:p w14:paraId="602B30CF" w14:textId="018A5457" w:rsidR="00C76DEA" w:rsidRDefault="00C76DEA">
      <w:pPr>
        <w:spacing w:before="0" w:after="0"/>
        <w:jc w:val="left"/>
      </w:pPr>
      <w:r>
        <w:br w:type="page"/>
      </w:r>
    </w:p>
    <w:p w14:paraId="000000C8" w14:textId="712CD242" w:rsidR="008B19D7" w:rsidRDefault="004134F5" w:rsidP="00D45A6A">
      <w:pPr>
        <w:pStyle w:val="Heading3"/>
        <w:rPr>
          <w:lang w:val="en-US"/>
        </w:rPr>
      </w:pPr>
      <w:bookmarkStart w:id="4" w:name="_Toc95590687"/>
      <w:r>
        <w:rPr>
          <w:lang w:val="en-US"/>
        </w:rPr>
        <w:lastRenderedPageBreak/>
        <w:t>DASHBOARD</w:t>
      </w:r>
      <w:r w:rsidR="00024512">
        <w:t xml:space="preserve"> 3.</w:t>
      </w:r>
      <w:r w:rsidR="00EB66F6">
        <w:rPr>
          <w:lang w:val="en-US"/>
        </w:rPr>
        <w:t xml:space="preserve"> </w:t>
      </w:r>
      <w:r w:rsidR="00024512">
        <w:t xml:space="preserve">PRODUCT </w:t>
      </w:r>
      <w:r w:rsidR="00024512">
        <w:rPr>
          <w:lang w:val="en-US"/>
        </w:rPr>
        <w:t>ANALYSIS</w:t>
      </w:r>
      <w:bookmarkEnd w:id="4"/>
    </w:p>
    <w:p w14:paraId="1DB40ACA" w14:textId="4D935CD2" w:rsidR="00A84B08" w:rsidRPr="00E076CF" w:rsidRDefault="00F8191F" w:rsidP="00E076CF">
      <w:pPr>
        <w:rPr>
          <w:lang w:val="en-US"/>
        </w:rPr>
      </w:pPr>
      <w:r>
        <w:rPr>
          <w:noProof/>
          <w:lang w:val="en-US"/>
        </w:rPr>
        <w:drawing>
          <wp:inline distT="0" distB="0" distL="0" distR="0" wp14:anchorId="295CCE77" wp14:editId="47223515">
            <wp:extent cx="5579745" cy="52939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5293995"/>
                    </a:xfrm>
                    <a:prstGeom prst="rect">
                      <a:avLst/>
                    </a:prstGeom>
                  </pic:spPr>
                </pic:pic>
              </a:graphicData>
            </a:graphic>
          </wp:inline>
        </w:drawing>
      </w:r>
    </w:p>
    <w:p w14:paraId="3D991B25" w14:textId="16648335" w:rsidR="00375604" w:rsidRPr="00375604" w:rsidRDefault="00375604" w:rsidP="00375604">
      <w:pPr>
        <w:spacing w:line="360" w:lineRule="auto"/>
        <w:rPr>
          <w:shd w:val="clear" w:color="auto" w:fill="FFFFFF"/>
          <w:lang w:val="en-VN" w:eastAsia="zh-CN"/>
        </w:rPr>
      </w:pPr>
      <w:r w:rsidRPr="00375604">
        <w:rPr>
          <w:shd w:val="clear" w:color="auto" w:fill="FFFFFF"/>
          <w:lang w:val="en-VN" w:eastAsia="zh-CN"/>
        </w:rPr>
        <w:t>Next is about the business performance by product. In general, the sales of three main product groups, namely technology, furniture, and office supplies, shared similarities.</w:t>
      </w:r>
    </w:p>
    <w:p w14:paraId="5CFCAAF2" w14:textId="28AF8C97" w:rsidR="00375604" w:rsidRPr="00375604" w:rsidRDefault="00375604" w:rsidP="00375604">
      <w:pPr>
        <w:spacing w:line="360" w:lineRule="auto"/>
        <w:rPr>
          <w:rFonts w:ascii="Times New Roman" w:hAnsi="Times New Roman"/>
          <w:lang w:val="en-VN" w:eastAsia="zh-CN"/>
        </w:rPr>
      </w:pPr>
      <w:r>
        <w:rPr>
          <w:shd w:val="clear" w:color="auto" w:fill="FFFFFF"/>
          <w:lang w:val="en-US" w:eastAsia="zh-CN"/>
        </w:rPr>
        <w:t>T</w:t>
      </w:r>
      <w:r w:rsidRPr="00375604">
        <w:rPr>
          <w:shd w:val="clear" w:color="auto" w:fill="FFFFFF"/>
          <w:lang w:val="en-VN" w:eastAsia="zh-CN"/>
        </w:rPr>
        <w:t xml:space="preserve">echnology category brought in the highest </w:t>
      </w:r>
      <w:r>
        <w:rPr>
          <w:shd w:val="clear" w:color="auto" w:fill="FFFFFF"/>
          <w:lang w:val="en-US" w:eastAsia="zh-CN"/>
        </w:rPr>
        <w:t>sales</w:t>
      </w:r>
      <w:r w:rsidRPr="00375604">
        <w:rPr>
          <w:shd w:val="clear" w:color="auto" w:fill="FFFFFF"/>
          <w:lang w:val="en-VN" w:eastAsia="zh-CN"/>
        </w:rPr>
        <w:t xml:space="preserve"> and profit with $4.7 million in sales and $663 thousand in profit, even though the number of products sold is only nearly a quarter of the total. All products in this group obtained great sales with more than </w:t>
      </w:r>
      <w:r w:rsidR="00F8191F">
        <w:rPr>
          <w:shd w:val="clear" w:color="auto" w:fill="FFFFFF"/>
          <w:lang w:val="en-US" w:eastAsia="zh-CN"/>
        </w:rPr>
        <w:t>$</w:t>
      </w:r>
      <w:r w:rsidRPr="00375604">
        <w:rPr>
          <w:shd w:val="clear" w:color="auto" w:fill="FFFFFF"/>
          <w:lang w:val="en-VN" w:eastAsia="zh-CN"/>
        </w:rPr>
        <w:t>700 thousand each. Profits are also considerable, especially copiers, with $258</w:t>
      </w:r>
      <w:r w:rsidR="00F8191F">
        <w:rPr>
          <w:shd w:val="clear" w:color="auto" w:fill="FFFFFF"/>
          <w:lang w:val="en-US" w:eastAsia="zh-CN"/>
        </w:rPr>
        <w:t xml:space="preserve"> thousand </w:t>
      </w:r>
      <w:r w:rsidRPr="00375604">
        <w:rPr>
          <w:shd w:val="clear" w:color="auto" w:fill="FFFFFF"/>
          <w:lang w:val="en-VN" w:eastAsia="zh-CN"/>
        </w:rPr>
        <w:t>in profit, accounting for 17.13% of sales.</w:t>
      </w:r>
    </w:p>
    <w:p w14:paraId="0D10D447" w14:textId="4747BE47" w:rsidR="00375604" w:rsidRDefault="00375604" w:rsidP="00375604">
      <w:pPr>
        <w:spacing w:line="360" w:lineRule="auto"/>
        <w:rPr>
          <w:shd w:val="clear" w:color="auto" w:fill="FFFFFF"/>
          <w:lang w:val="en-VN" w:eastAsia="zh-CN"/>
        </w:rPr>
      </w:pPr>
      <w:r w:rsidRPr="00375604">
        <w:rPr>
          <w:shd w:val="clear" w:color="auto" w:fill="FFFFFF"/>
          <w:lang w:val="en-VN" w:eastAsia="zh-CN"/>
        </w:rPr>
        <w:t>Next is furniture items. Although the sales of these items are also significantly high ($4.1 million), the profit generated is exceptionally low with only $285 thousand, accounting for less than 10% of sales. </w:t>
      </w:r>
    </w:p>
    <w:p w14:paraId="265B727A" w14:textId="71B1441C" w:rsidR="00375604" w:rsidRPr="00375604" w:rsidRDefault="00375604" w:rsidP="00375604">
      <w:pPr>
        <w:spacing w:line="360" w:lineRule="auto"/>
        <w:rPr>
          <w:rFonts w:ascii="Times New Roman" w:hAnsi="Times New Roman"/>
          <w:lang w:val="en-VN" w:eastAsia="zh-CN"/>
        </w:rPr>
      </w:pPr>
      <w:r w:rsidRPr="00375604">
        <w:rPr>
          <w:shd w:val="clear" w:color="auto" w:fill="FFFFFF"/>
          <w:lang w:val="en-VN" w:eastAsia="zh-CN"/>
        </w:rPr>
        <w:t xml:space="preserve">More specifically, chairs and bookcases are the two groups that bring in positive revenue and profit. Although tables also had good sales, they generated negative profits. This might be why </w:t>
      </w:r>
      <w:r w:rsidRPr="00375604">
        <w:rPr>
          <w:shd w:val="clear" w:color="auto" w:fill="FFFFFF"/>
          <w:lang w:val="en-VN" w:eastAsia="zh-CN"/>
        </w:rPr>
        <w:lastRenderedPageBreak/>
        <w:t>furniture products in total could not create higher profits. Additionally, production costs can also affect the profitability of these products.</w:t>
      </w:r>
    </w:p>
    <w:p w14:paraId="5D3379C9" w14:textId="77777777" w:rsidR="00375604" w:rsidRPr="00375604" w:rsidRDefault="00375604" w:rsidP="00375604">
      <w:pPr>
        <w:spacing w:line="360" w:lineRule="auto"/>
        <w:rPr>
          <w:lang w:val="en-VN" w:eastAsia="zh-CN"/>
        </w:rPr>
      </w:pPr>
      <w:r w:rsidRPr="00375604">
        <w:rPr>
          <w:lang w:val="en-VN" w:eastAsia="zh-CN"/>
        </w:rPr>
        <w:t>Office supplies remained stable with $3.7 million in sales and $500k in profit. It is also the group with the highest number of sales.</w:t>
      </w:r>
    </w:p>
    <w:p w14:paraId="7B9E6653" w14:textId="290A3C8E" w:rsidR="00375604" w:rsidRPr="00375604" w:rsidRDefault="00375604" w:rsidP="00375604">
      <w:pPr>
        <w:spacing w:line="360" w:lineRule="auto"/>
        <w:rPr>
          <w:lang w:val="en-VN" w:eastAsia="zh-CN"/>
        </w:rPr>
      </w:pPr>
      <w:r w:rsidRPr="00375604">
        <w:rPr>
          <w:lang w:val="en-VN" w:eastAsia="zh-CN"/>
        </w:rPr>
        <w:t>In detail, storage and appliances are the two leading items in terms of sales and profits. Products, such as Paper, Envelopes, Labels, although having low sales (compared to the general market), brought high profits. For instance, Paper created up to 24% compared to the sales of the company.</w:t>
      </w:r>
    </w:p>
    <w:p w14:paraId="68B05DAD" w14:textId="4715477E" w:rsidR="00375604" w:rsidRPr="00375604" w:rsidRDefault="00375604" w:rsidP="00375604">
      <w:pPr>
        <w:spacing w:line="360" w:lineRule="auto"/>
        <w:rPr>
          <w:rFonts w:ascii="Times New Roman" w:hAnsi="Times New Roman"/>
          <w:lang w:val="en-VN" w:eastAsia="zh-CN"/>
        </w:rPr>
      </w:pPr>
      <w:r w:rsidRPr="00375604">
        <w:rPr>
          <w:shd w:val="clear" w:color="auto" w:fill="FFFFFF"/>
          <w:lang w:val="en-VN" w:eastAsia="zh-CN"/>
        </w:rPr>
        <w:t>The</w:t>
      </w:r>
      <w:r>
        <w:rPr>
          <w:shd w:val="clear" w:color="auto" w:fill="FFFFFF"/>
          <w:lang w:val="en-US" w:eastAsia="zh-CN"/>
        </w:rPr>
        <w:t>re is also a</w:t>
      </w:r>
      <w:r w:rsidRPr="00375604">
        <w:rPr>
          <w:shd w:val="clear" w:color="auto" w:fill="FFFFFF"/>
          <w:lang w:val="en-VN" w:eastAsia="zh-CN"/>
        </w:rPr>
        <w:t xml:space="preserve"> scatter plot shows the distribution of items by quantity and profit. The size of the circle represents sales. Copiers led in terms of profits, followed by Phones and Bookcases. </w:t>
      </w:r>
    </w:p>
    <w:p w14:paraId="77FB2F01" w14:textId="77777777" w:rsidR="00E076CF" w:rsidRPr="00375604" w:rsidRDefault="00E076CF" w:rsidP="00E076CF">
      <w:pPr>
        <w:rPr>
          <w:lang w:val="en-VN"/>
        </w:rPr>
      </w:pPr>
    </w:p>
    <w:p w14:paraId="6A1C80BA" w14:textId="77777777" w:rsidR="00205BA8" w:rsidRDefault="00205BA8" w:rsidP="00205BA8">
      <w:pPr>
        <w:rPr>
          <w:i/>
          <w:iCs/>
          <w:color w:val="FF0000"/>
        </w:rPr>
      </w:pPr>
    </w:p>
    <w:p w14:paraId="12DE2A18" w14:textId="7001965C" w:rsidR="00375604" w:rsidRPr="00375604" w:rsidRDefault="00375604" w:rsidP="00375604">
      <w:pPr>
        <w:spacing w:before="0" w:after="0"/>
        <w:jc w:val="left"/>
        <w:rPr>
          <w:rFonts w:ascii="Calibri Light" w:hAnsi="Calibri Light"/>
          <w:sz w:val="28"/>
          <w:szCs w:val="28"/>
        </w:rPr>
      </w:pPr>
      <w:r>
        <w:br w:type="page"/>
      </w:r>
    </w:p>
    <w:p w14:paraId="5FE9A078" w14:textId="07F237BE" w:rsidR="00205BA8" w:rsidRDefault="00205BA8" w:rsidP="00375604">
      <w:pPr>
        <w:pStyle w:val="Heading3"/>
        <w:rPr>
          <w:lang w:val="en-US"/>
        </w:rPr>
      </w:pPr>
      <w:bookmarkStart w:id="5" w:name="_Toc95590688"/>
      <w:r w:rsidRPr="00205BA8">
        <w:lastRenderedPageBreak/>
        <w:t>DASHBO</w:t>
      </w:r>
      <w:r>
        <w:rPr>
          <w:lang w:val="en-US"/>
        </w:rPr>
        <w:t>ARD 4. SHIPPING COST ANALYSIS</w:t>
      </w:r>
      <w:bookmarkEnd w:id="5"/>
    </w:p>
    <w:p w14:paraId="42A747B6" w14:textId="346C47E5" w:rsidR="003629EC" w:rsidRPr="00931A36" w:rsidRDefault="00F8191F" w:rsidP="003629EC">
      <w:pPr>
        <w:rPr>
          <w:lang w:val="en-US"/>
        </w:rPr>
      </w:pPr>
      <w:r>
        <w:rPr>
          <w:noProof/>
          <w:lang w:val="en-US"/>
        </w:rPr>
        <w:drawing>
          <wp:inline distT="0" distB="0" distL="0" distR="0" wp14:anchorId="1BF9E44B" wp14:editId="425661EB">
            <wp:extent cx="5579745" cy="5293995"/>
            <wp:effectExtent l="0" t="0" r="0" b="190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5293995"/>
                    </a:xfrm>
                    <a:prstGeom prst="rect">
                      <a:avLst/>
                    </a:prstGeom>
                  </pic:spPr>
                </pic:pic>
              </a:graphicData>
            </a:graphic>
          </wp:inline>
        </w:drawing>
      </w:r>
    </w:p>
    <w:p w14:paraId="155B75EA" w14:textId="01D1A0C9" w:rsidR="003629EC" w:rsidRDefault="00375604" w:rsidP="003A7BFC">
      <w:pPr>
        <w:spacing w:line="360" w:lineRule="auto"/>
      </w:pPr>
      <w:r w:rsidRPr="00375604">
        <w:t>Overall, the amount of shipping costs has remained at a stable level over the year, with no unexpected effects. As the number of the sold products increased, the shipping cost also raised. The combined column and line chart on the left shows that the shipping costs did not inflate too much over time. Moreover, the costs are also not too significant when compared to sales, only approximately 5-10%.</w:t>
      </w:r>
    </w:p>
    <w:p w14:paraId="29E95EE4" w14:textId="00AA3917" w:rsidR="003629EC" w:rsidRDefault="003A7BFC" w:rsidP="003A7BFC">
      <w:pPr>
        <w:spacing w:line="360" w:lineRule="auto"/>
      </w:pPr>
      <w:r w:rsidRPr="003A7BFC">
        <w:t>When grouped by items, the treemap shows that phones account for the highest amount of shipping costs, at $184.9</w:t>
      </w:r>
      <w:r w:rsidR="00931A36">
        <w:rPr>
          <w:lang w:val="en-US"/>
        </w:rPr>
        <w:t xml:space="preserve"> thousand</w:t>
      </w:r>
      <w:r w:rsidRPr="003A7BFC">
        <w:t>, followed by chairs and bookcases with $164.2 and $155.4</w:t>
      </w:r>
      <w:r w:rsidR="00931A36">
        <w:rPr>
          <w:lang w:val="en-US"/>
        </w:rPr>
        <w:t xml:space="preserve"> thousand</w:t>
      </w:r>
      <w:r w:rsidRPr="003A7BFC">
        <w:t>, respectively. Surprisingly, storage's quantity is higher than that of phones (shown in the</w:t>
      </w:r>
      <w:r>
        <w:rPr>
          <w:lang w:val="en-US"/>
        </w:rPr>
        <w:t xml:space="preserve"> scatter plot of</w:t>
      </w:r>
      <w:r w:rsidRPr="003A7BFC">
        <w:t xml:space="preserve"> product analysis dashboard), but its shipping costs are lesser. The color of the cells represents the cost ratio, with the darker the color, the higher the cost ratio, and vice versa. Accessories and Art are the two items with the highest cost ratio, about 11%. In general, the cost </w:t>
      </w:r>
      <w:r w:rsidRPr="003A7BFC">
        <w:lastRenderedPageBreak/>
        <w:t>ratio by items is not too large, only about 5 - 11%, similar to the conclusion when analyzing the combined line and column chart.</w:t>
      </w:r>
    </w:p>
    <w:p w14:paraId="1FC73DE9" w14:textId="3E238AB3" w:rsidR="003C1D70" w:rsidRDefault="003A7BFC" w:rsidP="003A7BFC">
      <w:pPr>
        <w:spacing w:line="360" w:lineRule="auto"/>
        <w:rPr>
          <w:lang w:val="en-US"/>
        </w:rPr>
      </w:pPr>
      <w:r w:rsidRPr="003A7BFC">
        <w:t>By market, APAC leads in cost, then followed by the EU. The subsequent two positions are held by US and LATAM alternately. Canada has impressive shipping costs, with very little over the years.</w:t>
      </w:r>
    </w:p>
    <w:p w14:paraId="66177488" w14:textId="313BAD32" w:rsidR="003A7BFC" w:rsidRPr="003A7BFC" w:rsidRDefault="003A7BFC" w:rsidP="003A7BFC">
      <w:pPr>
        <w:spacing w:before="0" w:after="0"/>
        <w:jc w:val="left"/>
        <w:rPr>
          <w:rFonts w:ascii="Calibri Light" w:hAnsi="Calibri Light"/>
          <w:sz w:val="28"/>
          <w:szCs w:val="28"/>
          <w:lang w:val="en-US"/>
        </w:rPr>
      </w:pPr>
      <w:r>
        <w:rPr>
          <w:lang w:val="en-US"/>
        </w:rPr>
        <w:br w:type="page"/>
      </w:r>
    </w:p>
    <w:p w14:paraId="48F33B5C" w14:textId="748CBCA8" w:rsidR="003C1D70" w:rsidRDefault="003C1D70" w:rsidP="0069022D">
      <w:pPr>
        <w:pStyle w:val="Heading3"/>
        <w:rPr>
          <w:lang w:val="en-US"/>
        </w:rPr>
      </w:pPr>
      <w:bookmarkStart w:id="6" w:name="_Toc95590689"/>
      <w:r>
        <w:rPr>
          <w:lang w:val="en-US"/>
        </w:rPr>
        <w:lastRenderedPageBreak/>
        <w:t>DASHBOARD 5. FORECAST ANALYSIS</w:t>
      </w:r>
      <w:bookmarkEnd w:id="6"/>
    </w:p>
    <w:p w14:paraId="556EBD20" w14:textId="1A3900CD" w:rsidR="0069022D" w:rsidRDefault="00931A36" w:rsidP="003C1D70">
      <w:pPr>
        <w:rPr>
          <w:lang w:val="en-US"/>
        </w:rPr>
      </w:pPr>
      <w:r>
        <w:rPr>
          <w:noProof/>
          <w:lang w:val="en-US"/>
        </w:rPr>
        <w:drawing>
          <wp:inline distT="0" distB="0" distL="0" distR="0" wp14:anchorId="1107314E" wp14:editId="14479C04">
            <wp:extent cx="5579745" cy="5293995"/>
            <wp:effectExtent l="0" t="0" r="0" b="190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5293995"/>
                    </a:xfrm>
                    <a:prstGeom prst="rect">
                      <a:avLst/>
                    </a:prstGeom>
                  </pic:spPr>
                </pic:pic>
              </a:graphicData>
            </a:graphic>
          </wp:inline>
        </w:drawing>
      </w:r>
    </w:p>
    <w:p w14:paraId="44ECE492" w14:textId="7A4ABE6B" w:rsidR="00356411" w:rsidRPr="00356411" w:rsidRDefault="00356411" w:rsidP="00356411">
      <w:pPr>
        <w:spacing w:line="360" w:lineRule="auto"/>
        <w:rPr>
          <w:lang w:val="en-US"/>
        </w:rPr>
      </w:pPr>
      <w:r w:rsidRPr="00356411">
        <w:rPr>
          <w:lang w:val="en-US"/>
        </w:rPr>
        <w:t>When applying a forecasting tool to the analysis, the trendline indicates that sales might continue to increase in the next two years (2021 and 2022).</w:t>
      </w:r>
      <w:r w:rsidR="000E3791">
        <w:t xml:space="preserve"> Especially in 2022, </w:t>
      </w:r>
      <w:r w:rsidR="000E3791">
        <w:rPr>
          <w:lang w:val="en-US"/>
        </w:rPr>
        <w:t>a</w:t>
      </w:r>
      <w:r w:rsidRPr="00356411">
        <w:rPr>
          <w:lang w:val="en-US"/>
        </w:rPr>
        <w:t xml:space="preserve">lthough </w:t>
      </w:r>
      <w:r w:rsidR="000E3791">
        <w:rPr>
          <w:lang w:val="en-US"/>
        </w:rPr>
        <w:t>the</w:t>
      </w:r>
      <w:r w:rsidR="000E3791">
        <w:t xml:space="preserve"> sales predicted will fluctuate </w:t>
      </w:r>
      <w:r w:rsidR="00090548">
        <w:t xml:space="preserve">with some sharp </w:t>
      </w:r>
      <w:r w:rsidRPr="00356411">
        <w:rPr>
          <w:lang w:val="en-US"/>
        </w:rPr>
        <w:t>decline</w:t>
      </w:r>
      <w:r w:rsidR="00090548">
        <w:rPr>
          <w:lang w:val="en-US"/>
        </w:rPr>
        <w:t>s</w:t>
      </w:r>
      <w:r w:rsidRPr="00356411">
        <w:rPr>
          <w:lang w:val="en-US"/>
        </w:rPr>
        <w:t xml:space="preserve"> </w:t>
      </w:r>
      <w:r w:rsidR="00090548">
        <w:rPr>
          <w:lang w:val="en-US"/>
        </w:rPr>
        <w:t>during</w:t>
      </w:r>
      <w:r w:rsidR="00090548">
        <w:t xml:space="preserve"> the</w:t>
      </w:r>
      <w:r w:rsidRPr="00356411">
        <w:rPr>
          <w:lang w:val="en-US"/>
        </w:rPr>
        <w:t xml:space="preserve"> year, </w:t>
      </w:r>
      <w:r w:rsidR="00090548">
        <w:rPr>
          <w:lang w:val="en-US"/>
        </w:rPr>
        <w:t>they</w:t>
      </w:r>
      <w:r w:rsidRPr="00356411">
        <w:rPr>
          <w:lang w:val="en-US"/>
        </w:rPr>
        <w:t xml:space="preserve"> will continue to increase at the end, similar to the </w:t>
      </w:r>
      <w:r w:rsidR="00090548">
        <w:rPr>
          <w:lang w:val="en-US"/>
        </w:rPr>
        <w:t>upward</w:t>
      </w:r>
      <w:r w:rsidR="00090548">
        <w:t xml:space="preserve"> </w:t>
      </w:r>
      <w:r w:rsidRPr="00356411">
        <w:rPr>
          <w:lang w:val="en-US"/>
        </w:rPr>
        <w:t xml:space="preserve">trend of previous years. Profit will also grow but not too great compared to the earlier period, generally maintaining a stable level. </w:t>
      </w:r>
    </w:p>
    <w:p w14:paraId="4F099F5D" w14:textId="77777777" w:rsidR="00356411" w:rsidRPr="00356411" w:rsidRDefault="00356411" w:rsidP="00356411">
      <w:pPr>
        <w:spacing w:line="360" w:lineRule="auto"/>
        <w:rPr>
          <w:lang w:val="en-US"/>
        </w:rPr>
      </w:pPr>
      <w:r w:rsidRPr="00356411">
        <w:rPr>
          <w:lang w:val="en-US"/>
        </w:rPr>
        <w:t xml:space="preserve">In terms of categories, technology is expected to continue to capitalize in sales, with sales growing by a considerable margin. Furniture and Office supplies will also increase sales, but not with the potential of technology. </w:t>
      </w:r>
    </w:p>
    <w:p w14:paraId="3633D87B" w14:textId="17E0668E" w:rsidR="00356411" w:rsidRPr="00356411" w:rsidRDefault="00356411" w:rsidP="00356411">
      <w:pPr>
        <w:spacing w:line="360" w:lineRule="auto"/>
        <w:rPr>
          <w:lang w:val="en-US"/>
        </w:rPr>
      </w:pPr>
      <w:r w:rsidRPr="00356411">
        <w:rPr>
          <w:lang w:val="en-US"/>
        </w:rPr>
        <w:t xml:space="preserve">Regarding countries, the top five leading countries are expected to remain with the US, Australia, France, Germany, and China. The US still maintains its performance in the first place, far ahead in sales compared to others. In the lower tier, Australia, France, and Germany may compete fiercely </w:t>
      </w:r>
      <w:r w:rsidRPr="00356411">
        <w:rPr>
          <w:lang w:val="en-US"/>
        </w:rPr>
        <w:lastRenderedPageBreak/>
        <w:t>in the sales race. Australia remains in second place, while Germany is forecast to overtake France in 2021 by a large margin of change. On the other hand, China is expected to experience a decline in sales, leaving an extensive gap behind other countries in the top 5.</w:t>
      </w:r>
    </w:p>
    <w:p w14:paraId="17637F55" w14:textId="7E04BA9A" w:rsidR="0069022D" w:rsidRDefault="00356411" w:rsidP="00356411">
      <w:pPr>
        <w:spacing w:line="360" w:lineRule="auto"/>
        <w:rPr>
          <w:lang w:val="en-US"/>
        </w:rPr>
      </w:pPr>
      <w:r w:rsidRPr="00356411">
        <w:rPr>
          <w:lang w:val="en-US"/>
        </w:rPr>
        <w:t>The predictions above are based on the observation and calculation of the previous period, and the assumption of no unexpected events may occur. Therefore, it is only advisable to refer, not completely believe that this scenario will happen correctly.</w:t>
      </w:r>
    </w:p>
    <w:p w14:paraId="5194E059" w14:textId="6E1D381A" w:rsidR="00623388" w:rsidRPr="00DD35D5" w:rsidRDefault="00623388" w:rsidP="00DD35D5">
      <w:pPr>
        <w:pStyle w:val="ListParagraph"/>
        <w:spacing w:line="360" w:lineRule="auto"/>
        <w:rPr>
          <w:b/>
          <w:sz w:val="24"/>
          <w:szCs w:val="24"/>
          <w:lang w:val="en-US"/>
        </w:rPr>
        <w:sectPr w:rsidR="00623388" w:rsidRPr="00DD35D5" w:rsidSect="007D58EB">
          <w:pgSz w:w="11906" w:h="16838"/>
          <w:pgMar w:top="1418" w:right="1134" w:bottom="1418" w:left="1985" w:header="680" w:footer="709" w:gutter="0"/>
          <w:cols w:space="720"/>
          <w:docGrid w:linePitch="299"/>
        </w:sectPr>
      </w:pPr>
    </w:p>
    <w:p w14:paraId="1140FB40" w14:textId="420821F2" w:rsidR="00DD566F" w:rsidRPr="00D6675C" w:rsidRDefault="003A077D" w:rsidP="00DD35D5">
      <w:pPr>
        <w:pStyle w:val="Heading2"/>
        <w:rPr>
          <w:lang w:val="en-US"/>
        </w:rPr>
      </w:pPr>
      <w:bookmarkStart w:id="7" w:name="_Toc95590690"/>
      <w:r>
        <w:lastRenderedPageBreak/>
        <w:t>PART III: CONCLUSION AND RECOMMENDATION</w:t>
      </w:r>
      <w:r w:rsidR="00D6675C">
        <w:rPr>
          <w:lang w:val="en-US"/>
        </w:rPr>
        <w:t>S</w:t>
      </w:r>
      <w:bookmarkEnd w:id="7"/>
    </w:p>
    <w:p w14:paraId="04C17BC3" w14:textId="53CBA2ED" w:rsidR="00356411" w:rsidRDefault="003A077D" w:rsidP="00356411">
      <w:pPr>
        <w:pStyle w:val="ListParagraph"/>
        <w:numPr>
          <w:ilvl w:val="0"/>
          <w:numId w:val="34"/>
        </w:numPr>
        <w:spacing w:after="240" w:line="360" w:lineRule="auto"/>
        <w:ind w:left="426"/>
        <w:rPr>
          <w:b/>
          <w:bCs/>
          <w:sz w:val="24"/>
          <w:szCs w:val="24"/>
        </w:rPr>
      </w:pPr>
      <w:r>
        <w:rPr>
          <w:b/>
          <w:bCs/>
          <w:sz w:val="24"/>
          <w:szCs w:val="24"/>
          <w:lang w:val="en-US"/>
        </w:rPr>
        <w:t>Conclusion</w:t>
      </w:r>
    </w:p>
    <w:p w14:paraId="66288EB0" w14:textId="7BD1CC18" w:rsidR="00356411" w:rsidRPr="00356411" w:rsidRDefault="00356411" w:rsidP="00356411">
      <w:pPr>
        <w:spacing w:line="360" w:lineRule="auto"/>
        <w:rPr>
          <w:b/>
          <w:bCs/>
        </w:rPr>
      </w:pPr>
      <w:r>
        <w:rPr>
          <w:shd w:val="clear" w:color="auto" w:fill="FFFFFF"/>
          <w:lang w:val="en-US" w:eastAsia="zh-CN"/>
        </w:rPr>
        <w:t xml:space="preserve">- </w:t>
      </w:r>
      <w:r w:rsidRPr="00356411">
        <w:rPr>
          <w:shd w:val="clear" w:color="auto" w:fill="FFFFFF"/>
          <w:lang w:val="en-VN" w:eastAsia="zh-CN"/>
        </w:rPr>
        <w:t>According to the analysis, the performance of the business has progressed well with the steady growth of sales, along with a profit ratio of 10%.</w:t>
      </w:r>
    </w:p>
    <w:p w14:paraId="217D6E68" w14:textId="34FA409E" w:rsidR="00356411" w:rsidRPr="00356411" w:rsidRDefault="00356411" w:rsidP="00356411">
      <w:pPr>
        <w:spacing w:line="360" w:lineRule="auto"/>
        <w:rPr>
          <w:rFonts w:ascii="Times New Roman" w:hAnsi="Times New Roman"/>
          <w:lang w:val="en-VN" w:eastAsia="zh-CN"/>
        </w:rPr>
      </w:pPr>
      <w:r>
        <w:rPr>
          <w:shd w:val="clear" w:color="auto" w:fill="FFFFFF"/>
          <w:lang w:val="en-US" w:eastAsia="zh-CN"/>
        </w:rPr>
        <w:t xml:space="preserve">- </w:t>
      </w:r>
      <w:r w:rsidRPr="00356411">
        <w:rPr>
          <w:shd w:val="clear" w:color="auto" w:fill="FFFFFF"/>
          <w:lang w:val="en-VN" w:eastAsia="zh-CN"/>
        </w:rPr>
        <w:t>The best performing market is the APAC, with two major contributors being Australia and China. Additionally, by country, the US obtained the highest sales and profits.</w:t>
      </w:r>
    </w:p>
    <w:p w14:paraId="78F09E1A" w14:textId="7E495382" w:rsidR="00356411" w:rsidRPr="00356411" w:rsidRDefault="00356411" w:rsidP="00356411">
      <w:pPr>
        <w:spacing w:line="360" w:lineRule="auto"/>
        <w:rPr>
          <w:rFonts w:ascii="Times New Roman" w:hAnsi="Times New Roman"/>
          <w:lang w:val="en-VN" w:eastAsia="zh-CN"/>
        </w:rPr>
      </w:pPr>
      <w:r>
        <w:rPr>
          <w:shd w:val="clear" w:color="auto" w:fill="FFFFFF"/>
          <w:lang w:val="en-US" w:eastAsia="zh-CN"/>
        </w:rPr>
        <w:t xml:space="preserve">- </w:t>
      </w:r>
      <w:r w:rsidRPr="00356411">
        <w:rPr>
          <w:shd w:val="clear" w:color="auto" w:fill="FFFFFF"/>
          <w:lang w:val="en-VN" w:eastAsia="zh-CN"/>
        </w:rPr>
        <w:t>In terms of products, technology items, such as phones and copiers contribute the most to sales and profits. Next are products belonging to the group of office supplies.</w:t>
      </w:r>
    </w:p>
    <w:p w14:paraId="6067781B" w14:textId="7E97EC9E" w:rsidR="00356411" w:rsidRPr="00356411" w:rsidRDefault="00356411" w:rsidP="00356411">
      <w:pPr>
        <w:spacing w:line="360" w:lineRule="auto"/>
        <w:rPr>
          <w:rFonts w:ascii="Times New Roman" w:hAnsi="Times New Roman"/>
          <w:lang w:val="en-VN" w:eastAsia="zh-CN"/>
        </w:rPr>
      </w:pPr>
      <w:r>
        <w:rPr>
          <w:shd w:val="clear" w:color="auto" w:fill="FFFFFF"/>
          <w:lang w:val="en-US" w:eastAsia="zh-CN"/>
        </w:rPr>
        <w:t xml:space="preserve">- </w:t>
      </w:r>
      <w:r w:rsidRPr="00356411">
        <w:rPr>
          <w:shd w:val="clear" w:color="auto" w:fill="FFFFFF"/>
          <w:lang w:val="en-VN" w:eastAsia="zh-CN"/>
        </w:rPr>
        <w:t>Shipping costs are proportional to the level of sales. Unsurprisingly, the market with the most considerable shipping costs is APAC, and the item with high shipping costs is Phones.</w:t>
      </w:r>
    </w:p>
    <w:p w14:paraId="4BF42D0D" w14:textId="0D1BD9F0" w:rsidR="00356411" w:rsidRPr="00356411" w:rsidRDefault="00356411" w:rsidP="00356411">
      <w:pPr>
        <w:spacing w:line="360" w:lineRule="auto"/>
        <w:rPr>
          <w:rFonts w:ascii="Times New Roman" w:hAnsi="Times New Roman"/>
          <w:lang w:val="en-VN" w:eastAsia="zh-CN"/>
        </w:rPr>
      </w:pPr>
      <w:r>
        <w:rPr>
          <w:shd w:val="clear" w:color="auto" w:fill="FFFFFF"/>
          <w:lang w:val="en-US" w:eastAsia="zh-CN"/>
        </w:rPr>
        <w:t xml:space="preserve">- </w:t>
      </w:r>
      <w:r w:rsidRPr="00356411">
        <w:rPr>
          <w:shd w:val="clear" w:color="auto" w:fill="FFFFFF"/>
          <w:lang w:val="en-VN" w:eastAsia="zh-CN"/>
        </w:rPr>
        <w:t>In the following years, it is predicted that sales will continue to rise, along with an increasing demand for purchasing technology items. The US will still be the leading product consumption market.</w:t>
      </w:r>
    </w:p>
    <w:p w14:paraId="7A80808A" w14:textId="71713BAA" w:rsidR="00091EBF" w:rsidRPr="00B7353C" w:rsidRDefault="00091EBF" w:rsidP="00E37A2B">
      <w:pPr>
        <w:spacing w:line="360" w:lineRule="auto"/>
      </w:pPr>
    </w:p>
    <w:p w14:paraId="2542191E" w14:textId="0BCC1B9E" w:rsidR="00B95F54" w:rsidRPr="00B95F54" w:rsidRDefault="003A077D" w:rsidP="00E90923">
      <w:pPr>
        <w:pStyle w:val="ListParagraph"/>
        <w:numPr>
          <w:ilvl w:val="0"/>
          <w:numId w:val="34"/>
        </w:numPr>
        <w:spacing w:after="240" w:line="360" w:lineRule="auto"/>
        <w:ind w:left="426"/>
        <w:rPr>
          <w:sz w:val="24"/>
          <w:szCs w:val="24"/>
        </w:rPr>
      </w:pPr>
      <w:r>
        <w:rPr>
          <w:b/>
          <w:bCs/>
          <w:sz w:val="24"/>
          <w:szCs w:val="24"/>
          <w:lang w:val="en-US"/>
        </w:rPr>
        <w:t>Recommendation</w:t>
      </w:r>
      <w:r w:rsidR="00D6675C">
        <w:rPr>
          <w:b/>
          <w:bCs/>
          <w:sz w:val="24"/>
          <w:szCs w:val="24"/>
          <w:lang w:val="en-US"/>
        </w:rPr>
        <w:t>s</w:t>
      </w:r>
    </w:p>
    <w:p w14:paraId="282AF552" w14:textId="59EBFCE4" w:rsidR="00955ECD" w:rsidRPr="00955ECD" w:rsidRDefault="00955ECD" w:rsidP="00955ECD">
      <w:pPr>
        <w:spacing w:line="360" w:lineRule="auto"/>
        <w:rPr>
          <w:lang w:val="en-VN" w:eastAsia="zh-CN"/>
        </w:rPr>
      </w:pPr>
      <w:r w:rsidRPr="00955ECD">
        <w:rPr>
          <w:lang w:val="en-VN" w:eastAsia="zh-CN"/>
        </w:rPr>
        <w:t>With the increasing demand for technology products, we should invest in advertising and utilize new technology products to customers through distribution channels in different markets. Additionally, each market or country has its characteristics. Therefore, to drive more sales, we have to set up distinctive management groups for each region. We also need to construct or connect global supply chains to reduce shipping costs, then we can optimize profits for the business. </w:t>
      </w:r>
    </w:p>
    <w:p w14:paraId="13121FE9" w14:textId="77777777" w:rsidR="00955ECD" w:rsidRPr="00955ECD" w:rsidRDefault="00955ECD" w:rsidP="00955ECD">
      <w:pPr>
        <w:spacing w:before="0" w:after="0"/>
        <w:jc w:val="left"/>
        <w:rPr>
          <w:rFonts w:ascii="Times New Roman" w:hAnsi="Times New Roman"/>
          <w:sz w:val="24"/>
          <w:szCs w:val="24"/>
          <w:lang w:val="en-VN" w:eastAsia="zh-CN"/>
        </w:rPr>
      </w:pPr>
    </w:p>
    <w:p w14:paraId="09E55984" w14:textId="4D51A2F3" w:rsidR="00DD566F" w:rsidRPr="00116AE7" w:rsidRDefault="00DD566F" w:rsidP="00116AE7">
      <w:pPr>
        <w:rPr>
          <w:i/>
          <w:iCs/>
          <w:sz w:val="24"/>
          <w:szCs w:val="24"/>
        </w:rPr>
      </w:pPr>
      <w:r w:rsidRPr="00116AE7">
        <w:rPr>
          <w:i/>
          <w:iCs/>
        </w:rPr>
        <w:br/>
      </w:r>
    </w:p>
    <w:p w14:paraId="245F4F76" w14:textId="77781869" w:rsidR="00577570" w:rsidRDefault="00955ECD" w:rsidP="00955ECD">
      <w:pPr>
        <w:spacing w:before="0" w:after="0"/>
        <w:jc w:val="left"/>
        <w:rPr>
          <w:b/>
          <w:bCs/>
          <w:color w:val="000000"/>
          <w:sz w:val="32"/>
          <w:szCs w:val="32"/>
        </w:rPr>
      </w:pPr>
      <w:r>
        <w:rPr>
          <w:b/>
          <w:bCs/>
          <w:color w:val="000000"/>
          <w:sz w:val="32"/>
          <w:szCs w:val="32"/>
        </w:rPr>
        <w:br w:type="page"/>
      </w:r>
    </w:p>
    <w:p w14:paraId="3EA7D034" w14:textId="2605649A" w:rsidR="00DD566F" w:rsidRPr="00577570" w:rsidRDefault="00577570" w:rsidP="005A01DE">
      <w:pPr>
        <w:jc w:val="center"/>
        <w:rPr>
          <w:b/>
          <w:bCs/>
          <w:color w:val="000000"/>
          <w:sz w:val="32"/>
          <w:szCs w:val="32"/>
          <w:lang w:val="en-US"/>
        </w:rPr>
      </w:pPr>
      <w:r>
        <w:rPr>
          <w:b/>
          <w:bCs/>
          <w:color w:val="000000"/>
          <w:sz w:val="32"/>
          <w:szCs w:val="32"/>
          <w:lang w:val="en-US"/>
        </w:rPr>
        <w:lastRenderedPageBreak/>
        <w:t>APPENDICES</w:t>
      </w:r>
    </w:p>
    <w:p w14:paraId="26F8CA88" w14:textId="77777777" w:rsidR="005A01DE" w:rsidRPr="005A01DE" w:rsidRDefault="005A01DE" w:rsidP="005A01DE">
      <w:pPr>
        <w:jc w:val="center"/>
        <w:rPr>
          <w:b/>
          <w:bCs/>
          <w:color w:val="000000"/>
          <w:sz w:val="32"/>
          <w:szCs w:val="32"/>
        </w:rPr>
      </w:pPr>
    </w:p>
    <w:p w14:paraId="3D79B2B2" w14:textId="1A9AA60B" w:rsidR="00CD79EE" w:rsidRDefault="00DD566F" w:rsidP="00CD79EE">
      <w:pPr>
        <w:pStyle w:val="NormalWeb"/>
        <w:spacing w:before="240" w:beforeAutospacing="0" w:after="240" w:afterAutospacing="0"/>
        <w:ind w:left="720"/>
        <w:textAlignment w:val="baseline"/>
        <w:rPr>
          <w:color w:val="000000"/>
        </w:rPr>
      </w:pPr>
      <w:r>
        <w:rPr>
          <w:color w:val="000000"/>
        </w:rPr>
        <w:t xml:space="preserve">[1] </w:t>
      </w:r>
      <w:r w:rsidR="00E37A2B" w:rsidRPr="00E37A2B">
        <w:rPr>
          <w:color w:val="000000"/>
        </w:rPr>
        <w:t>Sultan Global</w:t>
      </w:r>
      <w:r w:rsidR="002E1962">
        <w:rPr>
          <w:color w:val="000000"/>
        </w:rPr>
        <w:t xml:space="preserve"> (April 9, 2019)</w:t>
      </w:r>
      <w:r w:rsidR="00E37A2B">
        <w:rPr>
          <w:color w:val="000000"/>
        </w:rPr>
        <w:t>, “</w:t>
      </w:r>
      <w:r w:rsidR="00E37A2B" w:rsidRPr="00E37A2B">
        <w:rPr>
          <w:color w:val="000000"/>
        </w:rPr>
        <w:t>Tableau Tutorial - Global Superstore Performance Dashboard</w:t>
      </w:r>
      <w:r w:rsidR="00E37A2B">
        <w:rPr>
          <w:color w:val="000000"/>
        </w:rPr>
        <w:t>”</w:t>
      </w:r>
      <w:r w:rsidR="002E1962">
        <w:rPr>
          <w:color w:val="000000"/>
        </w:rPr>
        <w:t xml:space="preserve"> [</w:t>
      </w:r>
      <w:proofErr w:type="spellStart"/>
      <w:r w:rsidR="002E1962">
        <w:rPr>
          <w:color w:val="000000"/>
        </w:rPr>
        <w:t>Youtube</w:t>
      </w:r>
      <w:proofErr w:type="spellEnd"/>
      <w:r w:rsidR="002E1962">
        <w:rPr>
          <w:color w:val="000000"/>
        </w:rPr>
        <w:t>]</w:t>
      </w:r>
    </w:p>
    <w:p w14:paraId="6F0C3F41" w14:textId="77777777" w:rsidR="002E1962" w:rsidRDefault="002E1962" w:rsidP="002E1962">
      <w:pPr>
        <w:pStyle w:val="NormalWeb"/>
        <w:spacing w:before="240" w:beforeAutospacing="0" w:after="240" w:afterAutospacing="0"/>
        <w:ind w:left="720"/>
        <w:textAlignment w:val="baseline"/>
        <w:rPr>
          <w:color w:val="000000"/>
        </w:rPr>
      </w:pPr>
      <w:r>
        <w:rPr>
          <w:color w:val="000000"/>
        </w:rPr>
        <w:t xml:space="preserve">Available at: </w:t>
      </w:r>
    </w:p>
    <w:p w14:paraId="14D238BD" w14:textId="312CDEA1" w:rsidR="002E1962" w:rsidRPr="002E1962" w:rsidRDefault="005E00C8" w:rsidP="002E1962">
      <w:pPr>
        <w:pStyle w:val="NormalWeb"/>
        <w:spacing w:before="240" w:beforeAutospacing="0" w:after="240" w:afterAutospacing="0"/>
        <w:ind w:left="720"/>
        <w:textAlignment w:val="baseline"/>
        <w:rPr>
          <w:color w:val="000000"/>
        </w:rPr>
      </w:pPr>
      <w:hyperlink r:id="rId22" w:history="1">
        <w:r w:rsidR="002E1962" w:rsidRPr="007D5993">
          <w:rPr>
            <w:rStyle w:val="Hyperlink"/>
          </w:rPr>
          <w:t>https://youtu.be/kIZDb_pHvX0</w:t>
        </w:r>
      </w:hyperlink>
    </w:p>
    <w:p w14:paraId="024D84F1" w14:textId="12F79AB8" w:rsidR="00334EC6" w:rsidRDefault="00DD566F" w:rsidP="00CD79EE">
      <w:pPr>
        <w:pStyle w:val="NormalWeb"/>
        <w:spacing w:before="240" w:beforeAutospacing="0" w:after="240" w:afterAutospacing="0"/>
        <w:ind w:left="720"/>
        <w:textAlignment w:val="baseline"/>
        <w:rPr>
          <w:color w:val="000000"/>
        </w:rPr>
      </w:pPr>
      <w:r w:rsidRPr="00334EC6">
        <w:rPr>
          <w:color w:val="000000"/>
        </w:rPr>
        <w:t xml:space="preserve">[2] </w:t>
      </w:r>
      <w:proofErr w:type="spellStart"/>
      <w:r w:rsidR="002E1962" w:rsidRPr="002E1962">
        <w:rPr>
          <w:color w:val="000000"/>
        </w:rPr>
        <w:t>Olushola</w:t>
      </w:r>
      <w:proofErr w:type="spellEnd"/>
      <w:r w:rsidR="002E1962" w:rsidRPr="002E1962">
        <w:rPr>
          <w:color w:val="000000"/>
        </w:rPr>
        <w:t xml:space="preserve"> </w:t>
      </w:r>
      <w:proofErr w:type="spellStart"/>
      <w:r w:rsidR="002E1962" w:rsidRPr="002E1962">
        <w:rPr>
          <w:color w:val="000000"/>
        </w:rPr>
        <w:t>Olojo</w:t>
      </w:r>
      <w:proofErr w:type="spellEnd"/>
      <w:r w:rsidR="002E1962">
        <w:rPr>
          <w:color w:val="000000"/>
        </w:rPr>
        <w:t xml:space="preserve"> (March 8, 2021), “</w:t>
      </w:r>
      <w:r w:rsidR="002E1962" w:rsidRPr="002E1962">
        <w:rPr>
          <w:color w:val="000000"/>
        </w:rPr>
        <w:t>Business Dashboard: Sales Performance</w:t>
      </w:r>
      <w:r w:rsidR="002E1962">
        <w:rPr>
          <w:color w:val="000000"/>
        </w:rPr>
        <w:t>” [Tableau Public]</w:t>
      </w:r>
    </w:p>
    <w:p w14:paraId="3FF74283" w14:textId="507B5AF1" w:rsidR="002E1962" w:rsidRDefault="002E1962" w:rsidP="00CD79EE">
      <w:pPr>
        <w:pStyle w:val="NormalWeb"/>
        <w:spacing w:before="240" w:beforeAutospacing="0" w:after="240" w:afterAutospacing="0"/>
        <w:ind w:left="720"/>
        <w:textAlignment w:val="baseline"/>
        <w:rPr>
          <w:color w:val="000000"/>
        </w:rPr>
      </w:pPr>
      <w:r>
        <w:rPr>
          <w:color w:val="000000"/>
        </w:rPr>
        <w:t>Available at:</w:t>
      </w:r>
    </w:p>
    <w:p w14:paraId="469FE1E3" w14:textId="71DBA937" w:rsidR="002E1962" w:rsidRPr="002E1962" w:rsidRDefault="005E00C8" w:rsidP="002E1962">
      <w:pPr>
        <w:pStyle w:val="NormalWeb"/>
        <w:spacing w:before="240" w:beforeAutospacing="0" w:after="240" w:afterAutospacing="0"/>
        <w:ind w:left="720"/>
        <w:textAlignment w:val="baseline"/>
        <w:rPr>
          <w:color w:val="000000"/>
        </w:rPr>
      </w:pPr>
      <w:hyperlink r:id="rId23" w:history="1">
        <w:r w:rsidR="002E1962" w:rsidRPr="007D5993">
          <w:rPr>
            <w:rStyle w:val="Hyperlink"/>
          </w:rPr>
          <w:t>https://public.tableau.com/app/profile/olushola.olojo/viz/SalesPerformanceDashboard_16151463994130/SalesPerformanceDashboard</w:t>
        </w:r>
      </w:hyperlink>
    </w:p>
    <w:p w14:paraId="4236CC73" w14:textId="3EA97A68" w:rsidR="002E1962" w:rsidRDefault="00DD566F" w:rsidP="002E1962">
      <w:pPr>
        <w:pStyle w:val="NormalWeb"/>
        <w:spacing w:before="240" w:beforeAutospacing="0" w:after="240" w:afterAutospacing="0"/>
        <w:ind w:left="720"/>
        <w:textAlignment w:val="baseline"/>
        <w:rPr>
          <w:color w:val="000000"/>
        </w:rPr>
      </w:pPr>
      <w:r w:rsidRPr="00334EC6">
        <w:rPr>
          <w:color w:val="000000"/>
        </w:rPr>
        <w:t xml:space="preserve">[3] </w:t>
      </w:r>
      <w:r w:rsidR="002E1962" w:rsidRPr="002E1962">
        <w:rPr>
          <w:color w:val="000000"/>
        </w:rPr>
        <w:t xml:space="preserve">Amanda Dudley </w:t>
      </w:r>
      <w:r w:rsidR="002E1962">
        <w:rPr>
          <w:color w:val="000000"/>
        </w:rPr>
        <w:t>(September 1, 2021), “</w:t>
      </w:r>
      <w:r w:rsidR="002E1962" w:rsidRPr="002E1962">
        <w:rPr>
          <w:color w:val="000000"/>
        </w:rPr>
        <w:t>Business Analysis Report: Writing Guide From Preparation To Submission</w:t>
      </w:r>
      <w:r w:rsidR="002E1962">
        <w:rPr>
          <w:color w:val="000000"/>
        </w:rPr>
        <w:t>” [Website]</w:t>
      </w:r>
    </w:p>
    <w:p w14:paraId="06C9ADC5" w14:textId="25997656" w:rsidR="002E1962" w:rsidRDefault="002E1962" w:rsidP="002E1962">
      <w:pPr>
        <w:pStyle w:val="NormalWeb"/>
        <w:spacing w:before="240" w:beforeAutospacing="0" w:after="240" w:afterAutospacing="0"/>
        <w:ind w:left="720"/>
        <w:textAlignment w:val="baseline"/>
        <w:rPr>
          <w:color w:val="000000"/>
        </w:rPr>
      </w:pPr>
      <w:r>
        <w:rPr>
          <w:color w:val="000000"/>
        </w:rPr>
        <w:t xml:space="preserve">Available at: </w:t>
      </w:r>
    </w:p>
    <w:p w14:paraId="0B5D77F2" w14:textId="478C7119" w:rsidR="002E1962" w:rsidRDefault="005E00C8" w:rsidP="002E1962">
      <w:pPr>
        <w:pStyle w:val="NormalWeb"/>
        <w:spacing w:before="240" w:beforeAutospacing="0" w:after="240" w:afterAutospacing="0"/>
        <w:ind w:left="720"/>
        <w:textAlignment w:val="baseline"/>
        <w:rPr>
          <w:color w:val="000000"/>
          <w:lang w:val="vi-VN"/>
        </w:rPr>
      </w:pPr>
      <w:hyperlink r:id="rId24" w:history="1">
        <w:r w:rsidR="002E1962" w:rsidRPr="007D5993">
          <w:rPr>
            <w:rStyle w:val="Hyperlink"/>
            <w:lang w:val="vi-VN"/>
          </w:rPr>
          <w:t>https://www.batimes.com/articles/business-analysis-report-writing-guide-from-preparation-to-submission/</w:t>
        </w:r>
      </w:hyperlink>
    </w:p>
    <w:p w14:paraId="3AD84046" w14:textId="77777777" w:rsidR="002E1962" w:rsidRPr="002E1962" w:rsidRDefault="002E1962" w:rsidP="002E1962">
      <w:pPr>
        <w:pStyle w:val="NormalWeb"/>
        <w:spacing w:before="240" w:beforeAutospacing="0" w:after="240" w:afterAutospacing="0"/>
        <w:ind w:left="720"/>
        <w:textAlignment w:val="baseline"/>
        <w:rPr>
          <w:color w:val="000000"/>
          <w:lang w:val="vi-VN"/>
        </w:rPr>
      </w:pPr>
    </w:p>
    <w:p w14:paraId="45499CC0" w14:textId="0FBA5974" w:rsidR="00DD7411" w:rsidRPr="000A6F42" w:rsidRDefault="00DD7411" w:rsidP="000A6F42">
      <w:pPr>
        <w:pStyle w:val="NormalWeb"/>
        <w:spacing w:before="240" w:beforeAutospacing="0" w:after="240" w:afterAutospacing="0"/>
        <w:ind w:left="720"/>
        <w:textAlignment w:val="baseline"/>
        <w:rPr>
          <w:color w:val="000000"/>
        </w:rPr>
      </w:pPr>
    </w:p>
    <w:sectPr w:rsidR="00DD7411" w:rsidRPr="000A6F42" w:rsidSect="007D58EB">
      <w:pgSz w:w="11906" w:h="16838"/>
      <w:pgMar w:top="1418" w:right="1134" w:bottom="1418" w:left="1985" w:header="680"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77504" w14:textId="77777777" w:rsidR="005E00C8" w:rsidRDefault="005E00C8">
      <w:r>
        <w:separator/>
      </w:r>
    </w:p>
  </w:endnote>
  <w:endnote w:type="continuationSeparator" w:id="0">
    <w:p w14:paraId="3DD47F05" w14:textId="77777777" w:rsidR="005E00C8" w:rsidRDefault="005E0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8249422"/>
      <w:docPartObj>
        <w:docPartGallery w:val="Page Numbers (Bottom of Page)"/>
        <w:docPartUnique/>
      </w:docPartObj>
    </w:sdtPr>
    <w:sdtEndPr>
      <w:rPr>
        <w:rStyle w:val="PageNumber"/>
      </w:rPr>
    </w:sdtEndPr>
    <w:sdtContent>
      <w:p w14:paraId="09FB9502" w14:textId="1A14A80D" w:rsidR="000A6F42" w:rsidRDefault="000A6F42" w:rsidP="007D59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B4A6" w14:textId="77777777" w:rsidR="000A6F42" w:rsidRDefault="000A6F42" w:rsidP="000A6F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7" w14:textId="77777777" w:rsidR="00E31AD5" w:rsidRDefault="00E31AD5" w:rsidP="000A6F42">
    <w:pPr>
      <w:pBdr>
        <w:top w:val="nil"/>
        <w:left w:val="nil"/>
        <w:bottom w:val="nil"/>
        <w:right w:val="nil"/>
        <w:between w:val="nil"/>
      </w:pBdr>
      <w:tabs>
        <w:tab w:val="center" w:pos="4680"/>
        <w:tab w:val="right" w:pos="936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88" w14:textId="77777777" w:rsidR="00E31AD5" w:rsidRDefault="00E31AD5">
    <w:pPr>
      <w:pBdr>
        <w:top w:val="nil"/>
        <w:left w:val="nil"/>
        <w:bottom w:val="nil"/>
        <w:right w:val="nil"/>
        <w:between w:val="nil"/>
      </w:pBdr>
      <w:tabs>
        <w:tab w:val="center" w:pos="4680"/>
        <w:tab w:val="right" w:pos="9360"/>
      </w:tabs>
      <w:jc w:val="right"/>
      <w:rPr>
        <w:color w:val="000000"/>
      </w:rPr>
    </w:pPr>
  </w:p>
  <w:p w14:paraId="00000189" w14:textId="77777777" w:rsidR="00E31AD5" w:rsidRDefault="00E31AD5">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C3A0A" w14:textId="77777777" w:rsidR="00E31AD5" w:rsidRPr="009A18FE" w:rsidRDefault="00E31AD5" w:rsidP="009A18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150588"/>
      <w:docPartObj>
        <w:docPartGallery w:val="Page Numbers (Bottom of Page)"/>
        <w:docPartUnique/>
      </w:docPartObj>
    </w:sdtPr>
    <w:sdtEndPr>
      <w:rPr>
        <w:noProof/>
      </w:rPr>
    </w:sdtEndPr>
    <w:sdtContent>
      <w:p w14:paraId="22C441BE" w14:textId="466311A5" w:rsidR="00E31AD5" w:rsidRDefault="00E31A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9757E" w14:textId="77777777" w:rsidR="00E31AD5" w:rsidRDefault="00E31AD5">
    <w:pPr>
      <w:pBdr>
        <w:top w:val="nil"/>
        <w:left w:val="nil"/>
        <w:bottom w:val="nil"/>
        <w:right w:val="nil"/>
        <w:between w:val="nil"/>
      </w:pBdr>
      <w:tabs>
        <w:tab w:val="center" w:pos="4680"/>
        <w:tab w:val="right" w:pos="9360"/>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8BAE" w14:textId="77777777" w:rsidR="00E31AD5" w:rsidRPr="009A18FE" w:rsidRDefault="00E31AD5" w:rsidP="009A18F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811379"/>
      <w:docPartObj>
        <w:docPartGallery w:val="Page Numbers (Bottom of Page)"/>
        <w:docPartUnique/>
      </w:docPartObj>
    </w:sdtPr>
    <w:sdtEndPr>
      <w:rPr>
        <w:noProof/>
      </w:rPr>
    </w:sdtEndPr>
    <w:sdtContent>
      <w:p w14:paraId="1755A88F" w14:textId="704A39E7" w:rsidR="00E31AD5" w:rsidRDefault="00E31AD5">
        <w:pPr>
          <w:pStyle w:val="Footer"/>
          <w:jc w:val="center"/>
        </w:pPr>
        <w:r>
          <w:fldChar w:fldCharType="begin"/>
        </w:r>
        <w:r>
          <w:instrText xml:space="preserve"> PAGE   \* MERGEFORMAT </w:instrText>
        </w:r>
        <w:r>
          <w:fldChar w:fldCharType="separate"/>
        </w:r>
        <w:r w:rsidR="00A86225">
          <w:rPr>
            <w:noProof/>
          </w:rPr>
          <w:t>15</w:t>
        </w:r>
        <w:r>
          <w:rPr>
            <w:noProof/>
          </w:rPr>
          <w:fldChar w:fldCharType="end"/>
        </w:r>
      </w:p>
    </w:sdtContent>
  </w:sdt>
  <w:p w14:paraId="4A180A73" w14:textId="77777777" w:rsidR="00E31AD5" w:rsidRPr="009A18FE" w:rsidRDefault="00E31AD5" w:rsidP="009A1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9C335" w14:textId="77777777" w:rsidR="005E00C8" w:rsidRDefault="005E00C8">
      <w:r>
        <w:separator/>
      </w:r>
    </w:p>
  </w:footnote>
  <w:footnote w:type="continuationSeparator" w:id="0">
    <w:p w14:paraId="5AC4211B" w14:textId="77777777" w:rsidR="005E00C8" w:rsidRDefault="005E0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667"/>
    <w:multiLevelType w:val="multilevel"/>
    <w:tmpl w:val="9F54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47A35"/>
    <w:multiLevelType w:val="hybridMultilevel"/>
    <w:tmpl w:val="73C00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D0BC9"/>
    <w:multiLevelType w:val="hybridMultilevel"/>
    <w:tmpl w:val="B624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34677"/>
    <w:multiLevelType w:val="multilevel"/>
    <w:tmpl w:val="16E4A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1D2C68"/>
    <w:multiLevelType w:val="hybridMultilevel"/>
    <w:tmpl w:val="937A3758"/>
    <w:lvl w:ilvl="0" w:tplc="3E40811A">
      <w:start w:val="1"/>
      <w:numFmt w:val="bullet"/>
      <w:lvlText w:val="-"/>
      <w:lvlJc w:val="left"/>
      <w:pPr>
        <w:ind w:left="1440" w:hanging="360"/>
      </w:pPr>
      <w:rPr>
        <w:rFonts w:ascii="Tahoma" w:eastAsia="Calibri"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2F4EFD"/>
    <w:multiLevelType w:val="multilevel"/>
    <w:tmpl w:val="F1CE2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1C2D5E"/>
    <w:multiLevelType w:val="multilevel"/>
    <w:tmpl w:val="640EF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08C4E62"/>
    <w:multiLevelType w:val="hybridMultilevel"/>
    <w:tmpl w:val="7BA62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B1E3F"/>
    <w:multiLevelType w:val="multilevel"/>
    <w:tmpl w:val="337C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95A37"/>
    <w:multiLevelType w:val="hybridMultilevel"/>
    <w:tmpl w:val="5E78A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26A60"/>
    <w:multiLevelType w:val="multilevel"/>
    <w:tmpl w:val="CAD6009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7842FD4"/>
    <w:multiLevelType w:val="multilevel"/>
    <w:tmpl w:val="279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D12D5"/>
    <w:multiLevelType w:val="multilevel"/>
    <w:tmpl w:val="2F0C6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204969"/>
    <w:multiLevelType w:val="multilevel"/>
    <w:tmpl w:val="049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F3030"/>
    <w:multiLevelType w:val="multilevel"/>
    <w:tmpl w:val="B8A2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91449"/>
    <w:multiLevelType w:val="multilevel"/>
    <w:tmpl w:val="B2CCE2B0"/>
    <w:lvl w:ilvl="0">
      <w:start w:val="1"/>
      <w:numFmt w:val="decimal"/>
      <w:lvlText w:val="%1."/>
      <w:lvlJc w:val="left"/>
      <w:pPr>
        <w:ind w:left="360" w:hanging="360"/>
      </w:pPr>
      <w:rPr>
        <w:b/>
        <w:i w:val="0"/>
      </w:rPr>
    </w:lvl>
    <w:lvl w:ilvl="1">
      <w:start w:val="1"/>
      <w:numFmt w:val="decimal"/>
      <w:lvlText w:val="%1.%2."/>
      <w:lvlJc w:val="left"/>
      <w:pPr>
        <w:ind w:left="720" w:hanging="360"/>
      </w:pPr>
      <w:rPr>
        <w:rFonts w:ascii="Arial" w:eastAsia="Arial" w:hAnsi="Arial" w:cs="Arial"/>
        <w:b/>
        <w:i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3A632A6B"/>
    <w:multiLevelType w:val="multilevel"/>
    <w:tmpl w:val="1DD4B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B43CF3"/>
    <w:multiLevelType w:val="hybridMultilevel"/>
    <w:tmpl w:val="48985DA2"/>
    <w:lvl w:ilvl="0" w:tplc="AD74E8E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404B08"/>
    <w:multiLevelType w:val="multilevel"/>
    <w:tmpl w:val="8626C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65D71D9"/>
    <w:multiLevelType w:val="multilevel"/>
    <w:tmpl w:val="C0C26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4E0A25"/>
    <w:multiLevelType w:val="multilevel"/>
    <w:tmpl w:val="A84863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5B841F3E"/>
    <w:multiLevelType w:val="multilevel"/>
    <w:tmpl w:val="8BD86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D221BC2"/>
    <w:multiLevelType w:val="multilevel"/>
    <w:tmpl w:val="19D4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8015E1"/>
    <w:multiLevelType w:val="multilevel"/>
    <w:tmpl w:val="8D5C8E8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513570B"/>
    <w:multiLevelType w:val="hybridMultilevel"/>
    <w:tmpl w:val="0A2EDF96"/>
    <w:lvl w:ilvl="0" w:tplc="3E40811A">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32D8B"/>
    <w:multiLevelType w:val="multilevel"/>
    <w:tmpl w:val="E1145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AA6DCE"/>
    <w:multiLevelType w:val="multilevel"/>
    <w:tmpl w:val="8B826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864D6A"/>
    <w:multiLevelType w:val="multilevel"/>
    <w:tmpl w:val="1F48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5C1F74"/>
    <w:multiLevelType w:val="multilevel"/>
    <w:tmpl w:val="AED2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6F0F2D"/>
    <w:multiLevelType w:val="hybridMultilevel"/>
    <w:tmpl w:val="ADFC46C2"/>
    <w:lvl w:ilvl="0" w:tplc="E042D82C">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73887AA1"/>
    <w:multiLevelType w:val="multilevel"/>
    <w:tmpl w:val="8B86F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090C2F"/>
    <w:multiLevelType w:val="multilevel"/>
    <w:tmpl w:val="2A82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1E1DC9"/>
    <w:multiLevelType w:val="multilevel"/>
    <w:tmpl w:val="D9EE3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753B2C"/>
    <w:multiLevelType w:val="multilevel"/>
    <w:tmpl w:val="72B63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C3E3C69"/>
    <w:multiLevelType w:val="multilevel"/>
    <w:tmpl w:val="930831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687874"/>
    <w:multiLevelType w:val="multilevel"/>
    <w:tmpl w:val="8C9EF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8138B4"/>
    <w:multiLevelType w:val="multilevel"/>
    <w:tmpl w:val="1624D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2C00C0"/>
    <w:multiLevelType w:val="hybridMultilevel"/>
    <w:tmpl w:val="95F09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67865"/>
    <w:multiLevelType w:val="multilevel"/>
    <w:tmpl w:val="3954A2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6"/>
  </w:num>
  <w:num w:numId="3">
    <w:abstractNumId w:val="21"/>
  </w:num>
  <w:num w:numId="4">
    <w:abstractNumId w:val="32"/>
  </w:num>
  <w:num w:numId="5">
    <w:abstractNumId w:val="18"/>
  </w:num>
  <w:num w:numId="6">
    <w:abstractNumId w:val="19"/>
  </w:num>
  <w:num w:numId="7">
    <w:abstractNumId w:val="22"/>
  </w:num>
  <w:num w:numId="8">
    <w:abstractNumId w:val="34"/>
  </w:num>
  <w:num w:numId="9">
    <w:abstractNumId w:val="5"/>
  </w:num>
  <w:num w:numId="10">
    <w:abstractNumId w:val="20"/>
  </w:num>
  <w:num w:numId="11">
    <w:abstractNumId w:val="3"/>
  </w:num>
  <w:num w:numId="12">
    <w:abstractNumId w:val="26"/>
  </w:num>
  <w:num w:numId="13">
    <w:abstractNumId w:val="30"/>
  </w:num>
  <w:num w:numId="14">
    <w:abstractNumId w:val="0"/>
  </w:num>
  <w:num w:numId="15">
    <w:abstractNumId w:val="38"/>
  </w:num>
  <w:num w:numId="16">
    <w:abstractNumId w:val="33"/>
  </w:num>
  <w:num w:numId="17">
    <w:abstractNumId w:val="12"/>
  </w:num>
  <w:num w:numId="18">
    <w:abstractNumId w:val="25"/>
  </w:num>
  <w:num w:numId="19">
    <w:abstractNumId w:val="35"/>
  </w:num>
  <w:num w:numId="20">
    <w:abstractNumId w:val="16"/>
  </w:num>
  <w:num w:numId="21">
    <w:abstractNumId w:val="36"/>
  </w:num>
  <w:num w:numId="22">
    <w:abstractNumId w:val="8"/>
  </w:num>
  <w:num w:numId="23">
    <w:abstractNumId w:val="11"/>
  </w:num>
  <w:num w:numId="24">
    <w:abstractNumId w:val="31"/>
  </w:num>
  <w:num w:numId="25">
    <w:abstractNumId w:val="28"/>
  </w:num>
  <w:num w:numId="26">
    <w:abstractNumId w:val="13"/>
  </w:num>
  <w:num w:numId="27">
    <w:abstractNumId w:val="27"/>
  </w:num>
  <w:num w:numId="28">
    <w:abstractNumId w:val="14"/>
  </w:num>
  <w:num w:numId="29">
    <w:abstractNumId w:val="2"/>
  </w:num>
  <w:num w:numId="30">
    <w:abstractNumId w:val="1"/>
  </w:num>
  <w:num w:numId="31">
    <w:abstractNumId w:val="9"/>
  </w:num>
  <w:num w:numId="32">
    <w:abstractNumId w:val="23"/>
  </w:num>
  <w:num w:numId="33">
    <w:abstractNumId w:val="10"/>
  </w:num>
  <w:num w:numId="34">
    <w:abstractNumId w:val="17"/>
  </w:num>
  <w:num w:numId="35">
    <w:abstractNumId w:val="4"/>
  </w:num>
  <w:num w:numId="36">
    <w:abstractNumId w:val="24"/>
  </w:num>
  <w:num w:numId="37">
    <w:abstractNumId w:val="29"/>
  </w:num>
  <w:num w:numId="38">
    <w:abstractNumId w:val="0"/>
  </w:num>
  <w:num w:numId="39">
    <w:abstractNumId w:val="3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19D7"/>
    <w:rsid w:val="0000009F"/>
    <w:rsid w:val="0000139A"/>
    <w:rsid w:val="00001E46"/>
    <w:rsid w:val="00007A2A"/>
    <w:rsid w:val="000205E4"/>
    <w:rsid w:val="00024512"/>
    <w:rsid w:val="0003545A"/>
    <w:rsid w:val="00051321"/>
    <w:rsid w:val="00072A6A"/>
    <w:rsid w:val="00084599"/>
    <w:rsid w:val="00090548"/>
    <w:rsid w:val="00091EBF"/>
    <w:rsid w:val="00093FF6"/>
    <w:rsid w:val="00095564"/>
    <w:rsid w:val="00095968"/>
    <w:rsid w:val="000A6F42"/>
    <w:rsid w:val="000B4DE8"/>
    <w:rsid w:val="000C6D32"/>
    <w:rsid w:val="000E3791"/>
    <w:rsid w:val="000E38A9"/>
    <w:rsid w:val="000E7A44"/>
    <w:rsid w:val="000F1E8F"/>
    <w:rsid w:val="000F7BB7"/>
    <w:rsid w:val="000F7EC5"/>
    <w:rsid w:val="00110CE1"/>
    <w:rsid w:val="001165A2"/>
    <w:rsid w:val="00116AE7"/>
    <w:rsid w:val="00116CC4"/>
    <w:rsid w:val="00117F81"/>
    <w:rsid w:val="00132477"/>
    <w:rsid w:val="00141B41"/>
    <w:rsid w:val="00144555"/>
    <w:rsid w:val="0016006F"/>
    <w:rsid w:val="001607C8"/>
    <w:rsid w:val="00162CCF"/>
    <w:rsid w:val="00164106"/>
    <w:rsid w:val="00184B58"/>
    <w:rsid w:val="00187C24"/>
    <w:rsid w:val="00192926"/>
    <w:rsid w:val="00195819"/>
    <w:rsid w:val="001B4529"/>
    <w:rsid w:val="001D2760"/>
    <w:rsid w:val="001D2A37"/>
    <w:rsid w:val="001D4332"/>
    <w:rsid w:val="001D606C"/>
    <w:rsid w:val="001D6A0B"/>
    <w:rsid w:val="001E100F"/>
    <w:rsid w:val="001E1CEC"/>
    <w:rsid w:val="001E3414"/>
    <w:rsid w:val="001F059A"/>
    <w:rsid w:val="00205BA8"/>
    <w:rsid w:val="00223E39"/>
    <w:rsid w:val="0022695A"/>
    <w:rsid w:val="00240507"/>
    <w:rsid w:val="00256CD3"/>
    <w:rsid w:val="0028004C"/>
    <w:rsid w:val="00297471"/>
    <w:rsid w:val="002B086D"/>
    <w:rsid w:val="002B5668"/>
    <w:rsid w:val="002C421F"/>
    <w:rsid w:val="002E1962"/>
    <w:rsid w:val="002E33FA"/>
    <w:rsid w:val="002F0182"/>
    <w:rsid w:val="002F3B9B"/>
    <w:rsid w:val="002F7F95"/>
    <w:rsid w:val="003113D6"/>
    <w:rsid w:val="0031486A"/>
    <w:rsid w:val="00325AF1"/>
    <w:rsid w:val="00334EC6"/>
    <w:rsid w:val="00343254"/>
    <w:rsid w:val="00344B0B"/>
    <w:rsid w:val="00354309"/>
    <w:rsid w:val="00355416"/>
    <w:rsid w:val="00356411"/>
    <w:rsid w:val="00361245"/>
    <w:rsid w:val="003629EC"/>
    <w:rsid w:val="00362EBA"/>
    <w:rsid w:val="003634B5"/>
    <w:rsid w:val="00364D31"/>
    <w:rsid w:val="00365A1B"/>
    <w:rsid w:val="003661E5"/>
    <w:rsid w:val="00375604"/>
    <w:rsid w:val="0038008B"/>
    <w:rsid w:val="00383E1B"/>
    <w:rsid w:val="0039008B"/>
    <w:rsid w:val="00392468"/>
    <w:rsid w:val="00392B96"/>
    <w:rsid w:val="003A077D"/>
    <w:rsid w:val="003A5EC4"/>
    <w:rsid w:val="003A7BFC"/>
    <w:rsid w:val="003B1D78"/>
    <w:rsid w:val="003B5F97"/>
    <w:rsid w:val="003B7F51"/>
    <w:rsid w:val="003C14CF"/>
    <w:rsid w:val="003C1D70"/>
    <w:rsid w:val="003C4905"/>
    <w:rsid w:val="003D60E8"/>
    <w:rsid w:val="003E01C5"/>
    <w:rsid w:val="003E3CC8"/>
    <w:rsid w:val="003E3E5A"/>
    <w:rsid w:val="003E4DE0"/>
    <w:rsid w:val="003E54F3"/>
    <w:rsid w:val="003F27F7"/>
    <w:rsid w:val="004134F5"/>
    <w:rsid w:val="00413B19"/>
    <w:rsid w:val="00423709"/>
    <w:rsid w:val="00434C75"/>
    <w:rsid w:val="0044022A"/>
    <w:rsid w:val="00446CD0"/>
    <w:rsid w:val="004622CE"/>
    <w:rsid w:val="00476F4E"/>
    <w:rsid w:val="004848D9"/>
    <w:rsid w:val="004900D7"/>
    <w:rsid w:val="004A0C49"/>
    <w:rsid w:val="004C075B"/>
    <w:rsid w:val="004C2017"/>
    <w:rsid w:val="004E5189"/>
    <w:rsid w:val="004F61B8"/>
    <w:rsid w:val="00500D28"/>
    <w:rsid w:val="0050619D"/>
    <w:rsid w:val="005332CE"/>
    <w:rsid w:val="0053670A"/>
    <w:rsid w:val="00547D09"/>
    <w:rsid w:val="0055604E"/>
    <w:rsid w:val="00560A49"/>
    <w:rsid w:val="005734DC"/>
    <w:rsid w:val="00577570"/>
    <w:rsid w:val="00580FB1"/>
    <w:rsid w:val="005944DD"/>
    <w:rsid w:val="00596AFB"/>
    <w:rsid w:val="00597AE5"/>
    <w:rsid w:val="005A01DE"/>
    <w:rsid w:val="005A2A7B"/>
    <w:rsid w:val="005B502E"/>
    <w:rsid w:val="005D208A"/>
    <w:rsid w:val="005D6D70"/>
    <w:rsid w:val="005D7FD9"/>
    <w:rsid w:val="005E00C8"/>
    <w:rsid w:val="005E054D"/>
    <w:rsid w:val="005F0C22"/>
    <w:rsid w:val="00606442"/>
    <w:rsid w:val="006126D3"/>
    <w:rsid w:val="00615C82"/>
    <w:rsid w:val="00623388"/>
    <w:rsid w:val="006238BE"/>
    <w:rsid w:val="00631255"/>
    <w:rsid w:val="006430F6"/>
    <w:rsid w:val="0064483A"/>
    <w:rsid w:val="00644D27"/>
    <w:rsid w:val="00654547"/>
    <w:rsid w:val="006651B6"/>
    <w:rsid w:val="00670130"/>
    <w:rsid w:val="006865EF"/>
    <w:rsid w:val="0069022D"/>
    <w:rsid w:val="00690351"/>
    <w:rsid w:val="006A23BA"/>
    <w:rsid w:val="006D3FFA"/>
    <w:rsid w:val="006E11DA"/>
    <w:rsid w:val="00701432"/>
    <w:rsid w:val="00736A81"/>
    <w:rsid w:val="007432E3"/>
    <w:rsid w:val="00751DC0"/>
    <w:rsid w:val="0075263A"/>
    <w:rsid w:val="00761197"/>
    <w:rsid w:val="0076164B"/>
    <w:rsid w:val="0076493E"/>
    <w:rsid w:val="007751DE"/>
    <w:rsid w:val="00777CD0"/>
    <w:rsid w:val="00780B3C"/>
    <w:rsid w:val="00783CAA"/>
    <w:rsid w:val="007912F1"/>
    <w:rsid w:val="00796FDD"/>
    <w:rsid w:val="007A139E"/>
    <w:rsid w:val="007A3E42"/>
    <w:rsid w:val="007B4572"/>
    <w:rsid w:val="007D15F2"/>
    <w:rsid w:val="007D58EB"/>
    <w:rsid w:val="007D5CAE"/>
    <w:rsid w:val="007D7ED8"/>
    <w:rsid w:val="007F4856"/>
    <w:rsid w:val="00800B0D"/>
    <w:rsid w:val="008078EE"/>
    <w:rsid w:val="00821119"/>
    <w:rsid w:val="00837DF7"/>
    <w:rsid w:val="008431E8"/>
    <w:rsid w:val="00850135"/>
    <w:rsid w:val="008511FB"/>
    <w:rsid w:val="00857678"/>
    <w:rsid w:val="008579CC"/>
    <w:rsid w:val="00861348"/>
    <w:rsid w:val="00863769"/>
    <w:rsid w:val="00874626"/>
    <w:rsid w:val="008A2D4D"/>
    <w:rsid w:val="008B19D7"/>
    <w:rsid w:val="008C7462"/>
    <w:rsid w:val="008C7866"/>
    <w:rsid w:val="008E3082"/>
    <w:rsid w:val="008E6457"/>
    <w:rsid w:val="008F613A"/>
    <w:rsid w:val="009065EF"/>
    <w:rsid w:val="009107D6"/>
    <w:rsid w:val="009207E4"/>
    <w:rsid w:val="009220C3"/>
    <w:rsid w:val="00923D8D"/>
    <w:rsid w:val="00931A36"/>
    <w:rsid w:val="00934B67"/>
    <w:rsid w:val="00941F95"/>
    <w:rsid w:val="009446E3"/>
    <w:rsid w:val="00954326"/>
    <w:rsid w:val="00955ECD"/>
    <w:rsid w:val="00960E4E"/>
    <w:rsid w:val="00963B98"/>
    <w:rsid w:val="0097324D"/>
    <w:rsid w:val="00980AC2"/>
    <w:rsid w:val="00994575"/>
    <w:rsid w:val="00994D99"/>
    <w:rsid w:val="009A18FE"/>
    <w:rsid w:val="009C684C"/>
    <w:rsid w:val="00A10FC4"/>
    <w:rsid w:val="00A2695E"/>
    <w:rsid w:val="00A3640E"/>
    <w:rsid w:val="00A42A81"/>
    <w:rsid w:val="00A57946"/>
    <w:rsid w:val="00A70BF8"/>
    <w:rsid w:val="00A73E55"/>
    <w:rsid w:val="00A760E0"/>
    <w:rsid w:val="00A84B08"/>
    <w:rsid w:val="00A86225"/>
    <w:rsid w:val="00A92BEF"/>
    <w:rsid w:val="00AB46D4"/>
    <w:rsid w:val="00AB6134"/>
    <w:rsid w:val="00AE43B0"/>
    <w:rsid w:val="00AF0DE1"/>
    <w:rsid w:val="00AF1A0E"/>
    <w:rsid w:val="00B17D40"/>
    <w:rsid w:val="00B21DE0"/>
    <w:rsid w:val="00B4158C"/>
    <w:rsid w:val="00B44802"/>
    <w:rsid w:val="00B50AC0"/>
    <w:rsid w:val="00B64449"/>
    <w:rsid w:val="00B6552B"/>
    <w:rsid w:val="00B7353C"/>
    <w:rsid w:val="00B860A5"/>
    <w:rsid w:val="00B94B81"/>
    <w:rsid w:val="00B95F54"/>
    <w:rsid w:val="00B97FF4"/>
    <w:rsid w:val="00BB4CF6"/>
    <w:rsid w:val="00BC196A"/>
    <w:rsid w:val="00BC7AC3"/>
    <w:rsid w:val="00BD0A9C"/>
    <w:rsid w:val="00BD0B2E"/>
    <w:rsid w:val="00BF033A"/>
    <w:rsid w:val="00BF0656"/>
    <w:rsid w:val="00C0236E"/>
    <w:rsid w:val="00C12315"/>
    <w:rsid w:val="00C427D9"/>
    <w:rsid w:val="00C469E9"/>
    <w:rsid w:val="00C54D2C"/>
    <w:rsid w:val="00C60D37"/>
    <w:rsid w:val="00C64FF3"/>
    <w:rsid w:val="00C7062B"/>
    <w:rsid w:val="00C74F6D"/>
    <w:rsid w:val="00C759A7"/>
    <w:rsid w:val="00C76DEA"/>
    <w:rsid w:val="00C821C2"/>
    <w:rsid w:val="00C841A1"/>
    <w:rsid w:val="00C84AAD"/>
    <w:rsid w:val="00C90F93"/>
    <w:rsid w:val="00CA282F"/>
    <w:rsid w:val="00CA49D9"/>
    <w:rsid w:val="00CB7D8D"/>
    <w:rsid w:val="00CC73DB"/>
    <w:rsid w:val="00CD11BA"/>
    <w:rsid w:val="00CD79EE"/>
    <w:rsid w:val="00CE51D5"/>
    <w:rsid w:val="00CF0847"/>
    <w:rsid w:val="00CF6E98"/>
    <w:rsid w:val="00CF741F"/>
    <w:rsid w:val="00D25503"/>
    <w:rsid w:val="00D27319"/>
    <w:rsid w:val="00D42B92"/>
    <w:rsid w:val="00D45A6A"/>
    <w:rsid w:val="00D6076B"/>
    <w:rsid w:val="00D638E9"/>
    <w:rsid w:val="00D640E9"/>
    <w:rsid w:val="00D655FC"/>
    <w:rsid w:val="00D6675C"/>
    <w:rsid w:val="00D8293B"/>
    <w:rsid w:val="00D91FEF"/>
    <w:rsid w:val="00DA1F5E"/>
    <w:rsid w:val="00DC5F34"/>
    <w:rsid w:val="00DD35D5"/>
    <w:rsid w:val="00DD566F"/>
    <w:rsid w:val="00DD72AA"/>
    <w:rsid w:val="00DD7411"/>
    <w:rsid w:val="00DE67CA"/>
    <w:rsid w:val="00DF1ED1"/>
    <w:rsid w:val="00DF6BC1"/>
    <w:rsid w:val="00DF6F5F"/>
    <w:rsid w:val="00E01546"/>
    <w:rsid w:val="00E02740"/>
    <w:rsid w:val="00E072FC"/>
    <w:rsid w:val="00E076CF"/>
    <w:rsid w:val="00E22E6A"/>
    <w:rsid w:val="00E318A2"/>
    <w:rsid w:val="00E31AD5"/>
    <w:rsid w:val="00E32369"/>
    <w:rsid w:val="00E37A2B"/>
    <w:rsid w:val="00E43247"/>
    <w:rsid w:val="00E45FC1"/>
    <w:rsid w:val="00E54CBF"/>
    <w:rsid w:val="00E81025"/>
    <w:rsid w:val="00E836E1"/>
    <w:rsid w:val="00E90923"/>
    <w:rsid w:val="00EA769A"/>
    <w:rsid w:val="00EB0267"/>
    <w:rsid w:val="00EB05D3"/>
    <w:rsid w:val="00EB14F1"/>
    <w:rsid w:val="00EB34F8"/>
    <w:rsid w:val="00EB66F6"/>
    <w:rsid w:val="00EC0EBF"/>
    <w:rsid w:val="00EC1DB1"/>
    <w:rsid w:val="00ED1A71"/>
    <w:rsid w:val="00ED7262"/>
    <w:rsid w:val="00EE1636"/>
    <w:rsid w:val="00EF05C3"/>
    <w:rsid w:val="00EF1A2D"/>
    <w:rsid w:val="00F014E3"/>
    <w:rsid w:val="00F23D5A"/>
    <w:rsid w:val="00F54215"/>
    <w:rsid w:val="00F569E5"/>
    <w:rsid w:val="00F5714F"/>
    <w:rsid w:val="00F645C5"/>
    <w:rsid w:val="00F71124"/>
    <w:rsid w:val="00F730E1"/>
    <w:rsid w:val="00F8191F"/>
    <w:rsid w:val="00F93A44"/>
    <w:rsid w:val="00F93D62"/>
    <w:rsid w:val="00F94BB0"/>
    <w:rsid w:val="00FA64D6"/>
    <w:rsid w:val="00FB0B6C"/>
    <w:rsid w:val="00FC0600"/>
    <w:rsid w:val="00FD6893"/>
    <w:rsid w:val="00FE5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13E9B"/>
  <w15:docId w15:val="{E9B1A53C-2997-EC4B-8658-F95FFB955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E39"/>
    <w:pPr>
      <w:spacing w:before="120" w:after="120"/>
      <w:jc w:val="both"/>
    </w:pPr>
    <w:rPr>
      <w:rFonts w:ascii="Calibri" w:hAnsi="Calibri"/>
    </w:r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unhideWhenUsed/>
    <w:qFormat/>
    <w:rsid w:val="00EB66F6"/>
    <w:pPr>
      <w:keepNext/>
      <w:keepLines/>
      <w:spacing w:before="360" w:after="80"/>
      <w:jc w:val="center"/>
      <w:outlineLvl w:val="1"/>
    </w:pPr>
    <w:rPr>
      <w:b/>
      <w:sz w:val="36"/>
      <w:szCs w:val="36"/>
    </w:rPr>
  </w:style>
  <w:style w:type="paragraph" w:styleId="Heading3">
    <w:name w:val="heading 3"/>
    <w:basedOn w:val="Normal"/>
    <w:next w:val="Normal"/>
    <w:uiPriority w:val="9"/>
    <w:unhideWhenUsed/>
    <w:qFormat/>
    <w:rsid w:val="00597AE5"/>
    <w:pPr>
      <w:keepNext/>
      <w:keepLines/>
      <w:spacing w:before="280" w:after="80"/>
      <w:outlineLvl w:val="2"/>
    </w:pPr>
    <w:rPr>
      <w:rFonts w:ascii="Calibri Light" w:hAnsi="Calibri Light"/>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table" w:styleId="TableGrid">
    <w:name w:val="Table Grid"/>
    <w:basedOn w:val="TableNormal"/>
    <w:uiPriority w:val="59"/>
    <w:rsid w:val="00720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12BD"/>
    <w:pPr>
      <w:ind w:left="720"/>
      <w:contextualSpacing/>
    </w:pPr>
  </w:style>
  <w:style w:type="character" w:styleId="Hyperlink">
    <w:name w:val="Hyperlink"/>
    <w:basedOn w:val="DefaultParagraphFont"/>
    <w:uiPriority w:val="99"/>
    <w:unhideWhenUsed/>
    <w:rsid w:val="00CF6DFF"/>
    <w:rPr>
      <w:color w:val="0000FF" w:themeColor="hyperlink"/>
      <w:u w:val="single"/>
    </w:rPr>
  </w:style>
  <w:style w:type="paragraph" w:styleId="BalloonText">
    <w:name w:val="Balloon Text"/>
    <w:basedOn w:val="Normal"/>
    <w:link w:val="BalloonTextChar"/>
    <w:uiPriority w:val="99"/>
    <w:semiHidden/>
    <w:unhideWhenUsed/>
    <w:rsid w:val="008F45A9"/>
    <w:rPr>
      <w:rFonts w:ascii="Tahoma" w:hAnsi="Tahoma" w:cs="Tahoma"/>
      <w:sz w:val="16"/>
      <w:szCs w:val="16"/>
    </w:rPr>
  </w:style>
  <w:style w:type="character" w:customStyle="1" w:styleId="BalloonTextChar">
    <w:name w:val="Balloon Text Char"/>
    <w:basedOn w:val="DefaultParagraphFont"/>
    <w:link w:val="BalloonText"/>
    <w:uiPriority w:val="99"/>
    <w:semiHidden/>
    <w:rsid w:val="008F45A9"/>
    <w:rPr>
      <w:rFonts w:ascii="Tahoma" w:hAnsi="Tahoma" w:cs="Tahoma"/>
      <w:sz w:val="16"/>
      <w:szCs w:val="16"/>
    </w:rPr>
  </w:style>
  <w:style w:type="paragraph" w:styleId="NormalWeb">
    <w:name w:val="Normal (Web)"/>
    <w:basedOn w:val="Normal"/>
    <w:uiPriority w:val="99"/>
    <w:unhideWhenUsed/>
    <w:rsid w:val="007363D0"/>
    <w:pPr>
      <w:spacing w:before="100" w:beforeAutospacing="1" w:after="100" w:afterAutospacing="1"/>
    </w:pPr>
    <w:rPr>
      <w:sz w:val="24"/>
      <w:szCs w:val="24"/>
      <w:lang w:val="en-US"/>
    </w:rPr>
  </w:style>
  <w:style w:type="paragraph" w:styleId="Header">
    <w:name w:val="header"/>
    <w:basedOn w:val="Normal"/>
    <w:link w:val="HeaderChar"/>
    <w:uiPriority w:val="99"/>
    <w:unhideWhenUsed/>
    <w:rsid w:val="000711F9"/>
    <w:pPr>
      <w:tabs>
        <w:tab w:val="center" w:pos="4680"/>
        <w:tab w:val="right" w:pos="9360"/>
      </w:tabs>
    </w:pPr>
  </w:style>
  <w:style w:type="character" w:customStyle="1" w:styleId="HeaderChar">
    <w:name w:val="Header Char"/>
    <w:basedOn w:val="DefaultParagraphFont"/>
    <w:link w:val="Header"/>
    <w:uiPriority w:val="99"/>
    <w:rsid w:val="000711F9"/>
  </w:style>
  <w:style w:type="paragraph" w:styleId="Footer">
    <w:name w:val="footer"/>
    <w:basedOn w:val="Normal"/>
    <w:link w:val="FooterChar"/>
    <w:uiPriority w:val="99"/>
    <w:unhideWhenUsed/>
    <w:rsid w:val="000711F9"/>
    <w:pPr>
      <w:tabs>
        <w:tab w:val="center" w:pos="4680"/>
        <w:tab w:val="right" w:pos="9360"/>
      </w:tabs>
    </w:pPr>
  </w:style>
  <w:style w:type="character" w:customStyle="1" w:styleId="FooterChar">
    <w:name w:val="Footer Char"/>
    <w:basedOn w:val="DefaultParagraphFont"/>
    <w:link w:val="Footer"/>
    <w:uiPriority w:val="99"/>
    <w:rsid w:val="000711F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character" w:styleId="CommentReference">
    <w:name w:val="annotation reference"/>
    <w:basedOn w:val="DefaultParagraphFont"/>
    <w:uiPriority w:val="99"/>
    <w:semiHidden/>
    <w:unhideWhenUsed/>
    <w:rsid w:val="00E3501F"/>
    <w:rPr>
      <w:sz w:val="16"/>
      <w:szCs w:val="16"/>
    </w:rPr>
  </w:style>
  <w:style w:type="paragraph" w:styleId="CommentText">
    <w:name w:val="annotation text"/>
    <w:basedOn w:val="Normal"/>
    <w:link w:val="CommentTextChar"/>
    <w:uiPriority w:val="99"/>
    <w:semiHidden/>
    <w:unhideWhenUsed/>
    <w:rsid w:val="00E3501F"/>
    <w:rPr>
      <w:sz w:val="20"/>
      <w:szCs w:val="20"/>
    </w:rPr>
  </w:style>
  <w:style w:type="character" w:customStyle="1" w:styleId="CommentTextChar">
    <w:name w:val="Comment Text Char"/>
    <w:basedOn w:val="DefaultParagraphFont"/>
    <w:link w:val="CommentText"/>
    <w:uiPriority w:val="99"/>
    <w:semiHidden/>
    <w:rsid w:val="00E3501F"/>
    <w:rPr>
      <w:sz w:val="20"/>
      <w:szCs w:val="20"/>
    </w:rPr>
  </w:style>
  <w:style w:type="paragraph" w:styleId="CommentSubject">
    <w:name w:val="annotation subject"/>
    <w:basedOn w:val="CommentText"/>
    <w:next w:val="CommentText"/>
    <w:link w:val="CommentSubjectChar"/>
    <w:uiPriority w:val="99"/>
    <w:semiHidden/>
    <w:unhideWhenUsed/>
    <w:rsid w:val="00E3501F"/>
    <w:rPr>
      <w:b/>
      <w:bCs/>
    </w:rPr>
  </w:style>
  <w:style w:type="character" w:customStyle="1" w:styleId="CommentSubjectChar">
    <w:name w:val="Comment Subject Char"/>
    <w:basedOn w:val="CommentTextChar"/>
    <w:link w:val="CommentSubject"/>
    <w:uiPriority w:val="99"/>
    <w:semiHidden/>
    <w:rsid w:val="00E3501F"/>
    <w:rPr>
      <w:b/>
      <w:bCs/>
      <w:sz w:val="20"/>
      <w:szCs w:val="20"/>
    </w:r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D15F2"/>
    <w:pPr>
      <w:spacing w:after="200"/>
    </w:pPr>
    <w:rPr>
      <w:i/>
      <w:iCs/>
      <w:color w:val="1F497D" w:themeColor="text2"/>
      <w:sz w:val="18"/>
      <w:szCs w:val="18"/>
    </w:rPr>
  </w:style>
  <w:style w:type="paragraph" w:styleId="TOCHeading">
    <w:name w:val="TOC Heading"/>
    <w:basedOn w:val="Heading1"/>
    <w:next w:val="Normal"/>
    <w:uiPriority w:val="39"/>
    <w:unhideWhenUsed/>
    <w:qFormat/>
    <w:rsid w:val="009732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2E33FA"/>
    <w:pPr>
      <w:spacing w:after="100"/>
    </w:pPr>
  </w:style>
  <w:style w:type="paragraph" w:styleId="TOC2">
    <w:name w:val="toc 2"/>
    <w:basedOn w:val="Normal"/>
    <w:next w:val="Normal"/>
    <w:autoRedefine/>
    <w:uiPriority w:val="39"/>
    <w:unhideWhenUsed/>
    <w:rsid w:val="00E37A2B"/>
    <w:pPr>
      <w:tabs>
        <w:tab w:val="left" w:pos="660"/>
        <w:tab w:val="right" w:leader="dot" w:pos="9350"/>
      </w:tabs>
      <w:spacing w:after="100"/>
      <w:ind w:left="220"/>
      <w:outlineLvl w:val="2"/>
    </w:pPr>
    <w:rPr>
      <w:noProof/>
      <w:lang w:val="en-US"/>
    </w:rPr>
  </w:style>
  <w:style w:type="paragraph" w:styleId="TOC3">
    <w:name w:val="toc 3"/>
    <w:basedOn w:val="Normal"/>
    <w:next w:val="Normal"/>
    <w:autoRedefine/>
    <w:uiPriority w:val="39"/>
    <w:unhideWhenUsed/>
    <w:rsid w:val="002E33FA"/>
    <w:pPr>
      <w:spacing w:after="100"/>
      <w:ind w:left="440"/>
    </w:pPr>
  </w:style>
  <w:style w:type="character" w:styleId="PageNumber">
    <w:name w:val="page number"/>
    <w:basedOn w:val="DefaultParagraphFont"/>
    <w:uiPriority w:val="99"/>
    <w:semiHidden/>
    <w:unhideWhenUsed/>
    <w:rsid w:val="000A6F42"/>
  </w:style>
  <w:style w:type="character" w:styleId="UnresolvedMention">
    <w:name w:val="Unresolved Mention"/>
    <w:basedOn w:val="DefaultParagraphFont"/>
    <w:uiPriority w:val="99"/>
    <w:semiHidden/>
    <w:unhideWhenUsed/>
    <w:rsid w:val="002E1962"/>
    <w:rPr>
      <w:color w:val="605E5C"/>
      <w:shd w:val="clear" w:color="auto" w:fill="E1DFDD"/>
    </w:rPr>
  </w:style>
  <w:style w:type="character" w:styleId="FollowedHyperlink">
    <w:name w:val="FollowedHyperlink"/>
    <w:basedOn w:val="DefaultParagraphFont"/>
    <w:uiPriority w:val="99"/>
    <w:semiHidden/>
    <w:unhideWhenUsed/>
    <w:rsid w:val="002E19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94175">
      <w:bodyDiv w:val="1"/>
      <w:marLeft w:val="0"/>
      <w:marRight w:val="0"/>
      <w:marTop w:val="0"/>
      <w:marBottom w:val="0"/>
      <w:divBdr>
        <w:top w:val="none" w:sz="0" w:space="0" w:color="auto"/>
        <w:left w:val="none" w:sz="0" w:space="0" w:color="auto"/>
        <w:bottom w:val="none" w:sz="0" w:space="0" w:color="auto"/>
        <w:right w:val="none" w:sz="0" w:space="0" w:color="auto"/>
      </w:divBdr>
    </w:div>
    <w:div w:id="214631473">
      <w:bodyDiv w:val="1"/>
      <w:marLeft w:val="0"/>
      <w:marRight w:val="0"/>
      <w:marTop w:val="0"/>
      <w:marBottom w:val="0"/>
      <w:divBdr>
        <w:top w:val="none" w:sz="0" w:space="0" w:color="auto"/>
        <w:left w:val="none" w:sz="0" w:space="0" w:color="auto"/>
        <w:bottom w:val="none" w:sz="0" w:space="0" w:color="auto"/>
        <w:right w:val="none" w:sz="0" w:space="0" w:color="auto"/>
      </w:divBdr>
    </w:div>
    <w:div w:id="328794750">
      <w:bodyDiv w:val="1"/>
      <w:marLeft w:val="0"/>
      <w:marRight w:val="0"/>
      <w:marTop w:val="0"/>
      <w:marBottom w:val="0"/>
      <w:divBdr>
        <w:top w:val="none" w:sz="0" w:space="0" w:color="auto"/>
        <w:left w:val="none" w:sz="0" w:space="0" w:color="auto"/>
        <w:bottom w:val="none" w:sz="0" w:space="0" w:color="auto"/>
        <w:right w:val="none" w:sz="0" w:space="0" w:color="auto"/>
      </w:divBdr>
    </w:div>
    <w:div w:id="479687631">
      <w:bodyDiv w:val="1"/>
      <w:marLeft w:val="0"/>
      <w:marRight w:val="0"/>
      <w:marTop w:val="0"/>
      <w:marBottom w:val="0"/>
      <w:divBdr>
        <w:top w:val="none" w:sz="0" w:space="0" w:color="auto"/>
        <w:left w:val="none" w:sz="0" w:space="0" w:color="auto"/>
        <w:bottom w:val="none" w:sz="0" w:space="0" w:color="auto"/>
        <w:right w:val="none" w:sz="0" w:space="0" w:color="auto"/>
      </w:divBdr>
      <w:divsChild>
        <w:div w:id="1785881164">
          <w:marLeft w:val="0"/>
          <w:marRight w:val="0"/>
          <w:marTop w:val="0"/>
          <w:marBottom w:val="0"/>
          <w:divBdr>
            <w:top w:val="none" w:sz="0" w:space="0" w:color="auto"/>
            <w:left w:val="none" w:sz="0" w:space="0" w:color="auto"/>
            <w:bottom w:val="none" w:sz="0" w:space="0" w:color="auto"/>
            <w:right w:val="none" w:sz="0" w:space="0" w:color="auto"/>
          </w:divBdr>
        </w:div>
        <w:div w:id="848913125">
          <w:marLeft w:val="0"/>
          <w:marRight w:val="0"/>
          <w:marTop w:val="0"/>
          <w:marBottom w:val="0"/>
          <w:divBdr>
            <w:top w:val="none" w:sz="0" w:space="0" w:color="auto"/>
            <w:left w:val="none" w:sz="0" w:space="0" w:color="auto"/>
            <w:bottom w:val="none" w:sz="0" w:space="0" w:color="auto"/>
            <w:right w:val="none" w:sz="0" w:space="0" w:color="auto"/>
          </w:divBdr>
        </w:div>
      </w:divsChild>
    </w:div>
    <w:div w:id="498082068">
      <w:bodyDiv w:val="1"/>
      <w:marLeft w:val="0"/>
      <w:marRight w:val="0"/>
      <w:marTop w:val="0"/>
      <w:marBottom w:val="0"/>
      <w:divBdr>
        <w:top w:val="none" w:sz="0" w:space="0" w:color="auto"/>
        <w:left w:val="none" w:sz="0" w:space="0" w:color="auto"/>
        <w:bottom w:val="none" w:sz="0" w:space="0" w:color="auto"/>
        <w:right w:val="none" w:sz="0" w:space="0" w:color="auto"/>
      </w:divBdr>
    </w:div>
    <w:div w:id="550918294">
      <w:bodyDiv w:val="1"/>
      <w:marLeft w:val="0"/>
      <w:marRight w:val="0"/>
      <w:marTop w:val="0"/>
      <w:marBottom w:val="0"/>
      <w:divBdr>
        <w:top w:val="none" w:sz="0" w:space="0" w:color="auto"/>
        <w:left w:val="none" w:sz="0" w:space="0" w:color="auto"/>
        <w:bottom w:val="none" w:sz="0" w:space="0" w:color="auto"/>
        <w:right w:val="none" w:sz="0" w:space="0" w:color="auto"/>
      </w:divBdr>
    </w:div>
    <w:div w:id="639068552">
      <w:bodyDiv w:val="1"/>
      <w:marLeft w:val="0"/>
      <w:marRight w:val="0"/>
      <w:marTop w:val="0"/>
      <w:marBottom w:val="0"/>
      <w:divBdr>
        <w:top w:val="none" w:sz="0" w:space="0" w:color="auto"/>
        <w:left w:val="none" w:sz="0" w:space="0" w:color="auto"/>
        <w:bottom w:val="none" w:sz="0" w:space="0" w:color="auto"/>
        <w:right w:val="none" w:sz="0" w:space="0" w:color="auto"/>
      </w:divBdr>
    </w:div>
    <w:div w:id="641694959">
      <w:bodyDiv w:val="1"/>
      <w:marLeft w:val="0"/>
      <w:marRight w:val="0"/>
      <w:marTop w:val="0"/>
      <w:marBottom w:val="0"/>
      <w:divBdr>
        <w:top w:val="none" w:sz="0" w:space="0" w:color="auto"/>
        <w:left w:val="none" w:sz="0" w:space="0" w:color="auto"/>
        <w:bottom w:val="none" w:sz="0" w:space="0" w:color="auto"/>
        <w:right w:val="none" w:sz="0" w:space="0" w:color="auto"/>
      </w:divBdr>
    </w:div>
    <w:div w:id="659576977">
      <w:bodyDiv w:val="1"/>
      <w:marLeft w:val="0"/>
      <w:marRight w:val="0"/>
      <w:marTop w:val="0"/>
      <w:marBottom w:val="0"/>
      <w:divBdr>
        <w:top w:val="none" w:sz="0" w:space="0" w:color="auto"/>
        <w:left w:val="none" w:sz="0" w:space="0" w:color="auto"/>
        <w:bottom w:val="none" w:sz="0" w:space="0" w:color="auto"/>
        <w:right w:val="none" w:sz="0" w:space="0" w:color="auto"/>
      </w:divBdr>
    </w:div>
    <w:div w:id="738483041">
      <w:bodyDiv w:val="1"/>
      <w:marLeft w:val="0"/>
      <w:marRight w:val="0"/>
      <w:marTop w:val="0"/>
      <w:marBottom w:val="0"/>
      <w:divBdr>
        <w:top w:val="none" w:sz="0" w:space="0" w:color="auto"/>
        <w:left w:val="none" w:sz="0" w:space="0" w:color="auto"/>
        <w:bottom w:val="none" w:sz="0" w:space="0" w:color="auto"/>
        <w:right w:val="none" w:sz="0" w:space="0" w:color="auto"/>
      </w:divBdr>
    </w:div>
    <w:div w:id="773016771">
      <w:bodyDiv w:val="1"/>
      <w:marLeft w:val="0"/>
      <w:marRight w:val="0"/>
      <w:marTop w:val="0"/>
      <w:marBottom w:val="0"/>
      <w:divBdr>
        <w:top w:val="none" w:sz="0" w:space="0" w:color="auto"/>
        <w:left w:val="none" w:sz="0" w:space="0" w:color="auto"/>
        <w:bottom w:val="none" w:sz="0" w:space="0" w:color="auto"/>
        <w:right w:val="none" w:sz="0" w:space="0" w:color="auto"/>
      </w:divBdr>
    </w:div>
    <w:div w:id="797382060">
      <w:bodyDiv w:val="1"/>
      <w:marLeft w:val="0"/>
      <w:marRight w:val="0"/>
      <w:marTop w:val="0"/>
      <w:marBottom w:val="0"/>
      <w:divBdr>
        <w:top w:val="none" w:sz="0" w:space="0" w:color="auto"/>
        <w:left w:val="none" w:sz="0" w:space="0" w:color="auto"/>
        <w:bottom w:val="none" w:sz="0" w:space="0" w:color="auto"/>
        <w:right w:val="none" w:sz="0" w:space="0" w:color="auto"/>
      </w:divBdr>
    </w:div>
    <w:div w:id="875435699">
      <w:bodyDiv w:val="1"/>
      <w:marLeft w:val="0"/>
      <w:marRight w:val="0"/>
      <w:marTop w:val="0"/>
      <w:marBottom w:val="0"/>
      <w:divBdr>
        <w:top w:val="none" w:sz="0" w:space="0" w:color="auto"/>
        <w:left w:val="none" w:sz="0" w:space="0" w:color="auto"/>
        <w:bottom w:val="none" w:sz="0" w:space="0" w:color="auto"/>
        <w:right w:val="none" w:sz="0" w:space="0" w:color="auto"/>
      </w:divBdr>
    </w:div>
    <w:div w:id="940526176">
      <w:bodyDiv w:val="1"/>
      <w:marLeft w:val="0"/>
      <w:marRight w:val="0"/>
      <w:marTop w:val="0"/>
      <w:marBottom w:val="0"/>
      <w:divBdr>
        <w:top w:val="none" w:sz="0" w:space="0" w:color="auto"/>
        <w:left w:val="none" w:sz="0" w:space="0" w:color="auto"/>
        <w:bottom w:val="none" w:sz="0" w:space="0" w:color="auto"/>
        <w:right w:val="none" w:sz="0" w:space="0" w:color="auto"/>
      </w:divBdr>
    </w:div>
    <w:div w:id="1091663923">
      <w:bodyDiv w:val="1"/>
      <w:marLeft w:val="0"/>
      <w:marRight w:val="0"/>
      <w:marTop w:val="0"/>
      <w:marBottom w:val="0"/>
      <w:divBdr>
        <w:top w:val="none" w:sz="0" w:space="0" w:color="auto"/>
        <w:left w:val="none" w:sz="0" w:space="0" w:color="auto"/>
        <w:bottom w:val="none" w:sz="0" w:space="0" w:color="auto"/>
        <w:right w:val="none" w:sz="0" w:space="0" w:color="auto"/>
      </w:divBdr>
    </w:div>
    <w:div w:id="1110314761">
      <w:bodyDiv w:val="1"/>
      <w:marLeft w:val="0"/>
      <w:marRight w:val="0"/>
      <w:marTop w:val="0"/>
      <w:marBottom w:val="0"/>
      <w:divBdr>
        <w:top w:val="none" w:sz="0" w:space="0" w:color="auto"/>
        <w:left w:val="none" w:sz="0" w:space="0" w:color="auto"/>
        <w:bottom w:val="none" w:sz="0" w:space="0" w:color="auto"/>
        <w:right w:val="none" w:sz="0" w:space="0" w:color="auto"/>
      </w:divBdr>
    </w:div>
    <w:div w:id="1183980933">
      <w:bodyDiv w:val="1"/>
      <w:marLeft w:val="0"/>
      <w:marRight w:val="0"/>
      <w:marTop w:val="0"/>
      <w:marBottom w:val="0"/>
      <w:divBdr>
        <w:top w:val="none" w:sz="0" w:space="0" w:color="auto"/>
        <w:left w:val="none" w:sz="0" w:space="0" w:color="auto"/>
        <w:bottom w:val="none" w:sz="0" w:space="0" w:color="auto"/>
        <w:right w:val="none" w:sz="0" w:space="0" w:color="auto"/>
      </w:divBdr>
    </w:div>
    <w:div w:id="1442842272">
      <w:bodyDiv w:val="1"/>
      <w:marLeft w:val="0"/>
      <w:marRight w:val="0"/>
      <w:marTop w:val="0"/>
      <w:marBottom w:val="0"/>
      <w:divBdr>
        <w:top w:val="none" w:sz="0" w:space="0" w:color="auto"/>
        <w:left w:val="none" w:sz="0" w:space="0" w:color="auto"/>
        <w:bottom w:val="none" w:sz="0" w:space="0" w:color="auto"/>
        <w:right w:val="none" w:sz="0" w:space="0" w:color="auto"/>
      </w:divBdr>
    </w:div>
    <w:div w:id="1493062589">
      <w:bodyDiv w:val="1"/>
      <w:marLeft w:val="0"/>
      <w:marRight w:val="0"/>
      <w:marTop w:val="0"/>
      <w:marBottom w:val="0"/>
      <w:divBdr>
        <w:top w:val="none" w:sz="0" w:space="0" w:color="auto"/>
        <w:left w:val="none" w:sz="0" w:space="0" w:color="auto"/>
        <w:bottom w:val="none" w:sz="0" w:space="0" w:color="auto"/>
        <w:right w:val="none" w:sz="0" w:space="0" w:color="auto"/>
      </w:divBdr>
      <w:divsChild>
        <w:div w:id="445975069">
          <w:marLeft w:val="0"/>
          <w:marRight w:val="0"/>
          <w:marTop w:val="0"/>
          <w:marBottom w:val="0"/>
          <w:divBdr>
            <w:top w:val="none" w:sz="0" w:space="0" w:color="auto"/>
            <w:left w:val="none" w:sz="0" w:space="0" w:color="auto"/>
            <w:bottom w:val="none" w:sz="0" w:space="0" w:color="auto"/>
            <w:right w:val="none" w:sz="0" w:space="0" w:color="auto"/>
          </w:divBdr>
        </w:div>
        <w:div w:id="350185812">
          <w:marLeft w:val="0"/>
          <w:marRight w:val="0"/>
          <w:marTop w:val="0"/>
          <w:marBottom w:val="0"/>
          <w:divBdr>
            <w:top w:val="none" w:sz="0" w:space="0" w:color="auto"/>
            <w:left w:val="none" w:sz="0" w:space="0" w:color="auto"/>
            <w:bottom w:val="none" w:sz="0" w:space="0" w:color="auto"/>
            <w:right w:val="none" w:sz="0" w:space="0" w:color="auto"/>
          </w:divBdr>
        </w:div>
      </w:divsChild>
    </w:div>
    <w:div w:id="1510217635">
      <w:bodyDiv w:val="1"/>
      <w:marLeft w:val="0"/>
      <w:marRight w:val="0"/>
      <w:marTop w:val="0"/>
      <w:marBottom w:val="0"/>
      <w:divBdr>
        <w:top w:val="none" w:sz="0" w:space="0" w:color="auto"/>
        <w:left w:val="none" w:sz="0" w:space="0" w:color="auto"/>
        <w:bottom w:val="none" w:sz="0" w:space="0" w:color="auto"/>
        <w:right w:val="none" w:sz="0" w:space="0" w:color="auto"/>
      </w:divBdr>
    </w:div>
    <w:div w:id="1545941954">
      <w:bodyDiv w:val="1"/>
      <w:marLeft w:val="0"/>
      <w:marRight w:val="0"/>
      <w:marTop w:val="0"/>
      <w:marBottom w:val="0"/>
      <w:divBdr>
        <w:top w:val="none" w:sz="0" w:space="0" w:color="auto"/>
        <w:left w:val="none" w:sz="0" w:space="0" w:color="auto"/>
        <w:bottom w:val="none" w:sz="0" w:space="0" w:color="auto"/>
        <w:right w:val="none" w:sz="0" w:space="0" w:color="auto"/>
      </w:divBdr>
    </w:div>
    <w:div w:id="1589464715">
      <w:bodyDiv w:val="1"/>
      <w:marLeft w:val="0"/>
      <w:marRight w:val="0"/>
      <w:marTop w:val="0"/>
      <w:marBottom w:val="0"/>
      <w:divBdr>
        <w:top w:val="none" w:sz="0" w:space="0" w:color="auto"/>
        <w:left w:val="none" w:sz="0" w:space="0" w:color="auto"/>
        <w:bottom w:val="none" w:sz="0" w:space="0" w:color="auto"/>
        <w:right w:val="none" w:sz="0" w:space="0" w:color="auto"/>
      </w:divBdr>
    </w:div>
    <w:div w:id="1644583596">
      <w:bodyDiv w:val="1"/>
      <w:marLeft w:val="0"/>
      <w:marRight w:val="0"/>
      <w:marTop w:val="0"/>
      <w:marBottom w:val="0"/>
      <w:divBdr>
        <w:top w:val="none" w:sz="0" w:space="0" w:color="auto"/>
        <w:left w:val="none" w:sz="0" w:space="0" w:color="auto"/>
        <w:bottom w:val="none" w:sz="0" w:space="0" w:color="auto"/>
        <w:right w:val="none" w:sz="0" w:space="0" w:color="auto"/>
      </w:divBdr>
    </w:div>
    <w:div w:id="1823694262">
      <w:bodyDiv w:val="1"/>
      <w:marLeft w:val="0"/>
      <w:marRight w:val="0"/>
      <w:marTop w:val="0"/>
      <w:marBottom w:val="0"/>
      <w:divBdr>
        <w:top w:val="none" w:sz="0" w:space="0" w:color="auto"/>
        <w:left w:val="none" w:sz="0" w:space="0" w:color="auto"/>
        <w:bottom w:val="none" w:sz="0" w:space="0" w:color="auto"/>
        <w:right w:val="none" w:sz="0" w:space="0" w:color="auto"/>
      </w:divBdr>
    </w:div>
    <w:div w:id="1851990823">
      <w:bodyDiv w:val="1"/>
      <w:marLeft w:val="0"/>
      <w:marRight w:val="0"/>
      <w:marTop w:val="0"/>
      <w:marBottom w:val="0"/>
      <w:divBdr>
        <w:top w:val="none" w:sz="0" w:space="0" w:color="auto"/>
        <w:left w:val="none" w:sz="0" w:space="0" w:color="auto"/>
        <w:bottom w:val="none" w:sz="0" w:space="0" w:color="auto"/>
        <w:right w:val="none" w:sz="0" w:space="0" w:color="auto"/>
      </w:divBdr>
      <w:divsChild>
        <w:div w:id="51277260">
          <w:marLeft w:val="0"/>
          <w:marRight w:val="0"/>
          <w:marTop w:val="0"/>
          <w:marBottom w:val="0"/>
          <w:divBdr>
            <w:top w:val="none" w:sz="0" w:space="0" w:color="auto"/>
            <w:left w:val="none" w:sz="0" w:space="0" w:color="auto"/>
            <w:bottom w:val="none" w:sz="0" w:space="0" w:color="auto"/>
            <w:right w:val="none" w:sz="0" w:space="0" w:color="auto"/>
          </w:divBdr>
        </w:div>
        <w:div w:id="1289118443">
          <w:marLeft w:val="0"/>
          <w:marRight w:val="0"/>
          <w:marTop w:val="0"/>
          <w:marBottom w:val="0"/>
          <w:divBdr>
            <w:top w:val="none" w:sz="0" w:space="0" w:color="auto"/>
            <w:left w:val="none" w:sz="0" w:space="0" w:color="auto"/>
            <w:bottom w:val="none" w:sz="0" w:space="0" w:color="auto"/>
            <w:right w:val="none" w:sz="0" w:space="0" w:color="auto"/>
          </w:divBdr>
        </w:div>
      </w:divsChild>
    </w:div>
    <w:div w:id="1947735510">
      <w:bodyDiv w:val="1"/>
      <w:marLeft w:val="0"/>
      <w:marRight w:val="0"/>
      <w:marTop w:val="0"/>
      <w:marBottom w:val="0"/>
      <w:divBdr>
        <w:top w:val="none" w:sz="0" w:space="0" w:color="auto"/>
        <w:left w:val="none" w:sz="0" w:space="0" w:color="auto"/>
        <w:bottom w:val="none" w:sz="0" w:space="0" w:color="auto"/>
        <w:right w:val="none" w:sz="0" w:space="0" w:color="auto"/>
      </w:divBdr>
    </w:div>
    <w:div w:id="1968317890">
      <w:bodyDiv w:val="1"/>
      <w:marLeft w:val="0"/>
      <w:marRight w:val="0"/>
      <w:marTop w:val="0"/>
      <w:marBottom w:val="0"/>
      <w:divBdr>
        <w:top w:val="none" w:sz="0" w:space="0" w:color="auto"/>
        <w:left w:val="none" w:sz="0" w:space="0" w:color="auto"/>
        <w:bottom w:val="none" w:sz="0" w:space="0" w:color="auto"/>
        <w:right w:val="none" w:sz="0" w:space="0" w:color="auto"/>
      </w:divBdr>
    </w:div>
    <w:div w:id="2058628922">
      <w:bodyDiv w:val="1"/>
      <w:marLeft w:val="0"/>
      <w:marRight w:val="0"/>
      <w:marTop w:val="0"/>
      <w:marBottom w:val="0"/>
      <w:divBdr>
        <w:top w:val="none" w:sz="0" w:space="0" w:color="auto"/>
        <w:left w:val="none" w:sz="0" w:space="0" w:color="auto"/>
        <w:bottom w:val="none" w:sz="0" w:space="0" w:color="auto"/>
        <w:right w:val="none" w:sz="0" w:space="0" w:color="auto"/>
      </w:divBdr>
    </w:div>
    <w:div w:id="2102221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7.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batimes.com/articles/business-analysis-report-writing-guide-from-preparation-to-submission/"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yperlink" Target="https://public.tableau.com/app/profile/olushola.olojo/viz/SalesPerformanceDashboard_16151463994130/SalesPerformanceDashboard" TargetMode="Externa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hyperlink" Target="https://youtu.be/kIZDb_pHvX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BCpYxQoHURtgBu6notebBCLJLQA==">AMUW2mVsfYumZKt5CaCCS+V3laY8Fwf4wuwxd3951x66v8L3YeYpAbC+Qioyr889eGGlJOhMOfBKMv8EBBNRUGkSNewYIUT1Zz0GiQczkMf0lY2FyUXSg9qTvTFFJTyCX3YIrYQ71lfE4ALN6i96jsUG+i0k42YQJws6zXnJg6zOhktb80QaYE9I0E90T8FijokfGXCW4ZvUVI9Hzax4sznz2cDdNHGiL1cfXB0A1LzO+YP/swK23fqNByXjC4rwxYt4pkXLkYW+Gq6mPFV6yf23EC2yx9tOnvnMIN+5KwWDd4oMvd1hkwMA3Ei8T0Znw5879hdGXkfXlOVvi9JnIFid2efI2wI9Zi4vhQRWNM4PvRCsrSEy477rw8TO28SfrGfZEwJWPgMLHNNn3rVKY5aAAIXwRugoQdMjf22yp9OPKC5dWOvVbEdZsFz01end+EOwiP3rMr744+jRqwNd1+aKXI1ThjdKx/ICpih9X5bT3ImT0zctXoTWKYyU9FwQCW87wQD4ptrczikpMSJr7IRbexqXqNuX1j9cZyEKv+zt45PwZjMEFNxMI1luj9n7gKksesF5qE3neyQF9P5aRgDHS2EqMqEDwGhG3WvmXVcO+lw/TLyH+zsAGl5PxfXijFmzkwGmLZDSmBAbs+WW9nr+5De/fHbfvFe5Pf9lrM4ibk4AA0F7uOEpr7RBTbNNh1xQnVEELQGPdhREzuRBfNQuPRz41EsO/DHtPn0J5SwxBoD+oVq3X8thJqZJpjPo9bXvlZoiMZNMjeyGQwCkmlK9v8eLb2xoddAKUbcPexVvnt8RdeCw3eT+UymygBK8XZEtf9MoCyj8iHtgLcAos5FYXnNJ7T3Mp35CzRq06LumlJDzVE7+IhJb3jLPgQWX9z//0NfH3iCo5G1QEKahomFcExYp5mIOP0mV/5QXEwfZ02ACUvyyK0WbCVfkhMXNrEeClfersMP92pu5orkWg37YiOsXoHWjOzdPMiouHOLORyH6xyqGPpzP/vwicwslg0nwQJ6lqp3GImrQZNi6/HcW2L9IMT9f3f0VLef0xWvvyZjw8SV+aNA9wJYN161R9LZXkZjtEYmMSYkJk7Ua2qJOiqIF8amVxHXNrZReG+gEihf7fGVSFZSJ3anWSPYNdOvyej0LmuXLcmRqu1PAu+zlx2c3r+cwXYdzkdRtTEgokfN2aurzDRfiVQafmBAU1wAJPDRbGTxbktWROh22KWC8CPvdPd3ffpNimDXtAJ1aJm1/eGvxRusWLDf71IzGEqyl8GlDTzj0Ik7gLX92HgctTxG+UocIZbCzYCt/MCOjpdJo6cjsep56suwoymKAWB/l3faNqscl/W46C8fB6BOOLUFv8lfxSS/k9c5uBqHmX5k5jNqbxPdfwdOTXWbRwuBlCy+PdT8l6tb+B2xKbaHhueytrb6phA56kS0t8s2S6Acn3BOaB16fSEbA2MK7LzLpylYLX3B6OEnfwh1+rbI6UiCB4lju0vBwfASgiSGO4/Hp889n3ZgAaJKefaPNuFymbUEqTWuVio0yHIqpEmRvYfa26boOscikO31Z3dBbtEkO7rei0Uo1bAMkysp0FU2FhT5BY3WbcHp1ude8oHsPPkJZhAhHf31xlIlGnpafiUrEfh9KDjRzNTWllQ3U5FX9D4SHRTZ+1L5+pdgh5SJNTYBvO8JL8fmHBGFGGjt90zy76WkD3xhqPXThxfCmTMmxC2+8CQtTG0xhKfKW+QP3LXa0Z9m3pf7DhyiGRUK7WzxQmnfsppW9ltmjrbMiDIiogpTSExgy0fUyi/uvZ4Mzo1XwjNsSMVrw7IjgzFfHHAPQFJNRiVz7Mc/9ts2U/1CLQqzhB7ND3yJH0LHLEfIUc7Dzqfz0VnuNbwY3Jg2DT2+BHGKmJgL+2/yidCAnONcBfcdNSTC/WBCBmQ+0QNWe34IRVGWafiRn3EE+Crpj9hAgjVV5FsM+Ho9oGhQ6JG3gLCVctmtAcp9Pi7tm8ZWzgn+U/TMDUr2iYHpQchPtb8ckGFKUMnBS2zox0SH8rWWH6Y4yq9vBUJQGcz6DKwcMZtOzhihyEWr0v6Yna1fCv6ceoRyabwsLwzY6U0cIlh/TUfFcEsDVuXGEFd4I2cGGQUip9ObXnoOk6FPXCtR9v1RTcYuHo85uMzkkusCj+0xaVvDAjwhQzKIzEkC/h49idnQB7PeTzq8ftwW5HHW5GMIbAO9u4K3hUmvdoquf4GHb28qchHDzzJHna++k4QLEHzdIyxBCNzqwp93+H6DZo+Ci7UM7G33yGzXwABmzOZiEW38QPn9jq5O6eLSYVgL2FQISiTgbtBAoL2ubeR51gx/RX/HdT+8=</go:docsCustomData>
</go:gDocsCustomXmlDataStorage>
</file>

<file path=customXml/itemProps1.xml><?xml version="1.0" encoding="utf-8"?>
<ds:datastoreItem xmlns:ds="http://schemas.openxmlformats.org/officeDocument/2006/customXml" ds:itemID="{A673A777-C55B-3149-A731-0C1124C172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15</Pages>
  <Words>1890</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Khue Tu Tran</dc:creator>
  <cp:keywords/>
  <dc:description/>
  <cp:lastModifiedBy>NGUYEN DINH KHOI</cp:lastModifiedBy>
  <cp:revision>135</cp:revision>
  <dcterms:created xsi:type="dcterms:W3CDTF">2019-10-31T14:57:00Z</dcterms:created>
  <dcterms:modified xsi:type="dcterms:W3CDTF">2022-02-27T17:52:00Z</dcterms:modified>
</cp:coreProperties>
</file>