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D00022E" w14:textId="207CB33F" w:rsidR="005B72D6" w:rsidRPr="005B72D6" w:rsidRDefault="005B72D6" w:rsidP="005B72D6">
      <w:r>
        <w:rPr>
          <w:noProof/>
        </w:rPr>
        <w:drawing>
          <wp:inline distT="0" distB="0" distL="0" distR="0" wp14:anchorId="6AF53EB1" wp14:editId="0109A5AB">
            <wp:extent cx="5943600" cy="5636895"/>
            <wp:effectExtent l="0" t="0" r="0" b="1905"/>
            <wp:docPr id="70720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08650" name="Picture 707208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636895"/>
                    </a:xfrm>
                    <a:prstGeom prst="rect">
                      <a:avLst/>
                    </a:prstGeom>
                  </pic:spPr>
                </pic:pic>
              </a:graphicData>
            </a:graphic>
          </wp:inline>
        </w:drawing>
      </w:r>
    </w:p>
    <w:p w14:paraId="1FEE88D6" w14:textId="77777777" w:rsidR="007E12E6" w:rsidRDefault="007E12E6" w:rsidP="0005783A">
      <w:pPr>
        <w:suppressAutoHyphens/>
        <w:spacing w:after="0" w:line="240" w:lineRule="auto"/>
        <w:rPr>
          <w:rFonts w:ascii="Calibri" w:hAnsi="Calibri" w:cs="Calibri"/>
          <w:i/>
        </w:rPr>
      </w:pPr>
    </w:p>
    <w:p w14:paraId="01BAB546" w14:textId="77777777" w:rsidR="005B72D6" w:rsidRPr="00895C86" w:rsidRDefault="005B72D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5D041795" w:rsidR="007E12E6" w:rsidRPr="00895C86" w:rsidRDefault="005B72D6" w:rsidP="0005783A">
      <w:pPr>
        <w:suppressAutoHyphens/>
        <w:spacing w:after="0" w:line="240" w:lineRule="auto"/>
        <w:rPr>
          <w:rFonts w:ascii="Calibri" w:hAnsi="Calibri" w:cs="Calibri"/>
        </w:rPr>
      </w:pPr>
      <w:r>
        <w:rPr>
          <w:rFonts w:ascii="Calibri" w:hAnsi="Calibri" w:cs="Calibri"/>
          <w:noProof/>
        </w:rPr>
        <w:drawing>
          <wp:inline distT="0" distB="0" distL="0" distR="0" wp14:anchorId="6932D465" wp14:editId="24FDB279">
            <wp:extent cx="2800350" cy="4780364"/>
            <wp:effectExtent l="0" t="0" r="0" b="1270"/>
            <wp:docPr id="1037160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0340" name="Picture 1037160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4495" cy="4787439"/>
                    </a:xfrm>
                    <a:prstGeom prst="rect">
                      <a:avLst/>
                    </a:prstGeom>
                  </pic:spPr>
                </pic:pic>
              </a:graphicData>
            </a:graphic>
          </wp:inline>
        </w:drawing>
      </w:r>
      <w:r>
        <w:rPr>
          <w:rFonts w:ascii="Calibri" w:hAnsi="Calibri" w:cs="Calibri"/>
          <w:noProof/>
        </w:rPr>
        <w:t xml:space="preserve">           </w:t>
      </w:r>
      <w:r>
        <w:rPr>
          <w:rFonts w:ascii="Calibri" w:hAnsi="Calibri" w:cs="Calibri"/>
          <w:noProof/>
        </w:rPr>
        <w:drawing>
          <wp:inline distT="0" distB="0" distL="0" distR="0" wp14:anchorId="0D38707B" wp14:editId="6B8B5727">
            <wp:extent cx="2768945" cy="4781550"/>
            <wp:effectExtent l="0" t="0" r="0" b="0"/>
            <wp:docPr id="737675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75422" name="Picture 7376754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6323" cy="4794291"/>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54972A3C" w:rsidR="007E12E6" w:rsidRDefault="00C70CB9"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63C2ED7" wp14:editId="4763E733">
            <wp:extent cx="5943600" cy="7863205"/>
            <wp:effectExtent l="0" t="0" r="0" b="4445"/>
            <wp:docPr id="333202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2562" name="Picture 3332025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863205"/>
                    </a:xfrm>
                    <a:prstGeom prst="rect">
                      <a:avLst/>
                    </a:prstGeom>
                  </pic:spPr>
                </pic:pic>
              </a:graphicData>
            </a:graphic>
          </wp:inline>
        </w:drawing>
      </w:r>
    </w:p>
    <w:p w14:paraId="222564E1" w14:textId="77777777" w:rsidR="00C70CB9" w:rsidRPr="00895C86" w:rsidRDefault="00C70CB9"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64D574B8" w:rsidR="007E12E6" w:rsidRPr="00895C86" w:rsidRDefault="00C70CB9" w:rsidP="0005783A">
      <w:pPr>
        <w:suppressAutoHyphens/>
        <w:spacing w:after="0" w:line="240" w:lineRule="auto"/>
        <w:rPr>
          <w:rFonts w:ascii="Calibri" w:hAnsi="Calibri" w:cs="Calibri"/>
        </w:rPr>
      </w:pPr>
      <w:r>
        <w:rPr>
          <w:rFonts w:ascii="Calibri" w:hAnsi="Calibri" w:cs="Calibri"/>
          <w:noProof/>
        </w:rPr>
        <w:drawing>
          <wp:inline distT="0" distB="0" distL="0" distR="0" wp14:anchorId="6BEBABCE" wp14:editId="37AC6225">
            <wp:extent cx="5943600" cy="2682240"/>
            <wp:effectExtent l="0" t="0" r="0" b="3810"/>
            <wp:docPr id="155938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7911" name="Picture 15593879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6D944211" w14:textId="77777777" w:rsidR="00C70CB9" w:rsidRDefault="00C70CB9" w:rsidP="0005783A">
      <w:pPr>
        <w:suppressAutoHyphens/>
        <w:spacing w:after="0" w:line="240" w:lineRule="auto"/>
        <w:rPr>
          <w:rFonts w:ascii="Calibri" w:hAnsi="Calibri" w:cs="Calibri"/>
          <w:i/>
        </w:rPr>
      </w:pPr>
    </w:p>
    <w:p w14:paraId="78B6DF7C" w14:textId="5A641564" w:rsidR="00C70CB9" w:rsidRPr="00895C86" w:rsidRDefault="00C70CB9" w:rsidP="0005783A">
      <w:pPr>
        <w:suppressAutoHyphens/>
        <w:spacing w:after="0" w:line="240" w:lineRule="auto"/>
        <w:rPr>
          <w:rFonts w:ascii="Calibri" w:hAnsi="Calibri" w:cs="Calibri"/>
          <w:i/>
        </w:rPr>
      </w:pPr>
      <w:r w:rsidRPr="00C70CB9">
        <w:rPr>
          <w:rFonts w:ascii="Calibri" w:hAnsi="Calibri" w:cs="Calibri"/>
          <w:i/>
        </w:rPr>
        <w:t xml:space="preserve">To support the organization's current operations while allowing for future growth, the learning management system (LMS) should be hosted on a cloud-based Linux server using an Infrastructure-as-a-Service (IaaS) provider such as Amazon Web Services (AWS) or Google Cloud. The application should utilize </w:t>
      </w:r>
      <w:r w:rsidRPr="00C70CB9">
        <w:rPr>
          <w:rFonts w:ascii="Calibri" w:hAnsi="Calibri" w:cs="Calibri"/>
          <w:i/>
        </w:rPr>
        <w:t>scalable</w:t>
      </w:r>
      <w:r w:rsidRPr="00C70CB9">
        <w:rPr>
          <w:rFonts w:ascii="Calibri" w:hAnsi="Calibri" w:cs="Calibri"/>
          <w:i/>
        </w:rPr>
        <w:t xml:space="preserve"> architecture through Docker containers orchestrated by Kubernetes to accommodate increased user demand. Communication between system components should be facilitated through RESTful APIs, while the LMS should adhere to SCORM standards to ensure compatibility with industry-standard training content. Sensitive data should be protected using a hybrid encryption approach that combines RSA and AES encryption, with all network traffic secured using TLS 1.2 or higher. The web application should also comply with Progressive Web App (PWA) standards to provide </w:t>
      </w:r>
      <w:r w:rsidRPr="00C70CB9">
        <w:rPr>
          <w:rFonts w:ascii="Calibri" w:hAnsi="Calibri" w:cs="Calibri"/>
          <w:i/>
        </w:rPr>
        <w:t>consistent</w:t>
      </w:r>
      <w:r w:rsidRPr="00C70CB9">
        <w:rPr>
          <w:rFonts w:ascii="Calibri" w:hAnsi="Calibri" w:cs="Calibri"/>
          <w:i/>
        </w:rPr>
        <w:t xml:space="preserve"> experience across devices and browsers. Compatibility testing should include major desktop and mobile platforms, including Windows, macOS, Android, and iOS, as well as modern web browsers such as Chrome. To ensure reliability, the system should maintain a minimum uptime of 99.5%, and reporting features should support data exports in CSV format for ease of use and integration with other business applications.</w:t>
      </w:r>
    </w:p>
    <w:sectPr w:rsidR="00C70CB9"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C34F0" w14:textId="77777777" w:rsidR="00171EA6" w:rsidRDefault="00171EA6">
      <w:pPr>
        <w:spacing w:after="0" w:line="240" w:lineRule="auto"/>
      </w:pPr>
      <w:r>
        <w:separator/>
      </w:r>
    </w:p>
  </w:endnote>
  <w:endnote w:type="continuationSeparator" w:id="0">
    <w:p w14:paraId="21992626" w14:textId="77777777" w:rsidR="00171EA6" w:rsidRDefault="00171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D4F0" w14:textId="77777777" w:rsidR="00171EA6" w:rsidRDefault="00171EA6">
      <w:pPr>
        <w:spacing w:after="0" w:line="240" w:lineRule="auto"/>
      </w:pPr>
      <w:r>
        <w:separator/>
      </w:r>
    </w:p>
  </w:footnote>
  <w:footnote w:type="continuationSeparator" w:id="0">
    <w:p w14:paraId="27989737" w14:textId="77777777" w:rsidR="00171EA6" w:rsidRDefault="00171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2DA8"/>
    <w:rsid w:val="0005783A"/>
    <w:rsid w:val="00171EA6"/>
    <w:rsid w:val="00274D86"/>
    <w:rsid w:val="005871DC"/>
    <w:rsid w:val="005B72D6"/>
    <w:rsid w:val="00711CC9"/>
    <w:rsid w:val="00754D65"/>
    <w:rsid w:val="00767664"/>
    <w:rsid w:val="007C2BAF"/>
    <w:rsid w:val="007E12E6"/>
    <w:rsid w:val="00827CFF"/>
    <w:rsid w:val="00860723"/>
    <w:rsid w:val="00895C86"/>
    <w:rsid w:val="009C0C32"/>
    <w:rsid w:val="00AE52D4"/>
    <w:rsid w:val="00C70CB9"/>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Espinoza, Franco</cp:lastModifiedBy>
  <cp:revision>4</cp:revision>
  <dcterms:created xsi:type="dcterms:W3CDTF">2020-01-15T13:21:00Z</dcterms:created>
  <dcterms:modified xsi:type="dcterms:W3CDTF">2026-08-16T05:35:00Z</dcterms:modified>
</cp:coreProperties>
</file>