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64198" w14:textId="2B6D2E48" w:rsidR="00FD629D" w:rsidRPr="001A26D7" w:rsidRDefault="00FD629D" w:rsidP="00F44047">
      <w:pPr>
        <w:pStyle w:val="Title"/>
        <w:rPr>
          <w:b/>
          <w:szCs w:val="24"/>
        </w:rPr>
      </w:pPr>
      <w:r w:rsidRPr="001A26D7">
        <w:rPr>
          <w:szCs w:val="24"/>
        </w:rPr>
        <w:t xml:space="preserve">PROBLEM SET </w:t>
      </w:r>
      <w:r w:rsidR="00783F04">
        <w:rPr>
          <w:szCs w:val="24"/>
        </w:rPr>
        <w:t>3</w:t>
      </w:r>
      <w:r w:rsidR="00F44047">
        <w:rPr>
          <w:szCs w:val="24"/>
        </w:rPr>
        <w:br/>
      </w:r>
      <w:r w:rsidRPr="00512D87">
        <w:rPr>
          <w:b/>
          <w:szCs w:val="24"/>
        </w:rPr>
        <w:t xml:space="preserve">Due on </w:t>
      </w:r>
      <w:r w:rsidR="00874497">
        <w:rPr>
          <w:b/>
          <w:szCs w:val="24"/>
        </w:rPr>
        <w:t>Monday</w:t>
      </w:r>
      <w:r w:rsidRPr="00512D87">
        <w:rPr>
          <w:b/>
          <w:szCs w:val="24"/>
        </w:rPr>
        <w:t xml:space="preserve"> </w:t>
      </w:r>
      <w:r w:rsidRPr="00874497">
        <w:rPr>
          <w:b/>
          <w:szCs w:val="24"/>
        </w:rPr>
        <w:t xml:space="preserve">April </w:t>
      </w:r>
      <w:r w:rsidR="00783F04">
        <w:rPr>
          <w:b/>
          <w:szCs w:val="24"/>
        </w:rPr>
        <w:t>4</w:t>
      </w:r>
      <w:r w:rsidRPr="00874497">
        <w:rPr>
          <w:b/>
          <w:szCs w:val="24"/>
        </w:rPr>
        <w:t>, 202</w:t>
      </w:r>
      <w:r w:rsidR="00783F04">
        <w:rPr>
          <w:b/>
          <w:szCs w:val="24"/>
        </w:rPr>
        <w:t>2</w:t>
      </w:r>
      <w:r w:rsidRPr="00874497">
        <w:rPr>
          <w:b/>
          <w:szCs w:val="24"/>
        </w:rPr>
        <w:t xml:space="preserve">, </w:t>
      </w:r>
      <w:r w:rsidR="00783F04">
        <w:rPr>
          <w:b/>
          <w:szCs w:val="24"/>
        </w:rPr>
        <w:t>10:00</w:t>
      </w:r>
      <w:r w:rsidRPr="00874497">
        <w:rPr>
          <w:b/>
          <w:szCs w:val="24"/>
        </w:rPr>
        <w:t xml:space="preserve"> am</w:t>
      </w:r>
      <w:r w:rsidR="00F44047" w:rsidRPr="00874497">
        <w:rPr>
          <w:b/>
          <w:szCs w:val="24"/>
        </w:rPr>
        <w:t xml:space="preserve"> ET</w:t>
      </w:r>
    </w:p>
    <w:p w14:paraId="79DF21A8" w14:textId="77777777" w:rsidR="00FD629D" w:rsidRPr="001A26D7" w:rsidRDefault="00FD629D" w:rsidP="00FD629D">
      <w:pPr>
        <w:pStyle w:val="Title"/>
        <w:rPr>
          <w:szCs w:val="24"/>
        </w:rPr>
      </w:pPr>
    </w:p>
    <w:p w14:paraId="22B14F19" w14:textId="77777777" w:rsidR="001846D5" w:rsidRPr="005C4E19" w:rsidRDefault="001846D5" w:rsidP="001846D5">
      <w:pPr>
        <w:pStyle w:val="Title"/>
        <w:jc w:val="left"/>
        <w:rPr>
          <w:szCs w:val="24"/>
        </w:rPr>
      </w:pPr>
      <w:r w:rsidRPr="005C4E19">
        <w:rPr>
          <w:szCs w:val="24"/>
        </w:rPr>
        <w:t>I - INSTRUCTIONS</w:t>
      </w:r>
    </w:p>
    <w:p w14:paraId="073423EA" w14:textId="77777777" w:rsidR="001846D5" w:rsidRPr="005C4E19" w:rsidRDefault="001846D5" w:rsidP="001846D5">
      <w:pPr>
        <w:pStyle w:val="Title"/>
        <w:spacing w:after="240"/>
        <w:jc w:val="left"/>
        <w:rPr>
          <w:szCs w:val="24"/>
          <w:u w:val="none"/>
        </w:rPr>
      </w:pPr>
      <w:r w:rsidRPr="005C4E19">
        <w:rPr>
          <w:szCs w:val="24"/>
          <w:u w:val="none"/>
        </w:rPr>
        <w:t>To successfully complete this problem set, please follow these steps:</w:t>
      </w:r>
    </w:p>
    <w:p w14:paraId="76527377" w14:textId="77777777" w:rsidR="001846D5" w:rsidRPr="005C4E19" w:rsidRDefault="001846D5" w:rsidP="001846D5">
      <w:pPr>
        <w:pStyle w:val="ListParagraph"/>
        <w:numPr>
          <w:ilvl w:val="0"/>
          <w:numId w:val="9"/>
        </w:numPr>
        <w:spacing w:after="240" w:line="240" w:lineRule="auto"/>
        <w:contextualSpacing w:val="0"/>
        <w:rPr>
          <w:bCs/>
        </w:rPr>
      </w:pPr>
      <w:r w:rsidRPr="005C4E19">
        <w:rPr>
          <w:bCs/>
        </w:rPr>
        <w:t>Download this Word document file into your computer</w:t>
      </w:r>
      <w:r>
        <w:rPr>
          <w:bCs/>
        </w:rPr>
        <w:t xml:space="preserve"> and download the datasets into a data subfolder in your problem set-specific RStudio Project directory.</w:t>
      </w:r>
    </w:p>
    <w:p w14:paraId="5424838E" w14:textId="5DC630F4" w:rsidR="001846D5" w:rsidRPr="005C4E19" w:rsidRDefault="001846D5" w:rsidP="001846D5">
      <w:pPr>
        <w:pStyle w:val="ListParagraph"/>
        <w:numPr>
          <w:ilvl w:val="0"/>
          <w:numId w:val="9"/>
        </w:numPr>
        <w:spacing w:after="240" w:line="240" w:lineRule="auto"/>
        <w:contextualSpacing w:val="0"/>
      </w:pPr>
      <w:r w:rsidRPr="005C4E19">
        <w:rPr>
          <w:bCs/>
        </w:rPr>
        <w:t>Insert your answers into this document</w:t>
      </w:r>
      <w:r>
        <w:rPr>
          <w:bCs/>
        </w:rPr>
        <w:t xml:space="preserve"> and organize your code in a R</w:t>
      </w:r>
      <w:r w:rsidR="003E3089">
        <w:rPr>
          <w:bCs/>
        </w:rPr>
        <w:t xml:space="preserve"> </w:t>
      </w:r>
      <w:r>
        <w:rPr>
          <w:bCs/>
        </w:rPr>
        <w:t>script</w:t>
      </w:r>
      <w:r w:rsidRPr="005C4E19">
        <w:rPr>
          <w:bCs/>
        </w:rPr>
        <w:t>.</w:t>
      </w:r>
      <w:r w:rsidRPr="005C4E19">
        <w:t xml:space="preserve"> </w:t>
      </w:r>
      <w:r>
        <w:t xml:space="preserve">You can also </w:t>
      </w:r>
      <w:r w:rsidRPr="005C4E19">
        <w:t>insert non-Word objects such as handwritten work or screenshot</w:t>
      </w:r>
      <w:r>
        <w:t>s</w:t>
      </w:r>
      <w:r w:rsidRPr="005C4E19">
        <w:t xml:space="preserve"> in your answers.</w:t>
      </w:r>
    </w:p>
    <w:p w14:paraId="17D7CB03" w14:textId="77777777" w:rsidR="001846D5" w:rsidRPr="005C4E19" w:rsidRDefault="001846D5" w:rsidP="001846D5">
      <w:pPr>
        <w:pStyle w:val="ListParagraph"/>
        <w:numPr>
          <w:ilvl w:val="0"/>
          <w:numId w:val="9"/>
        </w:numPr>
        <w:spacing w:before="240" w:after="240" w:line="240" w:lineRule="auto"/>
        <w:contextualSpacing w:val="0"/>
      </w:pPr>
      <w:r w:rsidRPr="004205B5">
        <w:rPr>
          <w:bCs/>
        </w:rPr>
        <w:t>Once your document is complete, please save it as a PDF</w:t>
      </w:r>
      <w:r w:rsidRPr="005C4E19">
        <w:t xml:space="preserve">. </w:t>
      </w:r>
    </w:p>
    <w:p w14:paraId="4C93DF32" w14:textId="77777777" w:rsidR="001846D5" w:rsidRPr="005C4E19" w:rsidRDefault="001846D5" w:rsidP="001846D5">
      <w:pPr>
        <w:pStyle w:val="ListParagraph"/>
        <w:numPr>
          <w:ilvl w:val="0"/>
          <w:numId w:val="9"/>
        </w:numPr>
        <w:spacing w:before="240" w:after="240" w:line="240" w:lineRule="auto"/>
        <w:contextualSpacing w:val="0"/>
        <w:rPr>
          <w:bCs/>
        </w:rPr>
      </w:pPr>
      <w:r w:rsidRPr="005C4E19">
        <w:rPr>
          <w:bCs/>
        </w:rPr>
        <w:t xml:space="preserve">Please submit an electronic copy of the </w:t>
      </w:r>
      <w:r w:rsidRPr="004205B5">
        <w:rPr>
          <w:b/>
        </w:rPr>
        <w:t>PDF</w:t>
      </w:r>
      <w:r w:rsidRPr="005C4E19">
        <w:rPr>
          <w:bCs/>
        </w:rPr>
        <w:t xml:space="preserve"> </w:t>
      </w:r>
      <w:r>
        <w:rPr>
          <w:bCs/>
        </w:rPr>
        <w:t xml:space="preserve">and your </w:t>
      </w:r>
      <w:r w:rsidRPr="00FC5EDD">
        <w:rPr>
          <w:b/>
        </w:rPr>
        <w:t>replicable R script</w:t>
      </w:r>
      <w:r w:rsidRPr="005C4E19">
        <w:rPr>
          <w:bCs/>
        </w:rPr>
        <w:t xml:space="preserve"> to the Canvas assignment page. </w:t>
      </w:r>
    </w:p>
    <w:p w14:paraId="5FE66857" w14:textId="77777777" w:rsidR="001846D5" w:rsidRPr="005C4E19" w:rsidRDefault="001846D5" w:rsidP="001846D5">
      <w:pPr>
        <w:spacing w:before="360" w:after="120"/>
        <w:rPr>
          <w:u w:val="single"/>
        </w:rPr>
      </w:pPr>
      <w:r w:rsidRPr="005C4E19">
        <w:rPr>
          <w:u w:val="single"/>
        </w:rPr>
        <w:t>II - IDENTIFICATION</w:t>
      </w:r>
    </w:p>
    <w:p w14:paraId="253DB004" w14:textId="77777777" w:rsidR="001846D5" w:rsidRPr="005C4E19" w:rsidRDefault="001846D5" w:rsidP="001846D5">
      <w:pPr>
        <w:numPr>
          <w:ilvl w:val="0"/>
          <w:numId w:val="14"/>
        </w:numPr>
        <w:spacing w:after="240"/>
        <w:rPr>
          <w:bCs/>
        </w:rPr>
      </w:pPr>
      <w:r w:rsidRPr="005C4E19">
        <w:rPr>
          <w:bCs/>
        </w:rPr>
        <w:t>Your information</w:t>
      </w:r>
    </w:p>
    <w:tbl>
      <w:tblPr>
        <w:tblW w:w="7260" w:type="dxa"/>
        <w:tblInd w:w="1368" w:type="dxa"/>
        <w:tblBorders>
          <w:top w:val="single" w:sz="4" w:space="0" w:color="auto"/>
          <w:left w:val="single" w:sz="4" w:space="0" w:color="auto"/>
          <w:bottom w:val="single" w:sz="4" w:space="0" w:color="auto"/>
          <w:right w:val="single" w:sz="4" w:space="0" w:color="auto"/>
        </w:tblBorders>
        <w:shd w:val="solid" w:color="FFF2CC" w:fill="auto"/>
        <w:tblLook w:val="04A0" w:firstRow="1" w:lastRow="0" w:firstColumn="1" w:lastColumn="0" w:noHBand="0" w:noVBand="1"/>
      </w:tblPr>
      <w:tblGrid>
        <w:gridCol w:w="2360"/>
        <w:gridCol w:w="4900"/>
      </w:tblGrid>
      <w:tr w:rsidR="001846D5" w:rsidRPr="005C4E19" w14:paraId="2E77C132" w14:textId="77777777" w:rsidTr="00B57C38">
        <w:trPr>
          <w:trHeight w:val="534"/>
        </w:trPr>
        <w:tc>
          <w:tcPr>
            <w:tcW w:w="2360" w:type="dxa"/>
            <w:shd w:val="solid" w:color="FFF2CC" w:fill="auto"/>
          </w:tcPr>
          <w:p w14:paraId="4A965E32" w14:textId="77777777" w:rsidR="001846D5" w:rsidRPr="005C4E19" w:rsidRDefault="001846D5" w:rsidP="00B57C38">
            <w:pPr>
              <w:spacing w:after="120"/>
            </w:pPr>
            <w:r w:rsidRPr="005C4E19">
              <w:t>Your Last Name:</w:t>
            </w:r>
          </w:p>
        </w:tc>
        <w:tc>
          <w:tcPr>
            <w:tcW w:w="4900" w:type="dxa"/>
            <w:shd w:val="solid" w:color="FFF2CC" w:fill="auto"/>
          </w:tcPr>
          <w:p w14:paraId="05A88EB7" w14:textId="75F14C5A" w:rsidR="001846D5" w:rsidRPr="000D726B" w:rsidRDefault="000D726B" w:rsidP="00B57C38">
            <w:pPr>
              <w:spacing w:after="120"/>
              <w:rPr>
                <w:rFonts w:eastAsiaTheme="minorEastAsia"/>
                <w:i/>
                <w:lang w:eastAsia="ja-JP"/>
              </w:rPr>
            </w:pPr>
            <w:r>
              <w:rPr>
                <w:rFonts w:eastAsiaTheme="minorEastAsia" w:hint="eastAsia"/>
                <w:i/>
                <w:lang w:eastAsia="ja-JP"/>
              </w:rPr>
              <w:t>T</w:t>
            </w:r>
            <w:r>
              <w:rPr>
                <w:rFonts w:eastAsiaTheme="minorEastAsia"/>
                <w:i/>
                <w:lang w:eastAsia="ja-JP"/>
              </w:rPr>
              <w:t>akata</w:t>
            </w:r>
          </w:p>
        </w:tc>
      </w:tr>
      <w:tr w:rsidR="001846D5" w:rsidRPr="005C4E19" w14:paraId="28512FCD" w14:textId="77777777" w:rsidTr="00B57C38">
        <w:trPr>
          <w:trHeight w:val="452"/>
        </w:trPr>
        <w:tc>
          <w:tcPr>
            <w:tcW w:w="2360" w:type="dxa"/>
            <w:shd w:val="solid" w:color="FFF2CC" w:fill="auto"/>
          </w:tcPr>
          <w:p w14:paraId="433B7647" w14:textId="77777777" w:rsidR="001846D5" w:rsidRPr="005C4E19" w:rsidRDefault="001846D5" w:rsidP="00B57C38">
            <w:pPr>
              <w:spacing w:after="120"/>
            </w:pPr>
            <w:r w:rsidRPr="005C4E19">
              <w:t>Your First Name:</w:t>
            </w:r>
          </w:p>
        </w:tc>
        <w:tc>
          <w:tcPr>
            <w:tcW w:w="4900" w:type="dxa"/>
            <w:shd w:val="solid" w:color="FFF2CC" w:fill="auto"/>
          </w:tcPr>
          <w:p w14:paraId="5B3556D6" w14:textId="5E6C22F0" w:rsidR="001846D5" w:rsidRPr="000D726B" w:rsidRDefault="000D726B" w:rsidP="00B57C38">
            <w:pPr>
              <w:spacing w:after="120"/>
              <w:rPr>
                <w:rFonts w:eastAsiaTheme="minorEastAsia"/>
                <w:i/>
                <w:lang w:eastAsia="ja-JP"/>
              </w:rPr>
            </w:pPr>
            <w:r>
              <w:rPr>
                <w:rFonts w:eastAsiaTheme="minorEastAsia" w:hint="eastAsia"/>
                <w:i/>
                <w:lang w:eastAsia="ja-JP"/>
              </w:rPr>
              <w:t>K</w:t>
            </w:r>
            <w:r>
              <w:rPr>
                <w:rFonts w:eastAsiaTheme="minorEastAsia"/>
                <w:i/>
                <w:lang w:eastAsia="ja-JP"/>
              </w:rPr>
              <w:t>ohei</w:t>
            </w:r>
          </w:p>
        </w:tc>
      </w:tr>
    </w:tbl>
    <w:p w14:paraId="4DA3A011" w14:textId="77777777" w:rsidR="001846D5" w:rsidRPr="005C4E19" w:rsidRDefault="001846D5" w:rsidP="001846D5">
      <w:pPr>
        <w:pStyle w:val="Title"/>
        <w:ind w:left="720"/>
        <w:jc w:val="left"/>
        <w:rPr>
          <w:szCs w:val="22"/>
        </w:rPr>
      </w:pPr>
    </w:p>
    <w:p w14:paraId="194088CA" w14:textId="77777777" w:rsidR="001846D5" w:rsidRPr="005C4E19" w:rsidRDefault="001846D5" w:rsidP="001846D5">
      <w:pPr>
        <w:pStyle w:val="Title"/>
        <w:spacing w:after="240"/>
        <w:ind w:left="720"/>
        <w:jc w:val="left"/>
        <w:rPr>
          <w:b/>
          <w:szCs w:val="22"/>
          <w:u w:val="none"/>
        </w:rPr>
      </w:pPr>
      <w:r w:rsidRPr="00186AA9">
        <w:rPr>
          <w:bCs/>
          <w:szCs w:val="22"/>
          <w:u w:val="none"/>
        </w:rPr>
        <w:t>(2)</w:t>
      </w:r>
      <w:r w:rsidRPr="005C4E19">
        <w:rPr>
          <w:bCs/>
          <w:szCs w:val="22"/>
          <w:u w:val="none"/>
        </w:rPr>
        <w:t xml:space="preserve"> Group Members (please list the classmates you worked with on this problem set):</w:t>
      </w:r>
    </w:p>
    <w:tbl>
      <w:tblPr>
        <w:tblW w:w="7247" w:type="dxa"/>
        <w:tblInd w:w="1368" w:type="dxa"/>
        <w:tblBorders>
          <w:top w:val="single" w:sz="4" w:space="0" w:color="auto"/>
          <w:left w:val="single" w:sz="4" w:space="0" w:color="auto"/>
          <w:bottom w:val="single" w:sz="4" w:space="0" w:color="auto"/>
          <w:right w:val="single" w:sz="4" w:space="0" w:color="auto"/>
        </w:tblBorders>
        <w:shd w:val="solid" w:color="FFF2CC" w:fill="auto"/>
        <w:tblLook w:val="04A0" w:firstRow="1" w:lastRow="0" w:firstColumn="1" w:lastColumn="0" w:noHBand="0" w:noVBand="1"/>
      </w:tblPr>
      <w:tblGrid>
        <w:gridCol w:w="7247"/>
      </w:tblGrid>
      <w:tr w:rsidR="001846D5" w:rsidRPr="005C4E19" w14:paraId="5C76912E" w14:textId="77777777" w:rsidTr="00B57C38">
        <w:trPr>
          <w:trHeight w:val="743"/>
        </w:trPr>
        <w:tc>
          <w:tcPr>
            <w:tcW w:w="7247" w:type="dxa"/>
            <w:shd w:val="solid" w:color="FFF2CC" w:fill="auto"/>
          </w:tcPr>
          <w:p w14:paraId="5BCC7457" w14:textId="77777777" w:rsidR="001846D5" w:rsidRPr="005C4E19" w:rsidRDefault="001846D5" w:rsidP="00B57C38">
            <w:pPr>
              <w:pStyle w:val="Title"/>
              <w:jc w:val="left"/>
              <w:rPr>
                <w:i/>
                <w:szCs w:val="22"/>
                <w:u w:val="none"/>
              </w:rPr>
            </w:pPr>
          </w:p>
          <w:p w14:paraId="4D9807F8" w14:textId="77777777" w:rsidR="001846D5" w:rsidRPr="005C4E19" w:rsidRDefault="001846D5" w:rsidP="00B57C38">
            <w:pPr>
              <w:pStyle w:val="Title"/>
              <w:jc w:val="left"/>
              <w:rPr>
                <w:i/>
                <w:szCs w:val="22"/>
                <w:u w:val="none"/>
              </w:rPr>
            </w:pPr>
          </w:p>
        </w:tc>
      </w:tr>
    </w:tbl>
    <w:p w14:paraId="4BAC749E" w14:textId="77777777" w:rsidR="001846D5" w:rsidRPr="005C4E19" w:rsidRDefault="001846D5" w:rsidP="001846D5">
      <w:pPr>
        <w:pStyle w:val="NormalWeb"/>
        <w:numPr>
          <w:ilvl w:val="0"/>
          <w:numId w:val="19"/>
        </w:numPr>
        <w:spacing w:before="240" w:beforeAutospacing="1" w:after="120" w:line="240" w:lineRule="auto"/>
        <w:jc w:val="both"/>
        <w:rPr>
          <w:bCs/>
          <w:sz w:val="22"/>
          <w:szCs w:val="22"/>
          <w:u w:val="single"/>
        </w:rPr>
      </w:pPr>
      <w:r w:rsidRPr="005C4E19">
        <w:rPr>
          <w:bCs/>
          <w:u w:val="single"/>
        </w:rPr>
        <w:t>Compliance with Harvard Kennedy School Academic Code</w:t>
      </w:r>
      <w:r w:rsidRPr="005C4E19">
        <w:rPr>
          <w:rStyle w:val="FootnoteReference"/>
          <w:bCs/>
          <w:sz w:val="22"/>
          <w:szCs w:val="22"/>
          <w:u w:val="single"/>
        </w:rPr>
        <w:footnoteReference w:id="1"/>
      </w:r>
      <w:r w:rsidRPr="005C4E19">
        <w:rPr>
          <w:bCs/>
          <w:u w:val="single"/>
        </w:rPr>
        <w:t xml:space="preserve"> (mark with an X below)</w:t>
      </w:r>
    </w:p>
    <w:tbl>
      <w:tblPr>
        <w:tblW w:w="0" w:type="auto"/>
        <w:tblInd w:w="1285" w:type="dxa"/>
        <w:shd w:val="solid" w:color="FFF2CC" w:fill="auto"/>
        <w:tblCellMar>
          <w:top w:w="144" w:type="dxa"/>
          <w:left w:w="115" w:type="dxa"/>
          <w:bottom w:w="144" w:type="dxa"/>
          <w:right w:w="115" w:type="dxa"/>
        </w:tblCellMar>
        <w:tblLook w:val="04A0" w:firstRow="1" w:lastRow="0" w:firstColumn="1" w:lastColumn="0" w:noHBand="0" w:noVBand="1"/>
      </w:tblPr>
      <w:tblGrid>
        <w:gridCol w:w="7355"/>
      </w:tblGrid>
      <w:tr w:rsidR="001846D5" w:rsidRPr="005C4E19" w14:paraId="4F6F94FD" w14:textId="77777777" w:rsidTr="00B57C38">
        <w:trPr>
          <w:trHeight w:val="1368"/>
        </w:trPr>
        <w:tc>
          <w:tcPr>
            <w:tcW w:w="7355" w:type="dxa"/>
            <w:shd w:val="solid" w:color="FFF2CC" w:fill="auto"/>
          </w:tcPr>
          <w:p w14:paraId="3202A23F" w14:textId="77777777" w:rsidR="001846D5" w:rsidRPr="005C4E19" w:rsidRDefault="001846D5" w:rsidP="00B57C38">
            <w:pPr>
              <w:pStyle w:val="BodyTextIndent"/>
              <w:jc w:val="both"/>
              <w:rPr>
                <w:rFonts w:cs="Times New Roman"/>
                <w:i/>
                <w:sz w:val="2"/>
              </w:rPr>
            </w:pPr>
          </w:p>
          <w:tbl>
            <w:tblPr>
              <w:tblStyle w:val="TableGrid"/>
              <w:tblW w:w="0" w:type="auto"/>
              <w:jc w:val="center"/>
              <w:tblLook w:val="04A0" w:firstRow="1" w:lastRow="0" w:firstColumn="1" w:lastColumn="0" w:noHBand="0" w:noVBand="1"/>
            </w:tblPr>
            <w:tblGrid>
              <w:gridCol w:w="4696"/>
              <w:gridCol w:w="1208"/>
              <w:gridCol w:w="1042"/>
            </w:tblGrid>
            <w:tr w:rsidR="001846D5" w:rsidRPr="005C4E19" w14:paraId="2A22B239" w14:textId="77777777" w:rsidTr="00B57C38">
              <w:trPr>
                <w:trHeight w:hRule="exact" w:val="288"/>
                <w:jc w:val="center"/>
              </w:trPr>
              <w:tc>
                <w:tcPr>
                  <w:tcW w:w="4696" w:type="dxa"/>
                  <w:vAlign w:val="center"/>
                </w:tcPr>
                <w:p w14:paraId="2A17245A" w14:textId="77777777" w:rsidR="001846D5" w:rsidRPr="005C4E19" w:rsidRDefault="001846D5" w:rsidP="00B57C38">
                  <w:pPr>
                    <w:spacing w:before="120" w:after="120"/>
                    <w:jc w:val="both"/>
                    <w:rPr>
                      <w:b/>
                    </w:rPr>
                  </w:pPr>
                </w:p>
              </w:tc>
              <w:tc>
                <w:tcPr>
                  <w:tcW w:w="1208" w:type="dxa"/>
                  <w:vAlign w:val="center"/>
                </w:tcPr>
                <w:p w14:paraId="54DA65E3" w14:textId="77777777" w:rsidR="001846D5" w:rsidRPr="005C4E19" w:rsidRDefault="001846D5" w:rsidP="00B57C38">
                  <w:pPr>
                    <w:jc w:val="center"/>
                    <w:rPr>
                      <w:b/>
                    </w:rPr>
                  </w:pPr>
                  <w:r w:rsidRPr="005C4E19">
                    <w:rPr>
                      <w:b/>
                    </w:rPr>
                    <w:t>Yes</w:t>
                  </w:r>
                </w:p>
              </w:tc>
              <w:tc>
                <w:tcPr>
                  <w:tcW w:w="1042" w:type="dxa"/>
                  <w:vAlign w:val="center"/>
                </w:tcPr>
                <w:p w14:paraId="5983A375" w14:textId="77777777" w:rsidR="001846D5" w:rsidRPr="005C4E19" w:rsidRDefault="001846D5" w:rsidP="00B57C38">
                  <w:pPr>
                    <w:jc w:val="center"/>
                    <w:rPr>
                      <w:b/>
                    </w:rPr>
                  </w:pPr>
                  <w:r w:rsidRPr="005C4E19">
                    <w:rPr>
                      <w:b/>
                    </w:rPr>
                    <w:t>No</w:t>
                  </w:r>
                </w:p>
              </w:tc>
            </w:tr>
            <w:tr w:rsidR="001846D5" w:rsidRPr="005C4E19" w14:paraId="21DD360D" w14:textId="77777777" w:rsidTr="00B57C38">
              <w:trPr>
                <w:jc w:val="center"/>
              </w:trPr>
              <w:tc>
                <w:tcPr>
                  <w:tcW w:w="4696" w:type="dxa"/>
                  <w:vAlign w:val="center"/>
                </w:tcPr>
                <w:p w14:paraId="101BEBB5" w14:textId="77777777" w:rsidR="001846D5" w:rsidRPr="005C4E19" w:rsidRDefault="001846D5" w:rsidP="00B57C38">
                  <w:pPr>
                    <w:jc w:val="both"/>
                  </w:pPr>
                  <w:r w:rsidRPr="005C4E19">
                    <w:t>I certify that my work in this problem set complies with the Harvard Kennedy School Academic Code</w:t>
                  </w:r>
                </w:p>
              </w:tc>
              <w:tc>
                <w:tcPr>
                  <w:tcW w:w="1208" w:type="dxa"/>
                  <w:vAlign w:val="center"/>
                </w:tcPr>
                <w:p w14:paraId="1A2E3EAC" w14:textId="4F560072" w:rsidR="001846D5" w:rsidRPr="007E6754" w:rsidRDefault="007E6754" w:rsidP="00B57C38">
                  <w:pPr>
                    <w:spacing w:before="120" w:after="120"/>
                    <w:jc w:val="center"/>
                    <w:rPr>
                      <w:rFonts w:eastAsiaTheme="minorEastAsia"/>
                      <w:lang w:eastAsia="ja-JP"/>
                    </w:rPr>
                  </w:pPr>
                  <w:r>
                    <w:rPr>
                      <w:rFonts w:eastAsiaTheme="minorEastAsia" w:hint="eastAsia"/>
                      <w:lang w:eastAsia="ja-JP"/>
                    </w:rPr>
                    <w:t>X</w:t>
                  </w:r>
                </w:p>
              </w:tc>
              <w:tc>
                <w:tcPr>
                  <w:tcW w:w="1042" w:type="dxa"/>
                  <w:vAlign w:val="center"/>
                </w:tcPr>
                <w:p w14:paraId="7B26FDA2" w14:textId="77777777" w:rsidR="001846D5" w:rsidRPr="005C4E19" w:rsidRDefault="001846D5" w:rsidP="00B57C38">
                  <w:pPr>
                    <w:spacing w:before="120" w:after="120"/>
                    <w:jc w:val="center"/>
                  </w:pPr>
                </w:p>
              </w:tc>
            </w:tr>
          </w:tbl>
          <w:p w14:paraId="3E6F507D" w14:textId="77777777" w:rsidR="001846D5" w:rsidRPr="005C4E19" w:rsidRDefault="001846D5" w:rsidP="00B57C38">
            <w:pPr>
              <w:pStyle w:val="BodyTextIndent"/>
              <w:spacing w:line="240" w:lineRule="auto"/>
              <w:ind w:left="720"/>
              <w:jc w:val="both"/>
              <w:rPr>
                <w:rFonts w:cs="Times New Roman"/>
                <w:i/>
              </w:rPr>
            </w:pPr>
          </w:p>
        </w:tc>
      </w:tr>
    </w:tbl>
    <w:p w14:paraId="5BB4462E" w14:textId="77777777" w:rsidR="00BF55A2" w:rsidRDefault="00BF55A2" w:rsidP="00FD629D">
      <w:r>
        <w:br/>
      </w:r>
    </w:p>
    <w:p w14:paraId="6B699817" w14:textId="45ABB1B6" w:rsidR="00FD629D" w:rsidRPr="001A26D7" w:rsidRDefault="00FD629D" w:rsidP="00FD629D">
      <w:r w:rsidRPr="001A26D7">
        <w:lastRenderedPageBreak/>
        <w:t xml:space="preserve">For this problem set, we will be examining the following paper: </w:t>
      </w:r>
    </w:p>
    <w:p w14:paraId="1A78EAE5" w14:textId="377EA464" w:rsidR="00460ECE" w:rsidRPr="001A26D7" w:rsidRDefault="00460ECE" w:rsidP="00952655"/>
    <w:p w14:paraId="107559C3" w14:textId="58BA4FB5" w:rsidR="008B72CF" w:rsidRDefault="00804964" w:rsidP="00FD629D">
      <w:pPr>
        <w:pStyle w:val="ListParagraph"/>
        <w:numPr>
          <w:ilvl w:val="0"/>
          <w:numId w:val="0"/>
        </w:numPr>
        <w:ind w:left="720"/>
      </w:pPr>
      <w:r>
        <w:t>Stevenson</w:t>
      </w:r>
      <w:r w:rsidR="008B72CF" w:rsidRPr="001A26D7">
        <w:t xml:space="preserve">, </w:t>
      </w:r>
      <w:r>
        <w:t>Betsey</w:t>
      </w:r>
      <w:r w:rsidR="008B72CF" w:rsidRPr="001A26D7">
        <w:t xml:space="preserve">, and </w:t>
      </w:r>
      <w:r>
        <w:t>Justin</w:t>
      </w:r>
      <w:r w:rsidR="008B72CF" w:rsidRPr="001A26D7">
        <w:t xml:space="preserve"> </w:t>
      </w:r>
      <w:r>
        <w:t>Wolfers</w:t>
      </w:r>
      <w:r w:rsidR="008B72CF" w:rsidRPr="001A26D7">
        <w:t>. 20</w:t>
      </w:r>
      <w:r>
        <w:t>06</w:t>
      </w:r>
      <w:r w:rsidR="008B72CF" w:rsidRPr="001A26D7">
        <w:t>. "</w:t>
      </w:r>
      <w:r>
        <w:t>Bargaining in the Shadow of the Law: Divorce Laws and Family Distress,</w:t>
      </w:r>
      <w:r w:rsidR="008B72CF" w:rsidRPr="001A26D7">
        <w:t xml:space="preserve">" </w:t>
      </w:r>
      <w:r>
        <w:rPr>
          <w:i/>
        </w:rPr>
        <w:t>Quarterly Journal of Economics</w:t>
      </w:r>
      <w:r w:rsidR="008B72CF" w:rsidRPr="001A26D7">
        <w:rPr>
          <w:i/>
        </w:rPr>
        <w:t>,</w:t>
      </w:r>
      <w:r w:rsidR="008B72CF" w:rsidRPr="001A26D7">
        <w:t xml:space="preserve"> </w:t>
      </w:r>
      <w:r>
        <w:t>121</w:t>
      </w:r>
      <w:r w:rsidR="008B72CF" w:rsidRPr="001A26D7">
        <w:t xml:space="preserve"> (</w:t>
      </w:r>
      <w:r>
        <w:t>1</w:t>
      </w:r>
      <w:r w:rsidR="008B72CF" w:rsidRPr="001A26D7">
        <w:t xml:space="preserve">): </w:t>
      </w:r>
      <w:r>
        <w:t>267-88</w:t>
      </w:r>
      <w:r w:rsidR="008B72CF" w:rsidRPr="001A26D7">
        <w:t>.</w:t>
      </w:r>
    </w:p>
    <w:p w14:paraId="1A356BBD" w14:textId="77777777" w:rsidR="00BE0A4F" w:rsidRPr="001A26D7" w:rsidRDefault="00BE0A4F" w:rsidP="00FD629D">
      <w:pPr>
        <w:pStyle w:val="ListParagraph"/>
        <w:numPr>
          <w:ilvl w:val="0"/>
          <w:numId w:val="0"/>
        </w:numPr>
        <w:ind w:left="720"/>
      </w:pPr>
    </w:p>
    <w:tbl>
      <w:tblPr>
        <w:tblW w:w="0" w:type="auto"/>
        <w:shd w:val="solid" w:color="FFF2CC" w:fill="auto"/>
        <w:tblLook w:val="04A0" w:firstRow="1" w:lastRow="0" w:firstColumn="1" w:lastColumn="0" w:noHBand="0" w:noVBand="1"/>
      </w:tblPr>
      <w:tblGrid>
        <w:gridCol w:w="9360"/>
      </w:tblGrid>
      <w:tr w:rsidR="00BE0A4F" w:rsidRPr="002F2BFB" w14:paraId="376DF038" w14:textId="77777777" w:rsidTr="00BE0A4F">
        <w:tc>
          <w:tcPr>
            <w:tcW w:w="9360" w:type="dxa"/>
            <w:shd w:val="clear" w:color="auto" w:fill="DEEAF6" w:themeFill="accent5" w:themeFillTint="33"/>
            <w:tcMar>
              <w:top w:w="144" w:type="dxa"/>
              <w:left w:w="115" w:type="dxa"/>
              <w:bottom w:w="144" w:type="dxa"/>
              <w:right w:w="115" w:type="dxa"/>
            </w:tcMar>
          </w:tcPr>
          <w:p w14:paraId="4FB6EB4E" w14:textId="553E9412" w:rsidR="00BE0A4F" w:rsidRPr="00CB2773" w:rsidRDefault="00BE0A4F" w:rsidP="00B57C38">
            <w:r>
              <w:rPr>
                <w:b/>
                <w:bCs/>
              </w:rPr>
              <w:t xml:space="preserve">Tips: </w:t>
            </w:r>
            <w:r w:rsidRPr="00BE0A4F">
              <w:t>For</w:t>
            </w:r>
            <w:r>
              <w:rPr>
                <w:b/>
                <w:bCs/>
              </w:rPr>
              <w:t xml:space="preserve"> </w:t>
            </w:r>
            <w:r>
              <w:t xml:space="preserve">this problem set, you may find it more efficient to go back and forth between the conceptual and data analysis questions, as many questions are paired.  </w:t>
            </w:r>
            <w:r>
              <w:rPr>
                <w:b/>
                <w:bCs/>
              </w:rPr>
              <w:br/>
            </w:r>
            <w:r>
              <w:rPr>
                <w:b/>
                <w:bCs/>
              </w:rPr>
              <w:br/>
            </w:r>
            <w:r w:rsidRPr="00CB2773">
              <w:rPr>
                <w:b/>
                <w:bCs/>
              </w:rPr>
              <w:t xml:space="preserve">Instructions: </w:t>
            </w:r>
            <w:r>
              <w:t xml:space="preserve">Please keep your answers </w:t>
            </w:r>
            <w:r w:rsidRPr="00186AA9">
              <w:rPr>
                <w:i/>
                <w:iCs/>
              </w:rPr>
              <w:t>concise</w:t>
            </w:r>
            <w:r>
              <w:t xml:space="preserve">. Most </w:t>
            </w:r>
            <w:proofErr w:type="spellStart"/>
            <w:r>
              <w:t>subquestions</w:t>
            </w:r>
            <w:proofErr w:type="spellEnd"/>
            <w:r>
              <w:t xml:space="preserve"> can be answered in 1-2 sentences.  Bolding or italicizing keywords also help grading. </w:t>
            </w:r>
          </w:p>
        </w:tc>
      </w:tr>
    </w:tbl>
    <w:p w14:paraId="6D848B11" w14:textId="77777777" w:rsidR="00BE0A4F" w:rsidRDefault="00BE0A4F" w:rsidP="00FD0370">
      <w:pPr>
        <w:pStyle w:val="Heading1"/>
        <w:rPr>
          <w:rFonts w:ascii="Times New Roman" w:hAnsi="Times New Roman" w:cs="Times New Roman"/>
          <w:b w:val="0"/>
          <w:sz w:val="28"/>
        </w:rPr>
      </w:pPr>
    </w:p>
    <w:p w14:paraId="231DB632" w14:textId="0E73049C" w:rsidR="00FD0370" w:rsidRPr="003506D0" w:rsidRDefault="00FD0370" w:rsidP="003506D0">
      <w:pPr>
        <w:pStyle w:val="Heading1"/>
      </w:pPr>
      <w:r w:rsidRPr="003506D0">
        <w:t>Conceptual Questions</w:t>
      </w:r>
    </w:p>
    <w:p w14:paraId="3C3EC655" w14:textId="77777777" w:rsidR="000B4A2B" w:rsidRPr="001A26D7" w:rsidRDefault="000B4A2B" w:rsidP="00952655"/>
    <w:p w14:paraId="4436974A" w14:textId="77777777" w:rsidR="004C19D1" w:rsidRDefault="004C19D1" w:rsidP="00044868">
      <w:pPr>
        <w:pStyle w:val="ListParagraph"/>
        <w:numPr>
          <w:ilvl w:val="0"/>
          <w:numId w:val="13"/>
        </w:numPr>
      </w:pPr>
      <w:r>
        <w:t xml:space="preserve">Read the paper. </w:t>
      </w:r>
    </w:p>
    <w:p w14:paraId="463A0F48" w14:textId="3C1F8400" w:rsidR="00044868" w:rsidRPr="001A26D7" w:rsidRDefault="00044868" w:rsidP="004C19D1">
      <w:pPr>
        <w:pStyle w:val="ListParagraph"/>
        <w:numPr>
          <w:ilvl w:val="1"/>
          <w:numId w:val="13"/>
        </w:numPr>
      </w:pPr>
      <w:r w:rsidRPr="001A26D7">
        <w:t xml:space="preserve">Clearly state the primary research question that the authors are trying to answer. </w:t>
      </w:r>
    </w:p>
    <w:tbl>
      <w:tblPr>
        <w:tblW w:w="0" w:type="auto"/>
        <w:tblInd w:w="1440" w:type="dxa"/>
        <w:shd w:val="solid" w:color="FFF2CC" w:fill="auto"/>
        <w:tblLook w:val="04A0" w:firstRow="1" w:lastRow="0" w:firstColumn="1" w:lastColumn="0" w:noHBand="0" w:noVBand="1"/>
      </w:tblPr>
      <w:tblGrid>
        <w:gridCol w:w="7920"/>
      </w:tblGrid>
      <w:tr w:rsidR="00FD0370" w:rsidRPr="001A26D7" w14:paraId="2DE5D27B" w14:textId="77777777" w:rsidTr="00633A3B">
        <w:trPr>
          <w:trHeight w:val="162"/>
        </w:trPr>
        <w:tc>
          <w:tcPr>
            <w:tcW w:w="7920" w:type="dxa"/>
            <w:shd w:val="solid" w:color="FFF2CC" w:fill="auto"/>
            <w:tcMar>
              <w:top w:w="144" w:type="dxa"/>
              <w:left w:w="115" w:type="dxa"/>
              <w:bottom w:w="144" w:type="dxa"/>
              <w:right w:w="115" w:type="dxa"/>
            </w:tcMar>
            <w:hideMark/>
          </w:tcPr>
          <w:p w14:paraId="31232F99" w14:textId="21DD3BB3" w:rsidR="00F554C5" w:rsidRPr="00032138" w:rsidRDefault="00032138" w:rsidP="00032138">
            <w:pPr>
              <w:rPr>
                <w:rFonts w:eastAsiaTheme="minorEastAsia"/>
                <w:lang w:eastAsia="ja-JP"/>
              </w:rPr>
            </w:pPr>
            <w:r>
              <w:rPr>
                <w:rFonts w:eastAsiaTheme="minorEastAsia"/>
                <w:lang w:eastAsia="ja-JP"/>
              </w:rPr>
              <w:t xml:space="preserve">Questions are </w:t>
            </w:r>
            <w:r w:rsidRPr="00032138">
              <w:rPr>
                <w:rFonts w:eastAsiaTheme="minorEastAsia"/>
                <w:lang w:eastAsia="ja-JP"/>
              </w:rPr>
              <w:t xml:space="preserve">how </w:t>
            </w:r>
            <w:r>
              <w:rPr>
                <w:rFonts w:eastAsiaTheme="minorEastAsia"/>
                <w:lang w:eastAsia="ja-JP"/>
              </w:rPr>
              <w:t xml:space="preserve">the </w:t>
            </w:r>
            <w:r w:rsidRPr="00032138">
              <w:rPr>
                <w:rFonts w:eastAsiaTheme="minorEastAsia"/>
                <w:lang w:eastAsia="ja-JP"/>
              </w:rPr>
              <w:t>unilateral divorce</w:t>
            </w:r>
            <w:r>
              <w:rPr>
                <w:rFonts w:eastAsiaTheme="minorEastAsia" w:hint="eastAsia"/>
                <w:lang w:eastAsia="ja-JP"/>
              </w:rPr>
              <w:t xml:space="preserve"> </w:t>
            </w:r>
            <w:r w:rsidRPr="00032138">
              <w:rPr>
                <w:rFonts w:eastAsiaTheme="minorEastAsia"/>
                <w:lang w:eastAsia="ja-JP"/>
              </w:rPr>
              <w:t>changed family violence and whether the option provided by unilateral divorce</w:t>
            </w:r>
            <w:r>
              <w:rPr>
                <w:rFonts w:eastAsiaTheme="minorEastAsia" w:hint="eastAsia"/>
                <w:lang w:eastAsia="ja-JP"/>
              </w:rPr>
              <w:t xml:space="preserve"> </w:t>
            </w:r>
            <w:r w:rsidRPr="00032138">
              <w:rPr>
                <w:rFonts w:eastAsiaTheme="minorEastAsia"/>
                <w:lang w:eastAsia="ja-JP"/>
              </w:rPr>
              <w:t>reduced suicide and spousal homicide</w:t>
            </w:r>
          </w:p>
        </w:tc>
      </w:tr>
    </w:tbl>
    <w:p w14:paraId="219463BE" w14:textId="77777777" w:rsidR="00FD0370" w:rsidRPr="001A26D7" w:rsidRDefault="00FD0370" w:rsidP="00FD0370">
      <w:pPr>
        <w:pStyle w:val="ListParagraph"/>
        <w:numPr>
          <w:ilvl w:val="0"/>
          <w:numId w:val="0"/>
        </w:numPr>
        <w:ind w:left="720"/>
      </w:pPr>
    </w:p>
    <w:p w14:paraId="14070FA0" w14:textId="52D6B796" w:rsidR="00305ABA" w:rsidRDefault="00305ABA" w:rsidP="004C19D1">
      <w:pPr>
        <w:pStyle w:val="ListParagraph"/>
        <w:numPr>
          <w:ilvl w:val="1"/>
          <w:numId w:val="6"/>
        </w:numPr>
      </w:pPr>
      <w:r w:rsidRPr="001A26D7">
        <w:t xml:space="preserve">In </w:t>
      </w:r>
      <w:r w:rsidR="00B81ED8">
        <w:t>2-3</w:t>
      </w:r>
      <w:r w:rsidRPr="001A26D7">
        <w:t xml:space="preserve"> sentences, explain the main finding of the paper using non-technical jargon, as if you were writing a brief policy memo. </w:t>
      </w:r>
    </w:p>
    <w:tbl>
      <w:tblPr>
        <w:tblW w:w="0" w:type="auto"/>
        <w:tblInd w:w="1440" w:type="dxa"/>
        <w:shd w:val="solid" w:color="FFF2CC" w:fill="auto"/>
        <w:tblLook w:val="04A0" w:firstRow="1" w:lastRow="0" w:firstColumn="1" w:lastColumn="0" w:noHBand="0" w:noVBand="1"/>
      </w:tblPr>
      <w:tblGrid>
        <w:gridCol w:w="7920"/>
      </w:tblGrid>
      <w:tr w:rsidR="004C19D1" w:rsidRPr="001A26D7" w14:paraId="455CBC72" w14:textId="77777777" w:rsidTr="004160CC">
        <w:tc>
          <w:tcPr>
            <w:tcW w:w="7920" w:type="dxa"/>
            <w:shd w:val="solid" w:color="FFF2CC" w:fill="auto"/>
            <w:tcMar>
              <w:top w:w="144" w:type="dxa"/>
              <w:left w:w="115" w:type="dxa"/>
              <w:bottom w:w="144" w:type="dxa"/>
              <w:right w:w="115" w:type="dxa"/>
            </w:tcMar>
            <w:hideMark/>
          </w:tcPr>
          <w:p w14:paraId="092AADDD" w14:textId="3179436C" w:rsidR="004C19D1" w:rsidRPr="00032138" w:rsidRDefault="00032138" w:rsidP="00032138">
            <w:pPr>
              <w:spacing w:line="256" w:lineRule="auto"/>
              <w:rPr>
                <w:rFonts w:eastAsiaTheme="minorEastAsia"/>
                <w:i/>
                <w:lang w:eastAsia="ja-JP"/>
              </w:rPr>
            </w:pPr>
            <w:r>
              <w:rPr>
                <w:rFonts w:eastAsiaTheme="minorEastAsia" w:hint="eastAsia"/>
                <w:i/>
                <w:lang w:eastAsia="ja-JP"/>
              </w:rPr>
              <w:t>A</w:t>
            </w:r>
            <w:r>
              <w:rPr>
                <w:rFonts w:eastAsiaTheme="minorEastAsia"/>
                <w:i/>
                <w:lang w:eastAsia="ja-JP"/>
              </w:rPr>
              <w:t>uthors found</w:t>
            </w:r>
            <w:r w:rsidR="0004135C">
              <w:rPr>
                <w:rFonts w:eastAsiaTheme="minorEastAsia"/>
                <w:i/>
                <w:lang w:eastAsia="ja-JP"/>
              </w:rPr>
              <w:t xml:space="preserve"> that unilateral divorce reduced female suicide by 8-16 % in the states introduced the law. Further, they also found a 30% decline of domestic violence for both men and women. In addition, they found a 10% decline in females murdered by their parents.</w:t>
            </w:r>
          </w:p>
        </w:tc>
      </w:tr>
    </w:tbl>
    <w:p w14:paraId="0EAD59FD" w14:textId="77777777" w:rsidR="004C19D1" w:rsidRDefault="004C19D1" w:rsidP="004C19D1">
      <w:pPr>
        <w:pStyle w:val="ListParagraph"/>
        <w:numPr>
          <w:ilvl w:val="0"/>
          <w:numId w:val="0"/>
        </w:numPr>
        <w:ind w:left="1440"/>
      </w:pPr>
    </w:p>
    <w:p w14:paraId="3D11F785" w14:textId="258CCB50" w:rsidR="004C19D1" w:rsidRPr="001A26D7" w:rsidRDefault="00B772E9" w:rsidP="004C19D1">
      <w:pPr>
        <w:pStyle w:val="ListParagraph"/>
        <w:numPr>
          <w:ilvl w:val="1"/>
          <w:numId w:val="6"/>
        </w:numPr>
      </w:pPr>
      <w:r>
        <w:t>What are the two mechanisms that the authors discuss by which unilateral divorce laws may have reduced suicide rates among married women?</w:t>
      </w:r>
    </w:p>
    <w:tbl>
      <w:tblPr>
        <w:tblW w:w="0" w:type="auto"/>
        <w:tblInd w:w="1440" w:type="dxa"/>
        <w:shd w:val="solid" w:color="FFF2CC" w:fill="auto"/>
        <w:tblLook w:val="04A0" w:firstRow="1" w:lastRow="0" w:firstColumn="1" w:lastColumn="0" w:noHBand="0" w:noVBand="1"/>
      </w:tblPr>
      <w:tblGrid>
        <w:gridCol w:w="7920"/>
      </w:tblGrid>
      <w:tr w:rsidR="00FD0370" w:rsidRPr="001A26D7" w14:paraId="5E3E2B46" w14:textId="77777777" w:rsidTr="004C19D1">
        <w:tc>
          <w:tcPr>
            <w:tcW w:w="7920" w:type="dxa"/>
            <w:shd w:val="solid" w:color="FFF2CC" w:fill="auto"/>
            <w:tcMar>
              <w:top w:w="144" w:type="dxa"/>
              <w:left w:w="115" w:type="dxa"/>
              <w:bottom w:w="144" w:type="dxa"/>
              <w:right w:w="115" w:type="dxa"/>
            </w:tcMar>
            <w:hideMark/>
          </w:tcPr>
          <w:p w14:paraId="54C32A64" w14:textId="30CE758E" w:rsidR="00F90128" w:rsidRPr="004C19D1" w:rsidRDefault="008A2022" w:rsidP="004C19D1">
            <w:pPr>
              <w:spacing w:line="256" w:lineRule="auto"/>
              <w:ind w:left="360" w:hanging="360"/>
              <w:rPr>
                <w:i/>
              </w:rPr>
            </w:pPr>
            <w:r>
              <w:rPr>
                <w:i/>
              </w:rPr>
              <w:t>F</w:t>
            </w:r>
            <w:r w:rsidR="005103AE" w:rsidRPr="005103AE">
              <w:rPr>
                <w:i/>
              </w:rPr>
              <w:t>irst</w:t>
            </w:r>
            <w:r w:rsidR="005103AE">
              <w:rPr>
                <w:i/>
              </w:rPr>
              <w:t xml:space="preserve">, </w:t>
            </w:r>
            <w:r w:rsidR="005103AE" w:rsidRPr="005103AE">
              <w:rPr>
                <w:i/>
              </w:rPr>
              <w:t xml:space="preserve">the </w:t>
            </w:r>
            <w:r w:rsidR="005103AE">
              <w:rPr>
                <w:i/>
              </w:rPr>
              <w:t xml:space="preserve">act </w:t>
            </w:r>
            <w:r w:rsidR="005103AE" w:rsidRPr="005103AE">
              <w:rPr>
                <w:i/>
              </w:rPr>
              <w:t>allows women to end the relationship unilaterally</w:t>
            </w:r>
            <w:r w:rsidR="005103AE">
              <w:rPr>
                <w:i/>
              </w:rPr>
              <w:t>, if she felt her marriage was not successful</w:t>
            </w:r>
            <w:r w:rsidR="005103AE" w:rsidRPr="005103AE">
              <w:rPr>
                <w:i/>
              </w:rPr>
              <w:t xml:space="preserve">. </w:t>
            </w:r>
            <w:r w:rsidR="005103AE">
              <w:rPr>
                <w:i/>
              </w:rPr>
              <w:t>Se</w:t>
            </w:r>
            <w:r w:rsidR="005103AE" w:rsidRPr="005103AE">
              <w:rPr>
                <w:i/>
              </w:rPr>
              <w:t>cond</w:t>
            </w:r>
            <w:r w:rsidR="005103AE">
              <w:rPr>
                <w:i/>
              </w:rPr>
              <w:t xml:space="preserve">, women can take advantage of </w:t>
            </w:r>
            <w:r w:rsidR="005103AE" w:rsidRPr="005103AE">
              <w:rPr>
                <w:i/>
              </w:rPr>
              <w:t>the threat of divorce</w:t>
            </w:r>
            <w:r w:rsidR="005103AE">
              <w:rPr>
                <w:i/>
              </w:rPr>
              <w:t xml:space="preserve"> t</w:t>
            </w:r>
            <w:r w:rsidR="005103AE" w:rsidRPr="005103AE">
              <w:rPr>
                <w:i/>
              </w:rPr>
              <w:t xml:space="preserve">o </w:t>
            </w:r>
            <w:r w:rsidR="00221CA2">
              <w:rPr>
                <w:i/>
              </w:rPr>
              <w:t>prevent husband from abusing her.</w:t>
            </w:r>
          </w:p>
        </w:tc>
      </w:tr>
    </w:tbl>
    <w:p w14:paraId="001468BD" w14:textId="3929343F" w:rsidR="005B523A" w:rsidRPr="001A26D7" w:rsidRDefault="005B523A">
      <w:pPr>
        <w:spacing w:after="160" w:line="259" w:lineRule="auto"/>
      </w:pPr>
    </w:p>
    <w:p w14:paraId="271DE614" w14:textId="757A590E" w:rsidR="000B4A2B" w:rsidRPr="001A26D7" w:rsidRDefault="000B4A2B" w:rsidP="00997F08">
      <w:pPr>
        <w:pStyle w:val="ListParagraph"/>
        <w:numPr>
          <w:ilvl w:val="0"/>
          <w:numId w:val="6"/>
        </w:numPr>
        <w:contextualSpacing w:val="0"/>
      </w:pPr>
      <w:r w:rsidRPr="001A26D7">
        <w:t>The authors used a difference-in-differences</w:t>
      </w:r>
      <w:r w:rsidR="00B501B2">
        <w:t xml:space="preserve"> (</w:t>
      </w:r>
      <w:r w:rsidR="00783F04">
        <w:t>DD</w:t>
      </w:r>
      <w:r w:rsidR="00B501B2">
        <w:t>)</w:t>
      </w:r>
      <w:r w:rsidRPr="001A26D7">
        <w:t xml:space="preserve"> design because they believed a </w:t>
      </w:r>
      <w:r w:rsidR="00D70C90">
        <w:t xml:space="preserve">comparison between </w:t>
      </w:r>
      <w:r w:rsidR="00B772E9">
        <w:t xml:space="preserve">state-years with and without unilateral divorce </w:t>
      </w:r>
      <w:r w:rsidR="00D70C90">
        <w:t>to be lacking</w:t>
      </w:r>
      <w:r w:rsidRPr="001A26D7">
        <w:t>. What are two possible confounders that would bias the results</w:t>
      </w:r>
      <w:r w:rsidR="00474FBA">
        <w:t xml:space="preserve"> from a simple comparison and are hard to measure</w:t>
      </w:r>
      <w:r w:rsidR="00B55CAE" w:rsidRPr="001A26D7">
        <w:t xml:space="preserve">? </w:t>
      </w:r>
      <w:r w:rsidRPr="001A26D7">
        <w:t xml:space="preserve">Explain the mechanism of the omitted variable and use the omitted </w:t>
      </w:r>
      <w:r w:rsidRPr="001A26D7">
        <w:lastRenderedPageBreak/>
        <w:t>variable bias formula to argue whether it would lead to an understatement or overstatement of the true effect.</w:t>
      </w:r>
    </w:p>
    <w:tbl>
      <w:tblPr>
        <w:tblW w:w="0" w:type="auto"/>
        <w:tblInd w:w="655" w:type="dxa"/>
        <w:shd w:val="solid" w:color="FFF2CC" w:fill="auto"/>
        <w:tblLook w:val="04A0" w:firstRow="1" w:lastRow="0" w:firstColumn="1" w:lastColumn="0" w:noHBand="0" w:noVBand="1"/>
      </w:tblPr>
      <w:tblGrid>
        <w:gridCol w:w="8705"/>
      </w:tblGrid>
      <w:tr w:rsidR="00FD0370" w:rsidRPr="001A26D7" w14:paraId="37DC0E0F" w14:textId="77777777" w:rsidTr="00633A3B">
        <w:trPr>
          <w:trHeight w:val="1296"/>
        </w:trPr>
        <w:tc>
          <w:tcPr>
            <w:tcW w:w="8705" w:type="dxa"/>
            <w:shd w:val="solid" w:color="FFF2CC" w:fill="auto"/>
            <w:tcMar>
              <w:top w:w="144" w:type="dxa"/>
              <w:left w:w="115" w:type="dxa"/>
              <w:bottom w:w="144" w:type="dxa"/>
              <w:right w:w="115" w:type="dxa"/>
            </w:tcMar>
            <w:hideMark/>
          </w:tcPr>
          <w:p w14:paraId="5DD59C8A" w14:textId="35B32CA7" w:rsidR="00A56648" w:rsidRDefault="00A56648" w:rsidP="00221CA2">
            <w:pPr>
              <w:spacing w:line="256" w:lineRule="auto"/>
              <w:rPr>
                <w:rFonts w:eastAsiaTheme="minorEastAsia"/>
                <w:i/>
                <w:lang w:eastAsia="ja-JP"/>
              </w:rPr>
            </w:pPr>
            <w:r>
              <w:rPr>
                <w:rFonts w:eastAsiaTheme="minorEastAsia" w:hint="eastAsia"/>
                <w:i/>
                <w:lang w:eastAsia="ja-JP"/>
              </w:rPr>
              <w:t>C</w:t>
            </w:r>
            <w:r>
              <w:rPr>
                <w:rFonts w:eastAsiaTheme="minorEastAsia"/>
                <w:i/>
                <w:lang w:eastAsia="ja-JP"/>
              </w:rPr>
              <w:t>onfounders can be found in time trend.</w:t>
            </w:r>
          </w:p>
          <w:p w14:paraId="02439186" w14:textId="4F10D8A9" w:rsidR="00A56648" w:rsidRDefault="00A56648" w:rsidP="00A56648">
            <w:pPr>
              <w:pStyle w:val="ListParagraph"/>
              <w:numPr>
                <w:ilvl w:val="0"/>
                <w:numId w:val="0"/>
              </w:numPr>
              <w:spacing w:line="256" w:lineRule="auto"/>
              <w:ind w:left="360"/>
              <w:rPr>
                <w:rFonts w:eastAsiaTheme="minorEastAsia"/>
                <w:i/>
                <w:lang w:eastAsia="ja-JP"/>
              </w:rPr>
            </w:pPr>
          </w:p>
          <w:p w14:paraId="65BB7373" w14:textId="0F3D0354" w:rsidR="00A56648" w:rsidRDefault="00C2284B" w:rsidP="00A56648">
            <w:pPr>
              <w:pStyle w:val="ListParagraph"/>
              <w:numPr>
                <w:ilvl w:val="0"/>
                <w:numId w:val="32"/>
              </w:numPr>
              <w:spacing w:line="256" w:lineRule="auto"/>
              <w:rPr>
                <w:rFonts w:eastAsiaTheme="minorEastAsia"/>
                <w:i/>
                <w:lang w:eastAsia="ja-JP"/>
              </w:rPr>
            </w:pPr>
            <w:r>
              <w:rPr>
                <w:rFonts w:eastAsiaTheme="minorEastAsia" w:hint="eastAsia"/>
                <w:i/>
                <w:lang w:eastAsia="ja-JP"/>
              </w:rPr>
              <w:t>M</w:t>
            </w:r>
            <w:r>
              <w:rPr>
                <w:rFonts w:eastAsiaTheme="minorEastAsia"/>
                <w:i/>
                <w:lang w:eastAsia="ja-JP"/>
              </w:rPr>
              <w:t>acroeconomic factor</w:t>
            </w:r>
          </w:p>
          <w:p w14:paraId="32B567A9" w14:textId="7E2ECB74" w:rsidR="00C2284B" w:rsidRDefault="00C2284B" w:rsidP="00C2284B">
            <w:pPr>
              <w:pStyle w:val="ListParagraph"/>
              <w:numPr>
                <w:ilvl w:val="0"/>
                <w:numId w:val="0"/>
              </w:numPr>
              <w:spacing w:line="256" w:lineRule="auto"/>
              <w:ind w:left="360"/>
              <w:rPr>
                <w:rFonts w:eastAsiaTheme="minorEastAsia"/>
                <w:i/>
                <w:lang w:eastAsia="ja-JP"/>
              </w:rPr>
            </w:pPr>
            <w:r>
              <w:rPr>
                <w:rFonts w:eastAsiaTheme="minorEastAsia" w:hint="eastAsia"/>
                <w:i/>
                <w:lang w:eastAsia="ja-JP"/>
              </w:rPr>
              <w:t>I</w:t>
            </w:r>
            <w:r>
              <w:rPr>
                <w:rFonts w:eastAsiaTheme="minorEastAsia"/>
                <w:i/>
                <w:lang w:eastAsia="ja-JP"/>
              </w:rPr>
              <w:t xml:space="preserve">f the economy in the US was not doing in that time, that could have increased the number of </w:t>
            </w:r>
            <w:proofErr w:type="gramStart"/>
            <w:r>
              <w:rPr>
                <w:rFonts w:eastAsiaTheme="minorEastAsia"/>
                <w:i/>
                <w:lang w:eastAsia="ja-JP"/>
              </w:rPr>
              <w:t>suicide</w:t>
            </w:r>
            <w:proofErr w:type="gramEnd"/>
            <w:r>
              <w:rPr>
                <w:rFonts w:eastAsiaTheme="minorEastAsia"/>
                <w:i/>
                <w:lang w:eastAsia="ja-JP"/>
              </w:rPr>
              <w:t>. Therefore, authors need to do DD to take a counterfactual into account. Otherwise, they would overestimate the impact of unilateral divorce act.</w:t>
            </w:r>
          </w:p>
          <w:p w14:paraId="64401427" w14:textId="77777777" w:rsidR="00C2284B" w:rsidRDefault="00C2284B" w:rsidP="00C2284B">
            <w:pPr>
              <w:pStyle w:val="ListParagraph"/>
              <w:numPr>
                <w:ilvl w:val="0"/>
                <w:numId w:val="0"/>
              </w:numPr>
              <w:spacing w:line="256" w:lineRule="auto"/>
              <w:ind w:left="360"/>
              <w:rPr>
                <w:rFonts w:eastAsiaTheme="minorEastAsia"/>
                <w:i/>
                <w:lang w:eastAsia="ja-JP"/>
              </w:rPr>
            </w:pPr>
          </w:p>
          <w:p w14:paraId="675ECC11" w14:textId="143C6C5D" w:rsidR="00C2284B" w:rsidRDefault="005A2E07" w:rsidP="00A56648">
            <w:pPr>
              <w:pStyle w:val="ListParagraph"/>
              <w:numPr>
                <w:ilvl w:val="0"/>
                <w:numId w:val="32"/>
              </w:numPr>
              <w:spacing w:line="256" w:lineRule="auto"/>
              <w:rPr>
                <w:rFonts w:eastAsiaTheme="minorEastAsia"/>
                <w:i/>
                <w:lang w:eastAsia="ja-JP"/>
              </w:rPr>
            </w:pPr>
            <w:r>
              <w:rPr>
                <w:rFonts w:eastAsiaTheme="minorEastAsia"/>
                <w:i/>
                <w:lang w:eastAsia="ja-JP"/>
              </w:rPr>
              <w:t xml:space="preserve">Gun </w:t>
            </w:r>
            <w:r w:rsidR="00D474BD">
              <w:rPr>
                <w:rFonts w:eastAsiaTheme="minorEastAsia"/>
                <w:i/>
                <w:lang w:eastAsia="ja-JP"/>
              </w:rPr>
              <w:t>control</w:t>
            </w:r>
          </w:p>
          <w:p w14:paraId="5FC5E8CF" w14:textId="233F5DF5" w:rsidR="00D474BD" w:rsidRDefault="005A2E07" w:rsidP="00D474BD">
            <w:pPr>
              <w:pStyle w:val="ListParagraph"/>
              <w:numPr>
                <w:ilvl w:val="0"/>
                <w:numId w:val="0"/>
              </w:numPr>
              <w:spacing w:line="256" w:lineRule="auto"/>
              <w:ind w:left="360"/>
              <w:rPr>
                <w:rFonts w:eastAsiaTheme="minorEastAsia"/>
                <w:i/>
                <w:lang w:eastAsia="ja-JP"/>
              </w:rPr>
            </w:pPr>
            <w:r>
              <w:rPr>
                <w:rFonts w:eastAsiaTheme="minorEastAsia" w:hint="eastAsia"/>
                <w:i/>
                <w:lang w:eastAsia="ja-JP"/>
              </w:rPr>
              <w:t>I</w:t>
            </w:r>
            <w:r>
              <w:rPr>
                <w:rFonts w:eastAsiaTheme="minorEastAsia"/>
                <w:i/>
                <w:lang w:eastAsia="ja-JP"/>
              </w:rPr>
              <w:t xml:space="preserve"> guess the most common way of suicide in the US is by gun. If the </w:t>
            </w:r>
            <w:r w:rsidR="00D474BD">
              <w:rPr>
                <w:rFonts w:eastAsiaTheme="minorEastAsia"/>
                <w:i/>
                <w:lang w:eastAsia="ja-JP"/>
              </w:rPr>
              <w:t>federal-</w:t>
            </w:r>
            <w:r>
              <w:rPr>
                <w:rFonts w:eastAsiaTheme="minorEastAsia"/>
                <w:i/>
                <w:lang w:eastAsia="ja-JP"/>
              </w:rPr>
              <w:t xml:space="preserve">government </w:t>
            </w:r>
            <w:r w:rsidR="00D474BD">
              <w:rPr>
                <w:rFonts w:eastAsiaTheme="minorEastAsia"/>
                <w:i/>
                <w:lang w:eastAsia="ja-JP"/>
              </w:rPr>
              <w:t>had tightened gun control policy at that time, that would reduce the number of suicide as it becomes more difficult to commit suicide by gun. Therefore, authors need to do DD to take a counterfactual into account. Otherwise, they would overestimate the impact of unilateral divorce act.</w:t>
            </w:r>
          </w:p>
          <w:p w14:paraId="3ACF2570" w14:textId="5173FDF3" w:rsidR="00FD0370" w:rsidRPr="001A26D7" w:rsidRDefault="00FD0370" w:rsidP="00221CA2">
            <w:pPr>
              <w:spacing w:line="256" w:lineRule="auto"/>
              <w:rPr>
                <w:i/>
              </w:rPr>
            </w:pPr>
          </w:p>
        </w:tc>
      </w:tr>
    </w:tbl>
    <w:p w14:paraId="10141D29" w14:textId="77777777" w:rsidR="00FD0370" w:rsidRPr="001A26D7" w:rsidRDefault="00FD0370" w:rsidP="00FD0370">
      <w:pPr>
        <w:spacing w:after="160" w:line="256" w:lineRule="auto"/>
      </w:pPr>
    </w:p>
    <w:p w14:paraId="48A027AC" w14:textId="0B4EBD63" w:rsidR="009A3D41" w:rsidRPr="001A26D7" w:rsidRDefault="00245F25" w:rsidP="00245F25">
      <w:pPr>
        <w:pStyle w:val="ListParagraph"/>
        <w:numPr>
          <w:ilvl w:val="0"/>
          <w:numId w:val="6"/>
        </w:numPr>
        <w:spacing w:after="360"/>
        <w:contextualSpacing w:val="0"/>
      </w:pPr>
      <w:r>
        <w:t>The authors’ main regression is:</w:t>
      </w:r>
    </w:p>
    <w:p w14:paraId="7C132CFD" w14:textId="5470027E" w:rsidR="00B55CAE" w:rsidRDefault="00245F25" w:rsidP="00245F25">
      <w:pPr>
        <w:spacing w:after="360"/>
        <w:ind w:left="720"/>
        <w:jc w:val="center"/>
      </w:pPr>
      <w:r w:rsidRPr="00245F25">
        <w:rPr>
          <w:noProof/>
        </w:rPr>
        <w:drawing>
          <wp:inline distT="0" distB="0" distL="0" distR="0" wp14:anchorId="0ECF29D8" wp14:editId="30129878">
            <wp:extent cx="5054600" cy="952058"/>
            <wp:effectExtent l="0" t="0" r="0" b="635"/>
            <wp:docPr id="1" name="Picture 1"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2303" cy="957276"/>
                    </a:xfrm>
                    <a:prstGeom prst="rect">
                      <a:avLst/>
                    </a:prstGeom>
                  </pic:spPr>
                </pic:pic>
              </a:graphicData>
            </a:graphic>
          </wp:inline>
        </w:drawing>
      </w:r>
    </w:p>
    <w:p w14:paraId="174AA280" w14:textId="2122444D" w:rsidR="00245F25" w:rsidRPr="00245F25" w:rsidRDefault="00245F25" w:rsidP="00245F25">
      <w:pPr>
        <w:spacing w:after="360"/>
        <w:ind w:left="720"/>
      </w:pPr>
      <w:r>
        <w:t xml:space="preserve">What kind of regression specification is this? Explain each term in the regression. How should we interpret the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oMath>
      <w:r>
        <w:t xml:space="preserve"> coefficients?</w:t>
      </w:r>
    </w:p>
    <w:tbl>
      <w:tblPr>
        <w:tblW w:w="0" w:type="auto"/>
        <w:tblInd w:w="655" w:type="dxa"/>
        <w:shd w:val="solid" w:color="FFF2CC" w:fill="auto"/>
        <w:tblLook w:val="04A0" w:firstRow="1" w:lastRow="0" w:firstColumn="1" w:lastColumn="0" w:noHBand="0" w:noVBand="1"/>
      </w:tblPr>
      <w:tblGrid>
        <w:gridCol w:w="8705"/>
      </w:tblGrid>
      <w:tr w:rsidR="00FD0370" w:rsidRPr="001A26D7" w14:paraId="1308D111" w14:textId="77777777" w:rsidTr="0014234B">
        <w:tc>
          <w:tcPr>
            <w:tcW w:w="8705" w:type="dxa"/>
            <w:shd w:val="solid" w:color="FFF2CC" w:fill="auto"/>
            <w:tcMar>
              <w:top w:w="144" w:type="dxa"/>
              <w:left w:w="115" w:type="dxa"/>
              <w:bottom w:w="144" w:type="dxa"/>
              <w:right w:w="115" w:type="dxa"/>
            </w:tcMar>
            <w:hideMark/>
          </w:tcPr>
          <w:p w14:paraId="0C7C0288" w14:textId="69723C8C" w:rsidR="00DD6B17" w:rsidRPr="00DD6B17" w:rsidRDefault="009F4AD6" w:rsidP="00DD6B17">
            <w:pPr>
              <w:spacing w:line="256" w:lineRule="auto"/>
              <w:ind w:left="360" w:hanging="360"/>
              <w:rPr>
                <w:i/>
              </w:rPr>
            </w:pPr>
            <w:r>
              <w:rPr>
                <w:i/>
              </w:rPr>
              <w:t xml:space="preserve">Specification: </w:t>
            </w:r>
            <w:r w:rsidR="00DD6B17" w:rsidRPr="00DD6B17">
              <w:rPr>
                <w:i/>
              </w:rPr>
              <w:t>OLS.</w:t>
            </w:r>
          </w:p>
          <w:p w14:paraId="0C79DDB9" w14:textId="77777777" w:rsidR="00DD6B17" w:rsidRPr="00DD6B17" w:rsidRDefault="00DD6B17" w:rsidP="00DD6B17">
            <w:pPr>
              <w:spacing w:line="256" w:lineRule="auto"/>
              <w:ind w:left="360" w:hanging="360"/>
              <w:rPr>
                <w:i/>
              </w:rPr>
            </w:pPr>
          </w:p>
          <w:p w14:paraId="3A3BAC2B" w14:textId="77777777" w:rsidR="00DD6B17" w:rsidRPr="00DD6B17" w:rsidRDefault="00DD6B17" w:rsidP="00DD6B17">
            <w:pPr>
              <w:spacing w:line="256" w:lineRule="auto"/>
              <w:ind w:left="360" w:hanging="360"/>
              <w:rPr>
                <w:i/>
              </w:rPr>
            </w:pPr>
            <w:r w:rsidRPr="00DD6B17">
              <w:rPr>
                <w:i/>
              </w:rPr>
              <w:t>The dependent variable (suicide rate): the suicide rate of all persons</w:t>
            </w:r>
          </w:p>
          <w:p w14:paraId="1E48BCAC" w14:textId="5B9EA70D" w:rsidR="00DD6B17" w:rsidRPr="00DD6B17" w:rsidRDefault="00DD6B17" w:rsidP="00DD6B17">
            <w:pPr>
              <w:spacing w:line="256" w:lineRule="auto"/>
              <w:ind w:left="360" w:hanging="360"/>
              <w:rPr>
                <w:i/>
              </w:rPr>
            </w:pPr>
            <w:r w:rsidRPr="00DD6B17">
              <w:rPr>
                <w:i/>
              </w:rPr>
              <w:t>The first term (unilateral): a series of dummy variables set equal to one if a state</w:t>
            </w:r>
            <w:r w:rsidR="00504045">
              <w:rPr>
                <w:i/>
              </w:rPr>
              <w:t xml:space="preserve"> at year t</w:t>
            </w:r>
            <w:r w:rsidRPr="00DD6B17">
              <w:rPr>
                <w:i/>
              </w:rPr>
              <w:t xml:space="preserve"> had adopted unilateral divorce k years ago</w:t>
            </w:r>
          </w:p>
          <w:p w14:paraId="677ADE29" w14:textId="1B50D625" w:rsidR="00DD6B17" w:rsidRPr="00DD6B17" w:rsidRDefault="00DD6B17" w:rsidP="00DD6B17">
            <w:pPr>
              <w:spacing w:line="256" w:lineRule="auto"/>
              <w:ind w:left="360" w:hanging="360"/>
              <w:rPr>
                <w:i/>
              </w:rPr>
            </w:pPr>
            <w:r w:rsidRPr="00DD6B17">
              <w:rPr>
                <w:i/>
              </w:rPr>
              <w:t>The second term (state): state-fixed effects</w:t>
            </w:r>
            <w:r w:rsidR="00504045">
              <w:rPr>
                <w:i/>
              </w:rPr>
              <w:t xml:space="preserve"> for state s</w:t>
            </w:r>
          </w:p>
          <w:p w14:paraId="6FA9B644" w14:textId="5CCC81CB" w:rsidR="00DD6B17" w:rsidRPr="00DD6B17" w:rsidRDefault="00DD6B17" w:rsidP="00DD6B17">
            <w:pPr>
              <w:spacing w:line="256" w:lineRule="auto"/>
              <w:ind w:left="360" w:hanging="360"/>
              <w:rPr>
                <w:i/>
              </w:rPr>
            </w:pPr>
            <w:r w:rsidRPr="00DD6B17">
              <w:rPr>
                <w:i/>
              </w:rPr>
              <w:t>The third term (year): year-fixed effects</w:t>
            </w:r>
            <w:r w:rsidR="00504045">
              <w:rPr>
                <w:i/>
              </w:rPr>
              <w:t xml:space="preserve"> for year t</w:t>
            </w:r>
          </w:p>
          <w:p w14:paraId="5CC233B4" w14:textId="77777777" w:rsidR="00DD6B17" w:rsidRPr="00DD6B17" w:rsidRDefault="00DD6B17" w:rsidP="00DD6B17">
            <w:pPr>
              <w:spacing w:line="256" w:lineRule="auto"/>
              <w:ind w:left="360" w:hanging="360"/>
              <w:rPr>
                <w:i/>
              </w:rPr>
            </w:pPr>
          </w:p>
          <w:p w14:paraId="39F1F9CC" w14:textId="26508FE1" w:rsidR="00ED68FA" w:rsidRPr="001A26D7" w:rsidRDefault="00DD6B17" w:rsidP="00DD6B17">
            <w:pPr>
              <w:spacing w:line="256" w:lineRule="auto"/>
              <w:ind w:left="360" w:hanging="360"/>
              <w:rPr>
                <w:i/>
              </w:rPr>
            </w:pPr>
            <w:r w:rsidRPr="00DD6B17">
              <w:rPr>
                <w:i/>
              </w:rPr>
              <w:t>\</w:t>
            </w:r>
            <w:proofErr w:type="spellStart"/>
            <w:proofErr w:type="gramStart"/>
            <w:r w:rsidRPr="00DD6B17">
              <w:rPr>
                <w:i/>
              </w:rPr>
              <w:t>beta</w:t>
            </w:r>
            <w:proofErr w:type="gramEnd"/>
            <w:r w:rsidRPr="00DD6B17">
              <w:rPr>
                <w:i/>
              </w:rPr>
              <w:t>_k</w:t>
            </w:r>
            <w:proofErr w:type="spellEnd"/>
            <w:r w:rsidRPr="00DD6B17">
              <w:rPr>
                <w:i/>
              </w:rPr>
              <w:t xml:space="preserve"> coefficients: the </w:t>
            </w:r>
            <w:r w:rsidRPr="00881B2C">
              <w:rPr>
                <w:i/>
              </w:rPr>
              <w:t>percentage</w:t>
            </w:r>
            <w:r w:rsidR="009F4AD6">
              <w:rPr>
                <w:i/>
              </w:rPr>
              <w:t xml:space="preserve"> </w:t>
            </w:r>
            <w:r w:rsidRPr="00DD6B17">
              <w:rPr>
                <w:i/>
              </w:rPr>
              <w:t>change in the suicide rate due to the adoption of unilateral divorce laws k years ago</w:t>
            </w:r>
          </w:p>
        </w:tc>
      </w:tr>
    </w:tbl>
    <w:p w14:paraId="0B4DF925" w14:textId="77777777" w:rsidR="0094087D" w:rsidRPr="001A26D7" w:rsidRDefault="0094087D" w:rsidP="0094087D">
      <w:pPr>
        <w:pStyle w:val="ListParagraph"/>
        <w:numPr>
          <w:ilvl w:val="0"/>
          <w:numId w:val="0"/>
        </w:numPr>
        <w:ind w:left="720"/>
        <w:contextualSpacing w:val="0"/>
      </w:pPr>
    </w:p>
    <w:p w14:paraId="4E36D399" w14:textId="5B5C8654" w:rsidR="00A71970" w:rsidRPr="001A26D7" w:rsidRDefault="00460ECE" w:rsidP="00952655">
      <w:pPr>
        <w:pStyle w:val="ListParagraph"/>
        <w:numPr>
          <w:ilvl w:val="0"/>
          <w:numId w:val="6"/>
        </w:numPr>
        <w:spacing w:after="360"/>
        <w:contextualSpacing w:val="0"/>
      </w:pPr>
      <w:r w:rsidRPr="001A26D7">
        <w:lastRenderedPageBreak/>
        <w:t>What does the parallel trend</w:t>
      </w:r>
      <w:r w:rsidR="00B55CAE" w:rsidRPr="001A26D7">
        <w:t>s</w:t>
      </w:r>
      <w:r w:rsidRPr="001A26D7">
        <w:t xml:space="preserve"> assumption </w:t>
      </w:r>
      <w:r w:rsidR="000A1454">
        <w:t xml:space="preserve">claim </w:t>
      </w:r>
      <w:r w:rsidRPr="001A26D7">
        <w:t>in this specific context</w:t>
      </w:r>
      <w:r w:rsidR="000A1454">
        <w:t>?</w:t>
      </w:r>
      <w:r w:rsidRPr="001A26D7">
        <w:t xml:space="preserve"> Why or why not</w:t>
      </w:r>
      <w:r w:rsidR="000A1454">
        <w:t xml:space="preserve"> do you think it is reasonable</w:t>
      </w:r>
      <w:r w:rsidRPr="001A26D7">
        <w:t>?</w:t>
      </w:r>
      <w:r w:rsidR="00A259D2" w:rsidRPr="001A26D7">
        <w:t xml:space="preserve"> Explain this in a way that someone not well-versed in statistics would understand.</w:t>
      </w:r>
    </w:p>
    <w:tbl>
      <w:tblPr>
        <w:tblW w:w="0" w:type="auto"/>
        <w:tblInd w:w="655" w:type="dxa"/>
        <w:shd w:val="solid" w:color="FFF2CC" w:fill="auto"/>
        <w:tblLook w:val="04A0" w:firstRow="1" w:lastRow="0" w:firstColumn="1" w:lastColumn="0" w:noHBand="0" w:noVBand="1"/>
      </w:tblPr>
      <w:tblGrid>
        <w:gridCol w:w="8705"/>
      </w:tblGrid>
      <w:tr w:rsidR="00FD0370" w:rsidRPr="001A26D7" w14:paraId="22F2F115" w14:textId="77777777" w:rsidTr="0014234B">
        <w:tc>
          <w:tcPr>
            <w:tcW w:w="8705" w:type="dxa"/>
            <w:shd w:val="solid" w:color="FFF2CC" w:fill="auto"/>
            <w:tcMar>
              <w:top w:w="144" w:type="dxa"/>
              <w:left w:w="115" w:type="dxa"/>
              <w:bottom w:w="144" w:type="dxa"/>
              <w:right w:w="115" w:type="dxa"/>
            </w:tcMar>
            <w:hideMark/>
          </w:tcPr>
          <w:p w14:paraId="5AC06BC3" w14:textId="0E1D2174" w:rsidR="009A3D41" w:rsidRPr="00504045" w:rsidRDefault="00504045" w:rsidP="009A3D41">
            <w:pPr>
              <w:autoSpaceDE w:val="0"/>
              <w:autoSpaceDN w:val="0"/>
              <w:adjustRightInd w:val="0"/>
              <w:rPr>
                <w:rFonts w:eastAsiaTheme="minorEastAsia"/>
                <w:i/>
                <w:lang w:eastAsia="ja-JP"/>
              </w:rPr>
            </w:pPr>
            <w:r w:rsidRPr="0062279A">
              <w:rPr>
                <w:rFonts w:eastAsiaTheme="minorEastAsia" w:hint="eastAsia"/>
                <w:b/>
                <w:bCs/>
                <w:i/>
                <w:lang w:eastAsia="ja-JP"/>
              </w:rPr>
              <w:t>T</w:t>
            </w:r>
            <w:r w:rsidRPr="0062279A">
              <w:rPr>
                <w:rFonts w:eastAsiaTheme="minorEastAsia"/>
                <w:b/>
                <w:bCs/>
                <w:i/>
                <w:lang w:eastAsia="ja-JP"/>
              </w:rPr>
              <w:t>he parallel trends assumption is the idea that without the treatment (adoption of unilateral divorce</w:t>
            </w:r>
            <w:r w:rsidRPr="0062279A">
              <w:rPr>
                <w:rFonts w:eastAsiaTheme="minorEastAsia" w:hint="eastAsia"/>
                <w:b/>
                <w:bCs/>
                <w:i/>
                <w:lang w:eastAsia="ja-JP"/>
              </w:rPr>
              <w:t>)</w:t>
            </w:r>
            <w:r w:rsidRPr="0062279A">
              <w:rPr>
                <w:rFonts w:eastAsiaTheme="minorEastAsia"/>
                <w:b/>
                <w:bCs/>
                <w:i/>
                <w:lang w:eastAsia="ja-JP"/>
              </w:rPr>
              <w:t xml:space="preserve">, the divorce rates in both treatment and control groups should have followed the same time trend (changed toward similar direction with the similar degree). I believe this is not reasonable, as there should be many factors which </w:t>
            </w:r>
            <w:proofErr w:type="spellStart"/>
            <w:r w:rsidRPr="0062279A">
              <w:rPr>
                <w:rFonts w:eastAsiaTheme="minorEastAsia"/>
                <w:b/>
                <w:bCs/>
                <w:i/>
                <w:lang w:eastAsia="ja-JP"/>
              </w:rPr>
              <w:t>affect</w:t>
            </w:r>
            <w:r w:rsidR="00881B2C">
              <w:rPr>
                <w:rFonts w:eastAsiaTheme="minorEastAsia"/>
                <w:b/>
                <w:bCs/>
                <w:i/>
                <w:lang w:eastAsia="ja-JP"/>
              </w:rPr>
              <w:t>s</w:t>
            </w:r>
            <w:proofErr w:type="spellEnd"/>
            <w:r w:rsidRPr="0062279A">
              <w:rPr>
                <w:rFonts w:eastAsiaTheme="minorEastAsia"/>
                <w:b/>
                <w:bCs/>
                <w:i/>
                <w:lang w:eastAsia="ja-JP"/>
              </w:rPr>
              <w:t xml:space="preserve"> on divorce rate, and factors may have changed only in some states</w:t>
            </w:r>
            <w:r>
              <w:rPr>
                <w:rFonts w:eastAsiaTheme="minorEastAsia"/>
                <w:i/>
                <w:lang w:eastAsia="ja-JP"/>
              </w:rPr>
              <w:t xml:space="preserve">. </w:t>
            </w:r>
            <w:r w:rsidR="00BB03F0">
              <w:rPr>
                <w:rFonts w:eastAsiaTheme="minorEastAsia"/>
                <w:i/>
                <w:lang w:eastAsia="ja-JP"/>
              </w:rPr>
              <w:t>Especially, in this case, the authors attempted long-term comparison, such as difference in 20 years later. I would have been convinced if it is more short time span</w:t>
            </w:r>
            <w:r w:rsidR="003B6DFE">
              <w:rPr>
                <w:rFonts w:eastAsiaTheme="minorEastAsia"/>
                <w:i/>
                <w:lang w:eastAsia="ja-JP"/>
              </w:rPr>
              <w:t>.</w:t>
            </w:r>
            <w:r w:rsidR="00BB03F0">
              <w:rPr>
                <w:rFonts w:eastAsiaTheme="minorEastAsia"/>
                <w:i/>
                <w:lang w:eastAsia="ja-JP"/>
              </w:rPr>
              <w:t xml:space="preserve"> </w:t>
            </w:r>
            <w:r w:rsidR="003B6DFE">
              <w:rPr>
                <w:rFonts w:eastAsiaTheme="minorEastAsia"/>
                <w:i/>
                <w:lang w:eastAsia="ja-JP"/>
              </w:rPr>
              <w:t>B</w:t>
            </w:r>
            <w:r w:rsidR="00BB03F0">
              <w:rPr>
                <w:rFonts w:eastAsiaTheme="minorEastAsia"/>
                <w:i/>
                <w:lang w:eastAsia="ja-JP"/>
              </w:rPr>
              <w:t xml:space="preserve">ut I believe </w:t>
            </w:r>
            <w:r w:rsidR="00BB03F0" w:rsidRPr="0062279A">
              <w:rPr>
                <w:rFonts w:eastAsiaTheme="minorEastAsia"/>
                <w:b/>
                <w:bCs/>
                <w:i/>
                <w:lang w:eastAsia="ja-JP"/>
              </w:rPr>
              <w:t>I need to be careful for the parallel trends assumption for the long-term comparison because many other things could happen during that period.</w:t>
            </w:r>
            <w:r w:rsidRPr="0062279A">
              <w:rPr>
                <w:rFonts w:eastAsiaTheme="minorEastAsia"/>
                <w:b/>
                <w:bCs/>
                <w:i/>
                <w:lang w:eastAsia="ja-JP"/>
              </w:rPr>
              <w:t xml:space="preserve"> </w:t>
            </w:r>
          </w:p>
        </w:tc>
      </w:tr>
    </w:tbl>
    <w:p w14:paraId="2C5F6D51" w14:textId="22E0962C" w:rsidR="00711B0C" w:rsidRPr="001A26D7" w:rsidRDefault="00711B0C">
      <w:pPr>
        <w:spacing w:after="160" w:line="259" w:lineRule="auto"/>
      </w:pPr>
    </w:p>
    <w:p w14:paraId="4C2B2A3B" w14:textId="2562D61B" w:rsidR="001930BF" w:rsidRPr="001A26D7" w:rsidRDefault="001930BF" w:rsidP="001930BF">
      <w:pPr>
        <w:pStyle w:val="ListParagraph"/>
        <w:numPr>
          <w:ilvl w:val="0"/>
          <w:numId w:val="6"/>
        </w:numPr>
        <w:spacing w:after="360"/>
        <w:contextualSpacing w:val="0"/>
      </w:pPr>
      <w:r>
        <w:t xml:space="preserve">The authors use the suicide rate for </w:t>
      </w:r>
      <w:r>
        <w:rPr>
          <w:i/>
          <w:iCs/>
        </w:rPr>
        <w:t xml:space="preserve">all </w:t>
      </w:r>
      <w:r>
        <w:t>women, not just those who have been married, “to avoid endogeneity problems posed by the possibility that marriage decisions may respond to divorce regime.” Give one example of such an endogeneity problem. How would it bias the results?</w:t>
      </w:r>
      <w:r w:rsidRPr="001A26D7">
        <w:t xml:space="preserve"> </w:t>
      </w:r>
    </w:p>
    <w:tbl>
      <w:tblPr>
        <w:tblW w:w="0" w:type="auto"/>
        <w:tblInd w:w="655" w:type="dxa"/>
        <w:shd w:val="solid" w:color="FFF2CC" w:fill="auto"/>
        <w:tblLook w:val="04A0" w:firstRow="1" w:lastRow="0" w:firstColumn="1" w:lastColumn="0" w:noHBand="0" w:noVBand="1"/>
      </w:tblPr>
      <w:tblGrid>
        <w:gridCol w:w="8705"/>
      </w:tblGrid>
      <w:tr w:rsidR="001930BF" w:rsidRPr="001A26D7" w14:paraId="2DD3C2B4" w14:textId="77777777" w:rsidTr="00C0113C">
        <w:tc>
          <w:tcPr>
            <w:tcW w:w="8705" w:type="dxa"/>
            <w:shd w:val="solid" w:color="FFF2CC" w:fill="auto"/>
            <w:tcMar>
              <w:top w:w="144" w:type="dxa"/>
              <w:left w:w="115" w:type="dxa"/>
              <w:bottom w:w="144" w:type="dxa"/>
              <w:right w:w="115" w:type="dxa"/>
            </w:tcMar>
            <w:hideMark/>
          </w:tcPr>
          <w:p w14:paraId="2EFFFE83" w14:textId="4CA4ECFE" w:rsidR="001930BF" w:rsidRPr="008D2DB7" w:rsidRDefault="008D2DB7" w:rsidP="00C0113C">
            <w:pPr>
              <w:spacing w:line="256" w:lineRule="auto"/>
              <w:rPr>
                <w:rFonts w:eastAsiaTheme="minorEastAsia"/>
                <w:i/>
                <w:lang w:eastAsia="ja-JP"/>
              </w:rPr>
            </w:pPr>
            <w:r>
              <w:rPr>
                <w:rFonts w:eastAsiaTheme="minorEastAsia" w:hint="eastAsia"/>
                <w:i/>
                <w:lang w:eastAsia="ja-JP"/>
              </w:rPr>
              <w:t>T</w:t>
            </w:r>
            <w:r>
              <w:rPr>
                <w:rFonts w:eastAsiaTheme="minorEastAsia"/>
                <w:i/>
                <w:lang w:eastAsia="ja-JP"/>
              </w:rPr>
              <w:t xml:space="preserve">he exogenous factor is unilateral divorce, and that would increase divorce rate. But the divorce may </w:t>
            </w:r>
            <w:proofErr w:type="spellStart"/>
            <w:r>
              <w:rPr>
                <w:rFonts w:eastAsiaTheme="minorEastAsia"/>
                <w:i/>
                <w:lang w:eastAsia="ja-JP"/>
              </w:rPr>
              <w:t>affect</w:t>
            </w:r>
            <w:proofErr w:type="spellEnd"/>
            <w:r>
              <w:rPr>
                <w:rFonts w:eastAsiaTheme="minorEastAsia"/>
                <w:i/>
                <w:lang w:eastAsia="ja-JP"/>
              </w:rPr>
              <w:t xml:space="preserve"> on suicide rate. For example, divorced women without enough income tend to commit suicide. In that case, looking at only married women cannot capture the whole impact cause by the adoption of unilateral divorce</w:t>
            </w:r>
            <w:r w:rsidR="002C2641">
              <w:rPr>
                <w:rFonts w:eastAsiaTheme="minorEastAsia"/>
                <w:i/>
                <w:lang w:eastAsia="ja-JP"/>
              </w:rPr>
              <w:t>, and that would underestimate the whole impact.</w:t>
            </w:r>
            <w:r>
              <w:rPr>
                <w:rFonts w:eastAsiaTheme="minorEastAsia"/>
                <w:i/>
                <w:lang w:eastAsia="ja-JP"/>
              </w:rPr>
              <w:t xml:space="preserve"> </w:t>
            </w:r>
          </w:p>
        </w:tc>
      </w:tr>
    </w:tbl>
    <w:p w14:paraId="795E0C65" w14:textId="70A4AA61" w:rsidR="00333319" w:rsidRDefault="00333319" w:rsidP="001930BF">
      <w:pPr>
        <w:spacing w:after="360"/>
      </w:pPr>
    </w:p>
    <w:p w14:paraId="5DA93E0A" w14:textId="2664A3E2" w:rsidR="001930BF" w:rsidRPr="001A26D7" w:rsidRDefault="001930BF" w:rsidP="001930BF">
      <w:pPr>
        <w:pStyle w:val="ListParagraph"/>
        <w:numPr>
          <w:ilvl w:val="0"/>
          <w:numId w:val="6"/>
        </w:numPr>
        <w:spacing w:after="360"/>
        <w:contextualSpacing w:val="0"/>
      </w:pPr>
      <w:r>
        <w:t xml:space="preserve">Comment on how the effect of divorce laws on </w:t>
      </w:r>
      <w:r>
        <w:rPr>
          <w:i/>
          <w:iCs/>
        </w:rPr>
        <w:t>male</w:t>
      </w:r>
      <w:r>
        <w:t xml:space="preserve"> suicide differ from their effect on female suicide.</w:t>
      </w:r>
      <w:r w:rsidR="00333319">
        <w:t xml:space="preserve"> </w:t>
      </w:r>
      <w:r w:rsidR="00333319" w:rsidRPr="00881B2C">
        <w:rPr>
          <w:highlight w:val="yellow"/>
        </w:rPr>
        <w:t>Given the difference in baseline suicide rates for men and women,</w:t>
      </w:r>
      <w:r w:rsidR="00333319">
        <w:t xml:space="preserve"> would you expect the </w:t>
      </w:r>
      <w:commentRangeStart w:id="0"/>
      <w:r w:rsidR="00333319" w:rsidRPr="00881B2C">
        <w:rPr>
          <w:highlight w:val="yellow"/>
        </w:rPr>
        <w:t>elasticity</w:t>
      </w:r>
      <w:commentRangeEnd w:id="0"/>
      <w:r w:rsidR="0079183A">
        <w:rPr>
          <w:rStyle w:val="CommentReference"/>
        </w:rPr>
        <w:commentReference w:id="0"/>
      </w:r>
      <w:r w:rsidR="00333319">
        <w:t xml:space="preserve"> of male suicide to be different from the elasticity of female suicide with respect to unilateral divorce laws?</w:t>
      </w:r>
      <w:r w:rsidRPr="001A26D7">
        <w:t xml:space="preserve"> </w:t>
      </w:r>
    </w:p>
    <w:tbl>
      <w:tblPr>
        <w:tblW w:w="0" w:type="auto"/>
        <w:tblInd w:w="655" w:type="dxa"/>
        <w:shd w:val="solid" w:color="FFF2CC" w:fill="auto"/>
        <w:tblLook w:val="04A0" w:firstRow="1" w:lastRow="0" w:firstColumn="1" w:lastColumn="0" w:noHBand="0" w:noVBand="1"/>
      </w:tblPr>
      <w:tblGrid>
        <w:gridCol w:w="8705"/>
      </w:tblGrid>
      <w:tr w:rsidR="001930BF" w:rsidRPr="001A26D7" w14:paraId="523553F8" w14:textId="77777777" w:rsidTr="00C0113C">
        <w:tc>
          <w:tcPr>
            <w:tcW w:w="8705" w:type="dxa"/>
            <w:shd w:val="solid" w:color="FFF2CC" w:fill="auto"/>
            <w:tcMar>
              <w:top w:w="144" w:type="dxa"/>
              <w:left w:w="115" w:type="dxa"/>
              <w:bottom w:w="144" w:type="dxa"/>
              <w:right w:w="115" w:type="dxa"/>
            </w:tcMar>
            <w:hideMark/>
          </w:tcPr>
          <w:p w14:paraId="69C6D514" w14:textId="2C2F774C" w:rsidR="00F768F5" w:rsidRDefault="00F768F5" w:rsidP="00C0113C">
            <w:pPr>
              <w:spacing w:line="256" w:lineRule="auto"/>
              <w:rPr>
                <w:i/>
              </w:rPr>
            </w:pPr>
            <w:r w:rsidRPr="00F768F5">
              <w:rPr>
                <w:i/>
              </w:rPr>
              <w:t>According to Table1,</w:t>
            </w:r>
            <w:r>
              <w:rPr>
                <w:i/>
              </w:rPr>
              <w:t xml:space="preserve"> there was not significant effect of unilateral divorce on the number of male suicides.</w:t>
            </w:r>
          </w:p>
          <w:p w14:paraId="29EFD000" w14:textId="77777777" w:rsidR="001B51ED" w:rsidRDefault="0091199A" w:rsidP="00C0113C">
            <w:pPr>
              <w:spacing w:line="256" w:lineRule="auto"/>
              <w:rPr>
                <w:i/>
              </w:rPr>
            </w:pPr>
            <w:r>
              <w:rPr>
                <w:i/>
              </w:rPr>
              <w:t xml:space="preserve">The suicide </w:t>
            </w:r>
            <w:r w:rsidR="007B4D37">
              <w:rPr>
                <w:i/>
              </w:rPr>
              <w:t xml:space="preserve">rate </w:t>
            </w:r>
            <w:r>
              <w:rPr>
                <w:i/>
              </w:rPr>
              <w:t xml:space="preserve">in baseline is </w:t>
            </w:r>
            <w:r w:rsidR="000F440A">
              <w:rPr>
                <w:i/>
              </w:rPr>
              <w:t>higher</w:t>
            </w:r>
            <w:r>
              <w:rPr>
                <w:i/>
              </w:rPr>
              <w:t xml:space="preserve"> for men than women. Thus</w:t>
            </w:r>
            <w:r w:rsidR="001B51ED">
              <w:rPr>
                <w:i/>
              </w:rPr>
              <w:t>, it is still possible to be the same elasticity for both men and women, even if the percent change is larger.</w:t>
            </w:r>
          </w:p>
          <w:p w14:paraId="7D2DD9B6" w14:textId="1C6476A9" w:rsidR="001B51ED" w:rsidRPr="001B51ED" w:rsidRDefault="001B51ED" w:rsidP="00C0113C">
            <w:pPr>
              <w:spacing w:line="256" w:lineRule="auto"/>
              <w:rPr>
                <w:rFonts w:eastAsiaTheme="minorEastAsia" w:hint="eastAsia"/>
                <w:i/>
                <w:lang w:eastAsia="ja-JP"/>
              </w:rPr>
            </w:pPr>
            <w:r>
              <w:rPr>
                <w:rFonts w:eastAsiaTheme="minorEastAsia"/>
                <w:i/>
                <w:lang w:eastAsia="ja-JP"/>
              </w:rPr>
              <w:t xml:space="preserve">e. g. </w:t>
            </w:r>
            <w:r w:rsidR="005C28BE">
              <w:rPr>
                <w:rFonts w:eastAsiaTheme="minorEastAsia"/>
                <w:i/>
                <w:lang w:eastAsia="ja-JP"/>
              </w:rPr>
              <w:t xml:space="preserve"> Given the same number of </w:t>
            </w:r>
            <w:proofErr w:type="gramStart"/>
            <w:r w:rsidR="005C28BE">
              <w:rPr>
                <w:rFonts w:eastAsiaTheme="minorEastAsia"/>
                <w:i/>
                <w:lang w:eastAsia="ja-JP"/>
              </w:rPr>
              <w:t>population</w:t>
            </w:r>
            <w:proofErr w:type="gramEnd"/>
            <w:r w:rsidR="005C28BE">
              <w:rPr>
                <w:rFonts w:eastAsiaTheme="minorEastAsia"/>
                <w:i/>
                <w:lang w:eastAsia="ja-JP"/>
              </w:rPr>
              <w:t>,</w:t>
            </w:r>
          </w:p>
          <w:p w14:paraId="03F622BF" w14:textId="700B50F6" w:rsidR="001B51ED" w:rsidRDefault="001B51ED" w:rsidP="00C0113C">
            <w:pPr>
              <w:spacing w:line="256" w:lineRule="auto"/>
              <w:rPr>
                <w:i/>
              </w:rPr>
            </w:pPr>
            <w:r>
              <w:rPr>
                <w:i/>
              </w:rPr>
              <w:t xml:space="preserve"> (100% =&gt; 80%: 20% decline,</w:t>
            </w:r>
          </w:p>
          <w:p w14:paraId="40BDF38E" w14:textId="656F5950" w:rsidR="001B51ED" w:rsidRPr="001B51ED" w:rsidRDefault="001B51ED" w:rsidP="00C0113C">
            <w:pPr>
              <w:spacing w:line="256" w:lineRule="auto"/>
              <w:rPr>
                <w:rFonts w:eastAsiaTheme="minorEastAsia" w:hint="eastAsia"/>
                <w:i/>
                <w:lang w:eastAsia="ja-JP"/>
              </w:rPr>
            </w:pPr>
            <w:r>
              <w:rPr>
                <w:rFonts w:eastAsiaTheme="minorEastAsia" w:hint="eastAsia"/>
                <w:i/>
                <w:lang w:eastAsia="ja-JP"/>
              </w:rPr>
              <w:t xml:space="preserve"> </w:t>
            </w:r>
            <w:r>
              <w:rPr>
                <w:rFonts w:eastAsiaTheme="minorEastAsia"/>
                <w:i/>
                <w:lang w:eastAsia="ja-JP"/>
              </w:rPr>
              <w:t xml:space="preserve">   30% =&gt; 10%: 66% decline) But both have the same elasticity.</w:t>
            </w:r>
          </w:p>
        </w:tc>
      </w:tr>
    </w:tbl>
    <w:p w14:paraId="018F0F69" w14:textId="4118174E" w:rsidR="00333319" w:rsidRDefault="00333319" w:rsidP="001930BF">
      <w:pPr>
        <w:spacing w:after="360"/>
      </w:pPr>
    </w:p>
    <w:p w14:paraId="5E3FDBFB" w14:textId="286B47FD" w:rsidR="001930BF" w:rsidRPr="001A26D7" w:rsidRDefault="00F24E62" w:rsidP="001930BF">
      <w:pPr>
        <w:pStyle w:val="ListParagraph"/>
        <w:numPr>
          <w:ilvl w:val="0"/>
          <w:numId w:val="6"/>
        </w:numPr>
        <w:spacing w:after="360"/>
        <w:contextualSpacing w:val="0"/>
      </w:pPr>
      <w:r>
        <w:lastRenderedPageBreak/>
        <w:t xml:space="preserve">Give two ways that </w:t>
      </w:r>
      <w:r w:rsidR="0074669E">
        <w:t>Figure</w:t>
      </w:r>
      <w:r>
        <w:t xml:space="preserve"> </w:t>
      </w:r>
      <w:r w:rsidR="0074669E">
        <w:t>I</w:t>
      </w:r>
      <w:r>
        <w:t xml:space="preserve"> increases the credibility of </w:t>
      </w:r>
      <w:r w:rsidR="00F51EB3">
        <w:t>the</w:t>
      </w:r>
      <w:r>
        <w:t xml:space="preserve"> results</w:t>
      </w:r>
      <w:r w:rsidR="00F51EB3">
        <w:t xml:space="preserve"> presented in Table I</w:t>
      </w:r>
      <w:r>
        <w:t xml:space="preserve">. </w:t>
      </w:r>
      <w:r w:rsidR="00F51EB3">
        <w:t>Would you change anything about how Figure I is presented?</w:t>
      </w:r>
      <w:r w:rsidR="001930BF" w:rsidRPr="001A26D7">
        <w:t xml:space="preserve"> </w:t>
      </w:r>
    </w:p>
    <w:tbl>
      <w:tblPr>
        <w:tblW w:w="0" w:type="auto"/>
        <w:tblInd w:w="655" w:type="dxa"/>
        <w:shd w:val="solid" w:color="FFF2CC" w:fill="auto"/>
        <w:tblLook w:val="04A0" w:firstRow="1" w:lastRow="0" w:firstColumn="1" w:lastColumn="0" w:noHBand="0" w:noVBand="1"/>
      </w:tblPr>
      <w:tblGrid>
        <w:gridCol w:w="8705"/>
      </w:tblGrid>
      <w:tr w:rsidR="001930BF" w:rsidRPr="001A26D7" w14:paraId="063A8AB2" w14:textId="77777777" w:rsidTr="00C0113C">
        <w:tc>
          <w:tcPr>
            <w:tcW w:w="8705" w:type="dxa"/>
            <w:shd w:val="solid" w:color="FFF2CC" w:fill="auto"/>
            <w:tcMar>
              <w:top w:w="144" w:type="dxa"/>
              <w:left w:w="115" w:type="dxa"/>
              <w:bottom w:w="144" w:type="dxa"/>
              <w:right w:w="115" w:type="dxa"/>
            </w:tcMar>
            <w:hideMark/>
          </w:tcPr>
          <w:p w14:paraId="765A36FC" w14:textId="55787D7F" w:rsidR="001930BF" w:rsidRDefault="00BD0871" w:rsidP="00BD0871">
            <w:pPr>
              <w:pStyle w:val="ListParagraph"/>
              <w:numPr>
                <w:ilvl w:val="0"/>
                <w:numId w:val="33"/>
              </w:numPr>
              <w:spacing w:line="256" w:lineRule="auto"/>
              <w:rPr>
                <w:rFonts w:eastAsiaTheme="minorEastAsia"/>
                <w:i/>
                <w:lang w:eastAsia="ja-JP"/>
              </w:rPr>
            </w:pPr>
            <w:r>
              <w:rPr>
                <w:rFonts w:eastAsiaTheme="minorEastAsia"/>
                <w:i/>
                <w:lang w:eastAsia="ja-JP"/>
              </w:rPr>
              <w:t>The figures by age shows the decline in suicide was especially strong for prime age women, which I believe the marriage relationship can be more unstable than other generations. The decline for old generation was small, as this can be the result of survival bias (women with bad marriage had committed suicide already). Of course, there was not significant change in young generation, as they should not have been married yet. All of these observations match author’s story, so it increases credibility.</w:t>
            </w:r>
          </w:p>
          <w:p w14:paraId="3FA528DA" w14:textId="77777777" w:rsidR="00BD0871" w:rsidRDefault="00BD0871" w:rsidP="00BD0871">
            <w:pPr>
              <w:pStyle w:val="ListParagraph"/>
              <w:numPr>
                <w:ilvl w:val="0"/>
                <w:numId w:val="33"/>
              </w:numPr>
              <w:spacing w:line="256" w:lineRule="auto"/>
              <w:rPr>
                <w:rFonts w:eastAsiaTheme="minorEastAsia"/>
                <w:i/>
                <w:lang w:eastAsia="ja-JP"/>
              </w:rPr>
            </w:pPr>
            <w:r>
              <w:rPr>
                <w:rFonts w:eastAsiaTheme="minorEastAsia"/>
                <w:i/>
                <w:lang w:eastAsia="ja-JP"/>
              </w:rPr>
              <w:t>All figures support the parallel trend assumption, as the coefficients are close to zero before the treatment. This also increases credibility.</w:t>
            </w:r>
          </w:p>
          <w:p w14:paraId="52E715C2" w14:textId="5076C060" w:rsidR="00BD0871" w:rsidRPr="00BD0871" w:rsidRDefault="00BD0871" w:rsidP="00BD0871">
            <w:pPr>
              <w:pStyle w:val="ListParagraph"/>
              <w:numPr>
                <w:ilvl w:val="0"/>
                <w:numId w:val="33"/>
              </w:numPr>
              <w:spacing w:line="256" w:lineRule="auto"/>
              <w:rPr>
                <w:rFonts w:eastAsiaTheme="minorEastAsia"/>
                <w:i/>
                <w:lang w:eastAsia="ja-JP"/>
              </w:rPr>
            </w:pPr>
            <w:r>
              <w:rPr>
                <w:rFonts w:eastAsiaTheme="minorEastAsia"/>
                <w:i/>
                <w:lang w:eastAsia="ja-JP"/>
              </w:rPr>
              <w:t xml:space="preserve">If I can change one thing, I would change the range of shadow from 1 S.E. to 1.96 S.E. because it is </w:t>
            </w:r>
            <w:r w:rsidR="009102FA">
              <w:rPr>
                <w:rFonts w:eastAsiaTheme="minorEastAsia"/>
                <w:i/>
                <w:lang w:eastAsia="ja-JP"/>
              </w:rPr>
              <w:t>hard to see whether the coefficients are significant or not at a glance.</w:t>
            </w:r>
          </w:p>
        </w:tc>
      </w:tr>
    </w:tbl>
    <w:p w14:paraId="11231ECD" w14:textId="64F0D44C" w:rsidR="00F24E62" w:rsidRDefault="00F24E62" w:rsidP="001930BF">
      <w:pPr>
        <w:spacing w:after="360"/>
      </w:pPr>
    </w:p>
    <w:p w14:paraId="6C01900E" w14:textId="23C61511" w:rsidR="00FA6B49" w:rsidRDefault="00242DE9" w:rsidP="00BC4D53">
      <w:pPr>
        <w:pStyle w:val="ListParagraph"/>
        <w:numPr>
          <w:ilvl w:val="0"/>
          <w:numId w:val="6"/>
        </w:numPr>
        <w:spacing w:after="360"/>
        <w:contextualSpacing w:val="0"/>
      </w:pPr>
      <w:r>
        <w:t xml:space="preserve">The authors present </w:t>
      </w:r>
      <w:r w:rsidR="00783F04">
        <w:t>DD</w:t>
      </w:r>
      <w:r>
        <w:t xml:space="preserve"> estimates of the effect of unilateral divorce laws on domestic violence in Table II. The first row presents the results from a simple </w:t>
      </w:r>
      <w:r w:rsidR="00783F04">
        <w:t>DD</w:t>
      </w:r>
      <w:r>
        <w:t xml:space="preserve"> and the next three rows sequentially add controls to address concerns about bias.</w:t>
      </w:r>
      <w:r w:rsidR="00D044FD">
        <w:t xml:space="preserve"> </w:t>
      </w:r>
    </w:p>
    <w:p w14:paraId="44E7C5AA" w14:textId="3519556C" w:rsidR="00242DE9" w:rsidRPr="001A26D7" w:rsidRDefault="00242DE9" w:rsidP="00242DE9">
      <w:pPr>
        <w:pStyle w:val="ListParagraph"/>
        <w:numPr>
          <w:ilvl w:val="1"/>
          <w:numId w:val="6"/>
        </w:numPr>
        <w:spacing w:after="360"/>
        <w:contextualSpacing w:val="0"/>
      </w:pPr>
      <w:r>
        <w:t xml:space="preserve">What is one potential source of bias in the </w:t>
      </w:r>
      <w:r w:rsidR="00783F04">
        <w:t>DD</w:t>
      </w:r>
      <w:r>
        <w:t xml:space="preserve"> with state fixed effects and individual-level controls that would be eliminated by the addition of state-level time-varying controls?</w:t>
      </w:r>
    </w:p>
    <w:tbl>
      <w:tblPr>
        <w:tblW w:w="0" w:type="auto"/>
        <w:tblInd w:w="1350" w:type="dxa"/>
        <w:shd w:val="solid" w:color="FFF2CC" w:fill="auto"/>
        <w:tblLook w:val="04A0" w:firstRow="1" w:lastRow="0" w:firstColumn="1" w:lastColumn="0" w:noHBand="0" w:noVBand="1"/>
      </w:tblPr>
      <w:tblGrid>
        <w:gridCol w:w="8010"/>
      </w:tblGrid>
      <w:tr w:rsidR="00242DE9" w:rsidRPr="001A26D7" w14:paraId="5BB81D23" w14:textId="77777777" w:rsidTr="00C0113C">
        <w:tc>
          <w:tcPr>
            <w:tcW w:w="8010" w:type="dxa"/>
            <w:shd w:val="solid" w:color="FFF2CC" w:fill="auto"/>
            <w:tcMar>
              <w:top w:w="144" w:type="dxa"/>
              <w:left w:w="115" w:type="dxa"/>
              <w:bottom w:w="144" w:type="dxa"/>
              <w:right w:w="115" w:type="dxa"/>
            </w:tcMar>
            <w:hideMark/>
          </w:tcPr>
          <w:p w14:paraId="0A96F16A" w14:textId="780197AC" w:rsidR="00242DE9" w:rsidRPr="001A26D7" w:rsidRDefault="00242DE9" w:rsidP="00C0113C">
            <w:pPr>
              <w:spacing w:line="256" w:lineRule="auto"/>
              <w:rPr>
                <w:i/>
              </w:rPr>
            </w:pPr>
            <w:r w:rsidRPr="001A26D7">
              <w:rPr>
                <w:i/>
              </w:rPr>
              <w:t xml:space="preserve"> </w:t>
            </w:r>
            <w:r w:rsidR="00FC4189">
              <w:rPr>
                <w:i/>
              </w:rPr>
              <w:t>Difference in economic situation. Recession can be positively correlated with suicide through higher unemployment rate. Therefore, by controlling time-varying controls, the bias can be eliminated.</w:t>
            </w:r>
          </w:p>
        </w:tc>
      </w:tr>
    </w:tbl>
    <w:p w14:paraId="7FD6B3EB" w14:textId="77777777" w:rsidR="00242DE9" w:rsidRDefault="00242DE9" w:rsidP="00242DE9">
      <w:pPr>
        <w:spacing w:after="360"/>
      </w:pPr>
    </w:p>
    <w:p w14:paraId="2D51B689" w14:textId="137FB91D" w:rsidR="00D044FD" w:rsidRPr="001A26D7" w:rsidRDefault="00242DE9" w:rsidP="00D044FD">
      <w:pPr>
        <w:pStyle w:val="ListParagraph"/>
        <w:numPr>
          <w:ilvl w:val="1"/>
          <w:numId w:val="6"/>
        </w:numPr>
        <w:spacing w:after="360"/>
        <w:contextualSpacing w:val="0"/>
      </w:pPr>
      <w:r>
        <w:t>What is one potential source</w:t>
      </w:r>
      <w:r w:rsidR="00D044FD">
        <w:t xml:space="preserve"> </w:t>
      </w:r>
      <w:r>
        <w:t xml:space="preserve">bias in the </w:t>
      </w:r>
      <w:r w:rsidR="00783F04">
        <w:t>DD</w:t>
      </w:r>
      <w:r>
        <w:t xml:space="preserve"> that remains even after the addition of all these controls?</w:t>
      </w:r>
    </w:p>
    <w:tbl>
      <w:tblPr>
        <w:tblW w:w="0" w:type="auto"/>
        <w:tblInd w:w="1350" w:type="dxa"/>
        <w:shd w:val="solid" w:color="FFF2CC" w:fill="auto"/>
        <w:tblLook w:val="04A0" w:firstRow="1" w:lastRow="0" w:firstColumn="1" w:lastColumn="0" w:noHBand="0" w:noVBand="1"/>
      </w:tblPr>
      <w:tblGrid>
        <w:gridCol w:w="8010"/>
      </w:tblGrid>
      <w:tr w:rsidR="00FD0370" w:rsidRPr="001A26D7" w14:paraId="0F57CF74" w14:textId="77777777" w:rsidTr="00D044FD">
        <w:tc>
          <w:tcPr>
            <w:tcW w:w="8010" w:type="dxa"/>
            <w:shd w:val="solid" w:color="FFF2CC" w:fill="auto"/>
            <w:tcMar>
              <w:top w:w="144" w:type="dxa"/>
              <w:left w:w="115" w:type="dxa"/>
              <w:bottom w:w="144" w:type="dxa"/>
              <w:right w:w="115" w:type="dxa"/>
            </w:tcMar>
            <w:hideMark/>
          </w:tcPr>
          <w:p w14:paraId="526AE35C" w14:textId="77777777" w:rsidR="008401E7" w:rsidRDefault="008401E7" w:rsidP="00990613">
            <w:pPr>
              <w:spacing w:line="256" w:lineRule="auto"/>
              <w:rPr>
                <w:i/>
              </w:rPr>
            </w:pPr>
            <w:r w:rsidRPr="001A26D7">
              <w:rPr>
                <w:i/>
              </w:rPr>
              <w:t xml:space="preserve"> </w:t>
            </w:r>
            <w:r w:rsidR="006A4DEA">
              <w:rPr>
                <w:i/>
              </w:rPr>
              <w:t xml:space="preserve">Unobservable </w:t>
            </w:r>
            <w:r w:rsidR="002B5597">
              <w:rPr>
                <w:i/>
              </w:rPr>
              <w:t>state-level varying factors.</w:t>
            </w:r>
          </w:p>
          <w:p w14:paraId="61821CC6" w14:textId="77777777" w:rsidR="00666718" w:rsidRDefault="00666718" w:rsidP="00990613">
            <w:pPr>
              <w:spacing w:line="256" w:lineRule="auto"/>
              <w:rPr>
                <w:rFonts w:eastAsiaTheme="minorEastAsia"/>
                <w:i/>
                <w:lang w:eastAsia="ja-JP"/>
              </w:rPr>
            </w:pPr>
            <w:r>
              <w:rPr>
                <w:rFonts w:eastAsiaTheme="minorEastAsia" w:hint="eastAsia"/>
                <w:i/>
                <w:lang w:eastAsia="ja-JP"/>
              </w:rPr>
              <w:t>D</w:t>
            </w:r>
            <w:r>
              <w:rPr>
                <w:rFonts w:eastAsiaTheme="minorEastAsia"/>
                <w:i/>
                <w:lang w:eastAsia="ja-JP"/>
              </w:rPr>
              <w:t xml:space="preserve">D generally assumes those unobservable factors are controlled, based on the parallel </w:t>
            </w:r>
            <w:proofErr w:type="gramStart"/>
            <w:r>
              <w:rPr>
                <w:rFonts w:eastAsiaTheme="minorEastAsia"/>
                <w:i/>
                <w:lang w:eastAsia="ja-JP"/>
              </w:rPr>
              <w:t>trends</w:t>
            </w:r>
            <w:proofErr w:type="gramEnd"/>
            <w:r>
              <w:rPr>
                <w:rFonts w:eastAsiaTheme="minorEastAsia"/>
                <w:i/>
                <w:lang w:eastAsia="ja-JP"/>
              </w:rPr>
              <w:t xml:space="preserve"> assumption, which can be checked from past trends. However, no one knows whether it is really controlled in the experiment period.</w:t>
            </w:r>
          </w:p>
          <w:p w14:paraId="7C316E0C" w14:textId="05E7D75C" w:rsidR="0054677D" w:rsidRPr="00666718" w:rsidRDefault="00666718" w:rsidP="00990613">
            <w:pPr>
              <w:spacing w:line="256" w:lineRule="auto"/>
              <w:rPr>
                <w:rFonts w:eastAsiaTheme="minorEastAsia"/>
                <w:i/>
                <w:lang w:eastAsia="ja-JP"/>
              </w:rPr>
            </w:pPr>
            <w:r>
              <w:rPr>
                <w:rFonts w:eastAsiaTheme="minorEastAsia" w:hint="eastAsia"/>
                <w:i/>
                <w:lang w:eastAsia="ja-JP"/>
              </w:rPr>
              <w:t>I</w:t>
            </w:r>
            <w:r>
              <w:rPr>
                <w:rFonts w:eastAsiaTheme="minorEastAsia"/>
                <w:i/>
                <w:lang w:eastAsia="ja-JP"/>
              </w:rPr>
              <w:t xml:space="preserve">n this case, for example, some famous local celebrities’ suicide might have changed the attitude toward suicide, which can increase in the number of </w:t>
            </w:r>
            <w:r>
              <w:rPr>
                <w:rFonts w:eastAsiaTheme="minorEastAsia"/>
                <w:i/>
                <w:lang w:eastAsia="ja-JP"/>
              </w:rPr>
              <w:lastRenderedPageBreak/>
              <w:t xml:space="preserve">suicides in some states. </w:t>
            </w:r>
            <w:proofErr w:type="gramStart"/>
            <w:r>
              <w:rPr>
                <w:rFonts w:eastAsiaTheme="minorEastAsia"/>
                <w:i/>
                <w:lang w:eastAsia="ja-JP"/>
              </w:rPr>
              <w:t>But,</w:t>
            </w:r>
            <w:proofErr w:type="gramEnd"/>
            <w:r>
              <w:rPr>
                <w:rFonts w:eastAsiaTheme="minorEastAsia"/>
                <w:i/>
                <w:lang w:eastAsia="ja-JP"/>
              </w:rPr>
              <w:t xml:space="preserve"> this is not </w:t>
            </w:r>
            <w:r w:rsidR="0054677D">
              <w:rPr>
                <w:rFonts w:eastAsiaTheme="minorEastAsia"/>
                <w:i/>
                <w:lang w:eastAsia="ja-JP"/>
              </w:rPr>
              <w:t>generally observable and difficult to control the impact as this have never happened before.</w:t>
            </w:r>
            <w:r w:rsidR="0054677D">
              <w:rPr>
                <w:rFonts w:eastAsiaTheme="minorEastAsia" w:hint="eastAsia"/>
                <w:i/>
                <w:lang w:eastAsia="ja-JP"/>
              </w:rPr>
              <w:t xml:space="preserve"> </w:t>
            </w:r>
            <w:r w:rsidR="0054677D">
              <w:rPr>
                <w:rFonts w:eastAsiaTheme="minorEastAsia"/>
                <w:i/>
                <w:lang w:eastAsia="ja-JP"/>
              </w:rPr>
              <w:t xml:space="preserve">Therefore, this would overestimate the impact of unilateral divorce. </w:t>
            </w:r>
          </w:p>
        </w:tc>
      </w:tr>
    </w:tbl>
    <w:p w14:paraId="36BE49D1" w14:textId="77777777" w:rsidR="00FD0370" w:rsidRPr="001A26D7" w:rsidRDefault="00FD0370" w:rsidP="00FD0370">
      <w:pPr>
        <w:spacing w:after="160" w:line="256" w:lineRule="auto"/>
      </w:pPr>
    </w:p>
    <w:p w14:paraId="3BE1B817" w14:textId="1B35A292" w:rsidR="0074669E" w:rsidRDefault="00B31FA5" w:rsidP="00B31FA5">
      <w:pPr>
        <w:pStyle w:val="ListParagraph"/>
        <w:numPr>
          <w:ilvl w:val="0"/>
          <w:numId w:val="6"/>
        </w:numPr>
        <w:spacing w:after="360"/>
        <w:contextualSpacing w:val="0"/>
      </w:pPr>
      <w:r>
        <w:t xml:space="preserve">The authors present estimates of the effect of unilateral divorce laws on intimate homicide in Table III. </w:t>
      </w:r>
      <w:r w:rsidR="0074669E">
        <w:t xml:space="preserve">What is the regression specification they run (Hint: Read the note to Table III)? Write down the regression equation and describe the estimator’s relationship to a simple </w:t>
      </w:r>
      <w:r w:rsidR="00783F04">
        <w:t>DD</w:t>
      </w:r>
      <w:r w:rsidR="0074669E">
        <w:t>.</w:t>
      </w:r>
    </w:p>
    <w:tbl>
      <w:tblPr>
        <w:tblW w:w="0" w:type="auto"/>
        <w:tblInd w:w="655" w:type="dxa"/>
        <w:shd w:val="solid" w:color="FFF2CC" w:fill="auto"/>
        <w:tblLook w:val="04A0" w:firstRow="1" w:lastRow="0" w:firstColumn="1" w:lastColumn="0" w:noHBand="0" w:noVBand="1"/>
      </w:tblPr>
      <w:tblGrid>
        <w:gridCol w:w="8705"/>
      </w:tblGrid>
      <w:tr w:rsidR="0074669E" w:rsidRPr="001A26D7" w14:paraId="4AE69485" w14:textId="77777777" w:rsidTr="00C0113C">
        <w:tc>
          <w:tcPr>
            <w:tcW w:w="8705" w:type="dxa"/>
            <w:shd w:val="solid" w:color="FFF2CC" w:fill="auto"/>
            <w:tcMar>
              <w:top w:w="144" w:type="dxa"/>
              <w:left w:w="115" w:type="dxa"/>
              <w:bottom w:w="144" w:type="dxa"/>
              <w:right w:w="115" w:type="dxa"/>
            </w:tcMar>
            <w:hideMark/>
          </w:tcPr>
          <w:p w14:paraId="1701E5CF" w14:textId="0B6A18DC" w:rsidR="0074669E" w:rsidRPr="00FD3858" w:rsidRDefault="003636DA" w:rsidP="00C0113C">
            <w:pPr>
              <w:spacing w:line="256" w:lineRule="auto"/>
              <w:ind w:left="360"/>
              <w:rPr>
                <w:i/>
              </w:rPr>
            </w:pPr>
            <m:oMathPara>
              <m:oMath>
                <m:r>
                  <m:rPr>
                    <m:sty m:val="p"/>
                  </m:rPr>
                  <w:rPr>
                    <w:rFonts w:ascii="Cambria Math" w:hAnsi="Cambria Math"/>
                  </w:rPr>
                  <m:t>Intimate</m:t>
                </m:r>
                <m:r>
                  <w:rPr>
                    <w:rFonts w:ascii="Cambria Math" w:hAnsi="Cambria Math"/>
                  </w:rPr>
                  <m:t> </m:t>
                </m:r>
                <m:r>
                  <m:rPr>
                    <m:sty m:val="p"/>
                  </m:rPr>
                  <w:rPr>
                    <w:rFonts w:ascii="Cambria Math" w:hAnsi="Cambria Math"/>
                  </w:rPr>
                  <m:t>Homicide</m:t>
                </m:r>
                <m:sSub>
                  <m:sSubPr>
                    <m:ctrlPr>
                      <w:rPr>
                        <w:rFonts w:ascii="Cambria Math" w:hAnsi="Cambria Math"/>
                        <w:i/>
                      </w:rPr>
                    </m:ctrlPr>
                  </m:sSubPr>
                  <m:e>
                    <m:r>
                      <w:rPr>
                        <w:rFonts w:ascii="Cambria Math" w:hAnsi="Cambria Math"/>
                      </w:rPr>
                      <m:t> </m:t>
                    </m:r>
                  </m:e>
                  <m:sub>
                    <m:r>
                      <m:rPr>
                        <m:sty m:val="p"/>
                      </m:rPr>
                      <w:rPr>
                        <w:rFonts w:ascii="Cambria Math" w:hAnsi="Cambria Math"/>
                      </w:rPr>
                      <m:t>s</m:t>
                    </m:r>
                    <m:r>
                      <w:rPr>
                        <w:rFonts w:ascii="Cambria Math" w:hAnsi="Cambria Math"/>
                      </w:rPr>
                      <m:t>,</m:t>
                    </m:r>
                    <m:r>
                      <m:rPr>
                        <m:sty m:val="p"/>
                      </m:rPr>
                      <w:rPr>
                        <w:rFonts w:ascii="Cambria Math" w:hAnsi="Cambria Math"/>
                      </w:rPr>
                      <m:t>t</m:t>
                    </m:r>
                  </m:sub>
                </m:sSub>
                <m:r>
                  <w:rPr>
                    <w:rFonts w:ascii="Cambria Math" w:hAnsi="Cambria Math"/>
                  </w:rPr>
                  <m:t>=</m:t>
                </m:r>
                <m:r>
                  <m:rPr>
                    <m:sty m:val="p"/>
                  </m:rPr>
                  <w:rPr>
                    <w:rFonts w:ascii="Cambria Math" w:eastAsia="ＭＳ 明朝" w:hAnsi="ＭＳ 明朝" w:cs="ＭＳ 明朝"/>
                    <w:lang w:eastAsia="ja-JP"/>
                  </w:rPr>
                  <m:t>β</m:t>
                </m:r>
                <m:r>
                  <m:rPr>
                    <m:sty m:val="p"/>
                  </m:rPr>
                  <w:rPr>
                    <w:rFonts w:ascii="Cambria Math" w:eastAsia="ＭＳ 明朝" w:hAnsi="ＭＳ 明朝" w:cs="ＭＳ 明朝"/>
                    <w:lang w:eastAsia="ja-JP"/>
                  </w:rPr>
                  <m:t>*</m:t>
                </m:r>
                <m:r>
                  <m:rPr>
                    <m:sty m:val="p"/>
                  </m:rPr>
                  <w:rPr>
                    <w:rFonts w:ascii="Cambria Math" w:hAnsi="Cambria Math"/>
                  </w:rPr>
                  <m:t>Unilatera</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s</m:t>
                    </m:r>
                    <m:r>
                      <w:rPr>
                        <w:rFonts w:ascii="Cambria Math" w:hAnsi="Cambria Math"/>
                      </w:rPr>
                      <m:t>,</m:t>
                    </m:r>
                    <m:r>
                      <m:rPr>
                        <m:sty m:val="p"/>
                      </m:rPr>
                      <w:rPr>
                        <w:rFonts w:ascii="Cambria Math" w:hAnsi="Cambria Math"/>
                      </w:rPr>
                      <m:t>t</m:t>
                    </m:r>
                  </m:sub>
                </m:sSub>
                <m: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ctrlPr>
                      <w:rPr>
                        <w:rFonts w:ascii="Cambria Math" w:hAnsi="Cambria Math"/>
                        <w:i/>
                      </w:rPr>
                    </m:ctrlPr>
                  </m:sub>
                  <m:sup/>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η</m:t>
                        </m:r>
                        <m:ctrlPr>
                          <w:rPr>
                            <w:rFonts w:ascii="Cambria Math" w:hAnsi="Cambria Math"/>
                          </w:rPr>
                        </m:ctrlPr>
                      </m:e>
                      <m:sub>
                        <m:r>
                          <m:rPr>
                            <m:sty m:val="p"/>
                          </m:rPr>
                          <w:rPr>
                            <w:rFonts w:ascii="Cambria Math" w:eastAsia="ＭＳ 明朝" w:hAnsi="ＭＳ 明朝" w:cs="ＭＳ 明朝"/>
                            <w:lang w:eastAsia="ja-JP"/>
                          </w:rPr>
                          <m:t>s</m:t>
                        </m:r>
                      </m:sub>
                    </m:sSub>
                    <m:r>
                      <m:rPr>
                        <m:sty m:val="p"/>
                      </m:rPr>
                      <w:rPr>
                        <w:rFonts w:ascii="Cambria Math" w:eastAsia="ＭＳ 明朝" w:hAnsi="ＭＳ 明朝" w:cs="ＭＳ 明朝"/>
                        <w:lang w:eastAsia="ja-JP"/>
                      </w:rPr>
                      <m:t>Stat</m:t>
                    </m:r>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e</m:t>
                        </m:r>
                        <m:ctrlPr>
                          <w:rPr>
                            <w:rFonts w:ascii="Cambria Math" w:eastAsia="ＭＳ 明朝" w:hAnsi="ＭＳ 明朝" w:cs="ＭＳ 明朝"/>
                            <w:lang w:eastAsia="ja-JP"/>
                          </w:rPr>
                        </m:ctrlPr>
                      </m:e>
                      <m:sub>
                        <m:r>
                          <m:rPr>
                            <m:sty m:val="p"/>
                          </m:rPr>
                          <w:rPr>
                            <w:rFonts w:ascii="Cambria Math" w:eastAsia="ＭＳ 明朝" w:hAnsi="ＭＳ 明朝" w:cs="ＭＳ 明朝"/>
                            <w:lang w:eastAsia="ja-JP"/>
                          </w:rPr>
                          <m:t>s</m:t>
                        </m:r>
                      </m:sub>
                    </m:sSub>
                    <m:r>
                      <w:rPr>
                        <w:rFonts w:ascii="Cambria Math" w:eastAsia="ＭＳ 明朝" w:hAnsi="ＭＳ 明朝" w:cs="ＭＳ 明朝"/>
                        <w:lang w:eastAsia="ja-JP"/>
                      </w:rPr>
                      <m:t>+</m:t>
                    </m:r>
                    <m:nary>
                      <m:naryPr>
                        <m:chr m:val="∑"/>
                        <m:supHide m:val="1"/>
                        <m:ctrlPr>
                          <w:rPr>
                            <w:rFonts w:ascii="Cambria Math" w:hAnsi="Cambria Math"/>
                          </w:rPr>
                        </m:ctrlPr>
                      </m:naryPr>
                      <m:sub>
                        <m:r>
                          <m:rPr>
                            <m:sty m:val="p"/>
                          </m:rPr>
                          <w:rPr>
                            <w:rFonts w:ascii="Cambria Math" w:hAnsi="Cambria Math"/>
                          </w:rPr>
                          <m:t>t</m:t>
                        </m:r>
                        <m:ctrlPr>
                          <w:rPr>
                            <w:rFonts w:ascii="Cambria Math" w:hAnsi="Cambria Math"/>
                            <w:i/>
                          </w:rPr>
                        </m:ctrlPr>
                      </m:sub>
                      <m:sup/>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λ</m:t>
                            </m:r>
                            <m:ctrlPr>
                              <w:rPr>
                                <w:rFonts w:ascii="Cambria Math" w:hAnsi="Cambria Math"/>
                              </w:rPr>
                            </m:ctrlPr>
                          </m:e>
                          <m:sub>
                            <m:r>
                              <m:rPr>
                                <m:sty m:val="p"/>
                              </m:rPr>
                              <w:rPr>
                                <w:rFonts w:ascii="Cambria Math" w:eastAsia="ＭＳ 明朝" w:hAnsi="ＭＳ 明朝" w:cs="ＭＳ 明朝"/>
                                <w:lang w:eastAsia="ja-JP"/>
                              </w:rPr>
                              <m:t>t</m:t>
                            </m:r>
                          </m:sub>
                        </m:sSub>
                        <m:r>
                          <m:rPr>
                            <m:sty m:val="p"/>
                          </m:rPr>
                          <w:rPr>
                            <w:rFonts w:ascii="Cambria Math" w:eastAsia="ＭＳ 明朝" w:hAnsi="ＭＳ 明朝" w:cs="ＭＳ 明朝"/>
                            <w:lang w:eastAsia="ja-JP"/>
                          </w:rPr>
                          <m:t>Yea</m:t>
                        </m:r>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r</m:t>
                            </m:r>
                            <m:ctrlPr>
                              <w:rPr>
                                <w:rFonts w:ascii="Cambria Math" w:eastAsia="ＭＳ 明朝" w:hAnsi="ＭＳ 明朝" w:cs="ＭＳ 明朝"/>
                                <w:lang w:eastAsia="ja-JP"/>
                              </w:rPr>
                            </m:ctrlPr>
                          </m:e>
                          <m:sub>
                            <m:r>
                              <m:rPr>
                                <m:sty m:val="p"/>
                              </m:rPr>
                              <w:rPr>
                                <w:rFonts w:ascii="Cambria Math" w:eastAsia="ＭＳ 明朝" w:hAnsi="ＭＳ 明朝" w:cs="ＭＳ 明朝"/>
                                <w:lang w:eastAsia="ja-JP"/>
                              </w:rPr>
                              <m:t>t</m:t>
                            </m:r>
                          </m:sub>
                        </m:sSub>
                      </m:e>
                    </m:nary>
                  </m:e>
                </m:nary>
                <m:r>
                  <w:rPr>
                    <w:rFonts w:ascii="Cambria Math" w:hAnsi="Cambria Math"/>
                  </w:rPr>
                  <m:t>+</m:t>
                </m:r>
                <m:r>
                  <m:rPr>
                    <m:sty m:val="p"/>
                  </m:rPr>
                  <w:rPr>
                    <w:rFonts w:ascii="Cambria Math" w:hAnsi="Cambria Math"/>
                  </w:rPr>
                  <m:t>Contro</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s</m:t>
                    </m:r>
                    <m:r>
                      <w:rPr>
                        <w:rFonts w:ascii="Cambria Math" w:hAnsi="Cambria Math"/>
                      </w:rPr>
                      <m:t>,</m:t>
                    </m:r>
                    <m:r>
                      <m:rPr>
                        <m:sty m:val="p"/>
                      </m:rP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eastAsia="ＭＳ 明朝" w:hAnsi="ＭＳ 明朝" w:cs="ＭＳ 明朝"/>
                        <w:lang w:eastAsia="ja-JP"/>
                      </w:rPr>
                      <m:t>ε</m:t>
                    </m:r>
                  </m:e>
                  <m:sub>
                    <m:r>
                      <m:rPr>
                        <m:sty m:val="p"/>
                      </m:rPr>
                      <w:rPr>
                        <w:rFonts w:ascii="Cambria Math" w:hAnsi="Cambria Math"/>
                      </w:rPr>
                      <m:t>s</m:t>
                    </m:r>
                    <m:r>
                      <w:rPr>
                        <w:rFonts w:ascii="Cambria Math" w:hAnsi="Cambria Math"/>
                      </w:rPr>
                      <m:t>,</m:t>
                    </m:r>
                    <m:r>
                      <m:rPr>
                        <m:sty m:val="p"/>
                      </m:rPr>
                      <w:rPr>
                        <w:rFonts w:ascii="Cambria Math" w:hAnsi="Cambria Math"/>
                      </w:rPr>
                      <m:t>t</m:t>
                    </m:r>
                  </m:sub>
                </m:sSub>
              </m:oMath>
            </m:oMathPara>
          </w:p>
          <w:p w14:paraId="5D601A87" w14:textId="44BFF592" w:rsidR="00FD3858" w:rsidRPr="00F74F71" w:rsidRDefault="00FD3858" w:rsidP="00C0113C">
            <w:pPr>
              <w:spacing w:line="256" w:lineRule="auto"/>
              <w:ind w:left="360"/>
              <w:rPr>
                <w:i/>
              </w:rPr>
            </w:pPr>
            <w:r w:rsidRPr="00FD3858">
              <w:rPr>
                <w:i/>
              </w:rPr>
              <w:t>Here, the specification is two-way FE. Compared to a simple DD case, we have one estimate for the entire post-period</w:t>
            </w:r>
            <w:r>
              <w:rPr>
                <w:i/>
              </w:rPr>
              <w:t>, while DD only compares changes in specific time period.</w:t>
            </w:r>
          </w:p>
        </w:tc>
      </w:tr>
    </w:tbl>
    <w:p w14:paraId="2BD9768A" w14:textId="068F2095" w:rsidR="00EF27D6" w:rsidRDefault="00EF27D6" w:rsidP="0074669E">
      <w:pPr>
        <w:spacing w:after="360"/>
      </w:pPr>
    </w:p>
    <w:p w14:paraId="63713D9E" w14:textId="77777777" w:rsidR="00456D52" w:rsidRDefault="00CD56BF" w:rsidP="0074669E">
      <w:pPr>
        <w:pStyle w:val="ListParagraph"/>
        <w:numPr>
          <w:ilvl w:val="0"/>
          <w:numId w:val="6"/>
        </w:numPr>
        <w:spacing w:after="360"/>
        <w:contextualSpacing w:val="0"/>
      </w:pPr>
      <w:r>
        <w:t>Figure II plots an event study of the effect of unilateral divorce laws on intimate homicide</w:t>
      </w:r>
      <w:r w:rsidR="0074669E">
        <w:t>.</w:t>
      </w:r>
      <w:r>
        <w:t xml:space="preserve"> </w:t>
      </w:r>
    </w:p>
    <w:p w14:paraId="04CB01A6" w14:textId="77777777" w:rsidR="00456D52" w:rsidRDefault="00CD56BF" w:rsidP="00456D52">
      <w:pPr>
        <w:pStyle w:val="ListParagraph"/>
        <w:numPr>
          <w:ilvl w:val="1"/>
          <w:numId w:val="6"/>
        </w:numPr>
        <w:spacing w:after="360"/>
        <w:contextualSpacing w:val="0"/>
      </w:pPr>
      <w:r>
        <w:t xml:space="preserve">What concerns does this figure raise? </w:t>
      </w:r>
    </w:p>
    <w:tbl>
      <w:tblPr>
        <w:tblW w:w="7920" w:type="dxa"/>
        <w:tblInd w:w="1440" w:type="dxa"/>
        <w:shd w:val="solid" w:color="FFF2CC" w:fill="auto"/>
        <w:tblLook w:val="04A0" w:firstRow="1" w:lastRow="0" w:firstColumn="1" w:lastColumn="0" w:noHBand="0" w:noVBand="1"/>
      </w:tblPr>
      <w:tblGrid>
        <w:gridCol w:w="7920"/>
      </w:tblGrid>
      <w:tr w:rsidR="00456D52" w:rsidRPr="001A26D7" w14:paraId="6F030BF8" w14:textId="77777777" w:rsidTr="008C6C83">
        <w:tc>
          <w:tcPr>
            <w:tcW w:w="7920" w:type="dxa"/>
            <w:shd w:val="solid" w:color="FFF2CC" w:fill="auto"/>
            <w:tcMar>
              <w:top w:w="144" w:type="dxa"/>
              <w:left w:w="115" w:type="dxa"/>
              <w:bottom w:w="144" w:type="dxa"/>
              <w:right w:w="115" w:type="dxa"/>
            </w:tcMar>
            <w:hideMark/>
          </w:tcPr>
          <w:p w14:paraId="7B0AF918" w14:textId="1EFC864F" w:rsidR="00456D52" w:rsidRPr="00F74F71" w:rsidRDefault="00AE6922" w:rsidP="008C6C83">
            <w:pPr>
              <w:spacing w:line="256" w:lineRule="auto"/>
              <w:ind w:left="360"/>
              <w:rPr>
                <w:i/>
              </w:rPr>
            </w:pPr>
            <w:r>
              <w:rPr>
                <w:i/>
              </w:rPr>
              <w:t>Even before the adoption of act</w:t>
            </w:r>
            <w:r w:rsidR="000F0E7B">
              <w:rPr>
                <w:i/>
              </w:rPr>
              <w:t>, authors found</w:t>
            </w:r>
            <w:r>
              <w:rPr>
                <w:i/>
              </w:rPr>
              <w:t xml:space="preserve"> downward trends of intimate homicide. We are left to judge whether this decline in homicide predated the law change to an extent that undermines our results.</w:t>
            </w:r>
          </w:p>
        </w:tc>
      </w:tr>
    </w:tbl>
    <w:p w14:paraId="15AFD651" w14:textId="62EF2BD8" w:rsidR="00456D52" w:rsidRDefault="00456D52" w:rsidP="00456D52">
      <w:pPr>
        <w:spacing w:after="360"/>
      </w:pPr>
    </w:p>
    <w:p w14:paraId="5978519D" w14:textId="77777777" w:rsidR="00456D52" w:rsidRPr="00025337" w:rsidRDefault="00CD56BF" w:rsidP="00456D52">
      <w:pPr>
        <w:pStyle w:val="ListParagraph"/>
        <w:numPr>
          <w:ilvl w:val="1"/>
          <w:numId w:val="6"/>
        </w:numPr>
        <w:spacing w:after="360"/>
        <w:contextualSpacing w:val="0"/>
      </w:pPr>
      <w:r w:rsidRPr="00025337">
        <w:t>How does the triple-difference (reported in column 4 of Table III) address some of these concerns?</w:t>
      </w:r>
    </w:p>
    <w:tbl>
      <w:tblPr>
        <w:tblW w:w="7920" w:type="dxa"/>
        <w:tblInd w:w="1440" w:type="dxa"/>
        <w:shd w:val="solid" w:color="FFF2CC" w:fill="auto"/>
        <w:tblLook w:val="04A0" w:firstRow="1" w:lastRow="0" w:firstColumn="1" w:lastColumn="0" w:noHBand="0" w:noVBand="1"/>
      </w:tblPr>
      <w:tblGrid>
        <w:gridCol w:w="7920"/>
      </w:tblGrid>
      <w:tr w:rsidR="00456D52" w:rsidRPr="001A26D7" w14:paraId="6187C96C" w14:textId="77777777" w:rsidTr="008C6C83">
        <w:tc>
          <w:tcPr>
            <w:tcW w:w="7920" w:type="dxa"/>
            <w:shd w:val="solid" w:color="FFF2CC" w:fill="auto"/>
            <w:tcMar>
              <w:top w:w="144" w:type="dxa"/>
              <w:left w:w="115" w:type="dxa"/>
              <w:bottom w:w="144" w:type="dxa"/>
              <w:right w:w="115" w:type="dxa"/>
            </w:tcMar>
            <w:hideMark/>
          </w:tcPr>
          <w:p w14:paraId="77DFD8A9" w14:textId="24EE7DA5" w:rsidR="00456D52" w:rsidRPr="003E2DF4" w:rsidRDefault="003941EE" w:rsidP="008C6C83">
            <w:pPr>
              <w:spacing w:line="256" w:lineRule="auto"/>
              <w:ind w:left="360"/>
              <w:rPr>
                <w:rFonts w:eastAsiaTheme="minorEastAsia" w:hint="eastAsia"/>
                <w:i/>
                <w:lang w:eastAsia="ja-JP"/>
              </w:rPr>
            </w:pPr>
            <w:r w:rsidRPr="003941EE">
              <w:rPr>
                <w:i/>
              </w:rPr>
              <w:t>Instead of assuming that, in the absence of divorce reform, intimate homicide would remain unchanged, the triple difference assumes that the change in nonintimate homicide is the relevant baseline.</w:t>
            </w:r>
            <w:r w:rsidR="003E2DF4">
              <w:rPr>
                <w:rFonts w:eastAsiaTheme="minorEastAsia" w:hint="eastAsia"/>
                <w:i/>
                <w:lang w:eastAsia="ja-JP"/>
              </w:rPr>
              <w:t xml:space="preserve"> </w:t>
            </w:r>
            <w:proofErr w:type="gramStart"/>
            <w:r w:rsidR="003E2DF4">
              <w:rPr>
                <w:rFonts w:eastAsiaTheme="minorEastAsia"/>
                <w:i/>
                <w:lang w:eastAsia="ja-JP"/>
              </w:rPr>
              <w:t>So</w:t>
            </w:r>
            <w:proofErr w:type="gramEnd"/>
            <w:r w:rsidR="003E2DF4">
              <w:rPr>
                <w:rFonts w:eastAsiaTheme="minorEastAsia"/>
                <w:i/>
                <w:lang w:eastAsia="ja-JP"/>
              </w:rPr>
              <w:t xml:space="preserve"> the changes from the changes in nonintimate homicide is the causal effect of unilateral divorce.</w:t>
            </w:r>
          </w:p>
        </w:tc>
      </w:tr>
    </w:tbl>
    <w:p w14:paraId="63C53C95" w14:textId="31472228" w:rsidR="00456D52" w:rsidRDefault="00456D52" w:rsidP="00456D52">
      <w:pPr>
        <w:spacing w:after="360"/>
      </w:pPr>
    </w:p>
    <w:p w14:paraId="3733842F" w14:textId="1CA7E23A" w:rsidR="00456D52" w:rsidRPr="00794E17" w:rsidRDefault="00456D52" w:rsidP="00456D52">
      <w:pPr>
        <w:pStyle w:val="ListParagraph"/>
        <w:numPr>
          <w:ilvl w:val="1"/>
          <w:numId w:val="6"/>
        </w:numPr>
        <w:spacing w:after="360"/>
        <w:contextualSpacing w:val="0"/>
        <w:rPr>
          <w:highlight w:val="yellow"/>
        </w:rPr>
      </w:pPr>
      <w:r w:rsidRPr="00794E17">
        <w:rPr>
          <w:highlight w:val="yellow"/>
        </w:rPr>
        <w:lastRenderedPageBreak/>
        <w:t>Write down a regression equation to estimate the triple-difference results in Table III.</w:t>
      </w:r>
    </w:p>
    <w:tbl>
      <w:tblPr>
        <w:tblW w:w="7920" w:type="dxa"/>
        <w:tblInd w:w="1440" w:type="dxa"/>
        <w:shd w:val="solid" w:color="FFF2CC" w:fill="auto"/>
        <w:tblLook w:val="04A0" w:firstRow="1" w:lastRow="0" w:firstColumn="1" w:lastColumn="0" w:noHBand="0" w:noVBand="1"/>
      </w:tblPr>
      <w:tblGrid>
        <w:gridCol w:w="7920"/>
      </w:tblGrid>
      <w:tr w:rsidR="00456D52" w:rsidRPr="001A26D7" w14:paraId="18EE9C5B" w14:textId="77777777" w:rsidTr="00456D52">
        <w:tc>
          <w:tcPr>
            <w:tcW w:w="7920" w:type="dxa"/>
            <w:shd w:val="solid" w:color="FFF2CC" w:fill="auto"/>
            <w:tcMar>
              <w:top w:w="144" w:type="dxa"/>
              <w:left w:w="115" w:type="dxa"/>
              <w:bottom w:w="144" w:type="dxa"/>
              <w:right w:w="115" w:type="dxa"/>
            </w:tcMar>
            <w:hideMark/>
          </w:tcPr>
          <w:p w14:paraId="7C61E08E" w14:textId="63294D12" w:rsidR="0074669E" w:rsidRPr="00144E22" w:rsidRDefault="00144E22" w:rsidP="00C0113C">
            <w:pPr>
              <w:spacing w:line="256" w:lineRule="auto"/>
              <w:ind w:left="360"/>
              <w:rPr>
                <w:rFonts w:eastAsiaTheme="minorEastAsia" w:hint="eastAsia"/>
                <w:i/>
                <w:lang w:eastAsia="ja-JP"/>
              </w:rPr>
            </w:pPr>
            <w:r>
              <w:rPr>
                <w:rFonts w:eastAsiaTheme="minorEastAsia" w:hint="eastAsia"/>
                <w:i/>
                <w:lang w:eastAsia="ja-JP"/>
              </w:rPr>
              <w:t>A</w:t>
            </w:r>
            <w:r>
              <w:rPr>
                <w:rFonts w:eastAsiaTheme="minorEastAsia"/>
                <w:i/>
                <w:lang w:eastAsia="ja-JP"/>
              </w:rPr>
              <w:t>ssuming the control variables are the same for intimate homicide and nonintimate homicide.</w:t>
            </w:r>
            <w:r w:rsidR="00750D0F">
              <w:rPr>
                <w:rFonts w:eastAsiaTheme="minorEastAsia"/>
                <w:i/>
                <w:lang w:eastAsia="ja-JP"/>
              </w:rPr>
              <w:t xml:space="preserve"> The regression formula should be as follows. The only change for the triple difference is the input (the gap between intimate homicide and </w:t>
            </w:r>
            <w:proofErr w:type="spellStart"/>
            <w:r w:rsidR="00750D0F">
              <w:rPr>
                <w:rFonts w:eastAsiaTheme="minorEastAsia"/>
                <w:i/>
                <w:lang w:eastAsia="ja-JP"/>
              </w:rPr>
              <w:t>nonintimatehomicide</w:t>
            </w:r>
            <w:proofErr w:type="spellEnd"/>
            <w:r w:rsidR="00750D0F">
              <w:rPr>
                <w:rFonts w:eastAsiaTheme="minorEastAsia"/>
                <w:i/>
                <w:lang w:eastAsia="ja-JP"/>
              </w:rPr>
              <w:t>)</w:t>
            </w:r>
          </w:p>
          <w:p w14:paraId="15BB60A7" w14:textId="0D191261" w:rsidR="00025337" w:rsidRDefault="00025337" w:rsidP="00C0113C">
            <w:pPr>
              <w:spacing w:line="256" w:lineRule="auto"/>
              <w:ind w:left="360"/>
              <w:rPr>
                <w:i/>
              </w:rPr>
            </w:pPr>
          </w:p>
          <w:p w14:paraId="43D515E2" w14:textId="727BBFE7" w:rsidR="00144E22" w:rsidRPr="00144E22" w:rsidRDefault="00144E22" w:rsidP="00144E22">
            <w:pPr>
              <w:pStyle w:val="ListParagraph"/>
              <w:numPr>
                <w:ilvl w:val="0"/>
                <w:numId w:val="34"/>
              </w:numPr>
              <w:spacing w:line="256" w:lineRule="auto"/>
              <w:rPr>
                <w:rFonts w:eastAsiaTheme="minorEastAsia" w:hint="eastAsia"/>
                <w:i/>
                <w:lang w:eastAsia="ja-JP"/>
              </w:rPr>
            </w:pPr>
            <w:r w:rsidRPr="00144E22">
              <w:rPr>
                <w:rFonts w:eastAsiaTheme="minorEastAsia" w:hint="eastAsia"/>
                <w:i/>
                <w:lang w:eastAsia="ja-JP"/>
              </w:rPr>
              <w:t>R</w:t>
            </w:r>
            <w:r w:rsidRPr="00144E22">
              <w:rPr>
                <w:rFonts w:eastAsiaTheme="minorEastAsia"/>
                <w:i/>
                <w:lang w:eastAsia="ja-JP"/>
              </w:rPr>
              <w:t xml:space="preserve">egression for </w:t>
            </w:r>
            <w:r>
              <w:rPr>
                <w:rFonts w:eastAsiaTheme="minorEastAsia"/>
                <w:i/>
                <w:lang w:eastAsia="ja-JP"/>
              </w:rPr>
              <w:t>intimate homicide</w:t>
            </w:r>
          </w:p>
          <w:p w14:paraId="1916CCF9" w14:textId="394B00B3" w:rsidR="00025337" w:rsidRDefault="003636DA" w:rsidP="00C0113C">
            <w:pPr>
              <w:spacing w:line="256" w:lineRule="auto"/>
              <w:ind w:left="360"/>
              <w:rPr>
                <w:rFonts w:eastAsiaTheme="minorEastAsia"/>
                <w:i/>
                <w:lang w:eastAsia="ja-JP"/>
              </w:rPr>
            </w:pPr>
            <m:oMath>
              <m:r>
                <m:rPr>
                  <m:sty m:val="p"/>
                </m:rPr>
                <w:rPr>
                  <w:rFonts w:ascii="Cambria Math" w:hAnsi="Cambria Math"/>
                </w:rPr>
                <m:t>I</m:t>
              </m:r>
              <m:r>
                <m:rPr>
                  <m:sty m:val="p"/>
                </m:rPr>
                <w:rPr>
                  <w:rFonts w:ascii="Cambria Math" w:hAnsi="Cambria Math"/>
                </w:rPr>
                <m:t>ntimateHomicid</m:t>
              </m:r>
              <m:sSub>
                <m:sSubPr>
                  <m:ctrlPr>
                    <w:rPr>
                      <w:rFonts w:ascii="Cambria Math" w:hAnsi="Cambria Math"/>
                      <w:i/>
                    </w:rPr>
                  </m:ctrlPr>
                </m:sSubPr>
                <m:e>
                  <m:r>
                    <w:rPr>
                      <w:rFonts w:ascii="Cambria Math" w:hAnsi="Cambria Math"/>
                    </w:rPr>
                    <m:t>e</m:t>
                  </m:r>
                </m:e>
                <m:sub>
                  <m:r>
                    <w:rPr>
                      <w:rFonts w:ascii="Cambria Math" w:hAnsi="Cambria Math"/>
                    </w:rPr>
                    <m:t>s,t</m:t>
                  </m:r>
                </m:sub>
              </m:sSub>
              <m:r>
                <w:rPr>
                  <w:rFonts w:ascii="Cambria Math" w:hAnsi="Cambria Math"/>
                </w:rPr>
                <m:t>=</m:t>
              </m:r>
              <m:r>
                <m:rPr>
                  <m:sty m:val="p"/>
                </m:rPr>
                <w:rPr>
                  <w:rFonts w:ascii="Cambria Math" w:eastAsia="ＭＳ 明朝" w:hAnsi="ＭＳ 明朝" w:cs="ＭＳ 明朝"/>
                  <w:lang w:eastAsia="ja-JP"/>
                </w:rPr>
                <m:t>β</m:t>
              </m:r>
              <m:r>
                <m:rPr>
                  <m:sty m:val="p"/>
                </m:rPr>
                <w:rPr>
                  <w:rFonts w:ascii="Cambria Math" w:eastAsia="ＭＳ 明朝" w:hAnsi="ＭＳ 明朝" w:cs="ＭＳ 明朝"/>
                  <w:lang w:eastAsia="ja-JP"/>
                </w:rPr>
                <m:t>*</m:t>
              </m:r>
              <m:r>
                <m:rPr>
                  <m:sty m:val="p"/>
                </m:rPr>
                <w:rPr>
                  <w:rFonts w:ascii="Cambria Math" w:hAnsi="Cambria Math"/>
                </w:rPr>
                <m:t>Unilatera</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s</m:t>
                  </m:r>
                  <m:r>
                    <w:rPr>
                      <w:rFonts w:ascii="Cambria Math" w:hAnsi="Cambria Math"/>
                    </w:rPr>
                    <m:t>,</m:t>
                  </m:r>
                  <m:r>
                    <m:rPr>
                      <m:sty m:val="p"/>
                    </m:rPr>
                    <w:rPr>
                      <w:rFonts w:ascii="Cambria Math" w:hAnsi="Cambria Math"/>
                    </w:rPr>
                    <m:t>t</m:t>
                  </m:r>
                </m:sub>
              </m:sSub>
              <m: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ctrlPr>
                    <w:rPr>
                      <w:rFonts w:ascii="Cambria Math" w:hAnsi="Cambria Math"/>
                      <w:i/>
                    </w:rPr>
                  </m:ctrlPr>
                </m:sub>
                <m:sup/>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η</m:t>
                      </m:r>
                      <m:ctrlPr>
                        <w:rPr>
                          <w:rFonts w:ascii="Cambria Math" w:hAnsi="Cambria Math"/>
                        </w:rPr>
                      </m:ctrlPr>
                    </m:e>
                    <m:sub>
                      <m:r>
                        <m:rPr>
                          <m:sty m:val="p"/>
                        </m:rPr>
                        <w:rPr>
                          <w:rFonts w:ascii="Cambria Math" w:eastAsia="ＭＳ 明朝" w:hAnsi="ＭＳ 明朝" w:cs="ＭＳ 明朝"/>
                          <w:lang w:eastAsia="ja-JP"/>
                        </w:rPr>
                        <m:t>s</m:t>
                      </m:r>
                    </m:sub>
                  </m:sSub>
                  <m:r>
                    <m:rPr>
                      <m:sty m:val="p"/>
                    </m:rPr>
                    <w:rPr>
                      <w:rFonts w:ascii="Cambria Math" w:eastAsia="ＭＳ 明朝" w:hAnsi="ＭＳ 明朝" w:cs="ＭＳ 明朝"/>
                      <w:lang w:eastAsia="ja-JP"/>
                    </w:rPr>
                    <m:t>Stat</m:t>
                  </m:r>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e</m:t>
                      </m:r>
                      <m:ctrlPr>
                        <w:rPr>
                          <w:rFonts w:ascii="Cambria Math" w:eastAsia="ＭＳ 明朝" w:hAnsi="ＭＳ 明朝" w:cs="ＭＳ 明朝"/>
                          <w:lang w:eastAsia="ja-JP"/>
                        </w:rPr>
                      </m:ctrlPr>
                    </m:e>
                    <m:sub>
                      <m:r>
                        <m:rPr>
                          <m:sty m:val="p"/>
                        </m:rPr>
                        <w:rPr>
                          <w:rFonts w:ascii="Cambria Math" w:eastAsia="ＭＳ 明朝" w:hAnsi="ＭＳ 明朝" w:cs="ＭＳ 明朝"/>
                          <w:lang w:eastAsia="ja-JP"/>
                        </w:rPr>
                        <m:t>s</m:t>
                      </m:r>
                    </m:sub>
                  </m:sSub>
                  <m:r>
                    <w:rPr>
                      <w:rFonts w:ascii="Cambria Math" w:eastAsia="ＭＳ 明朝" w:hAnsi="ＭＳ 明朝" w:cs="ＭＳ 明朝"/>
                      <w:lang w:eastAsia="ja-JP"/>
                    </w:rPr>
                    <m:t>+</m:t>
                  </m:r>
                  <m:nary>
                    <m:naryPr>
                      <m:chr m:val="∑"/>
                      <m:supHide m:val="1"/>
                      <m:ctrlPr>
                        <w:rPr>
                          <w:rFonts w:ascii="Cambria Math" w:hAnsi="Cambria Math"/>
                        </w:rPr>
                      </m:ctrlPr>
                    </m:naryPr>
                    <m:sub>
                      <m:r>
                        <m:rPr>
                          <m:sty m:val="p"/>
                        </m:rPr>
                        <w:rPr>
                          <w:rFonts w:ascii="Cambria Math" w:hAnsi="Cambria Math"/>
                        </w:rPr>
                        <m:t>t</m:t>
                      </m:r>
                      <m:ctrlPr>
                        <w:rPr>
                          <w:rFonts w:ascii="Cambria Math" w:hAnsi="Cambria Math"/>
                          <w:i/>
                        </w:rPr>
                      </m:ctrlPr>
                    </m:sub>
                    <m:sup/>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λ</m:t>
                          </m:r>
                          <m:ctrlPr>
                            <w:rPr>
                              <w:rFonts w:ascii="Cambria Math" w:hAnsi="Cambria Math"/>
                            </w:rPr>
                          </m:ctrlPr>
                        </m:e>
                        <m:sub>
                          <m:r>
                            <m:rPr>
                              <m:sty m:val="p"/>
                            </m:rPr>
                            <w:rPr>
                              <w:rFonts w:ascii="Cambria Math" w:eastAsia="ＭＳ 明朝" w:hAnsi="ＭＳ 明朝" w:cs="ＭＳ 明朝"/>
                              <w:lang w:eastAsia="ja-JP"/>
                            </w:rPr>
                            <m:t>t</m:t>
                          </m:r>
                        </m:sub>
                      </m:sSub>
                      <m:r>
                        <m:rPr>
                          <m:sty m:val="p"/>
                        </m:rPr>
                        <w:rPr>
                          <w:rFonts w:ascii="Cambria Math" w:eastAsia="ＭＳ 明朝" w:hAnsi="ＭＳ 明朝" w:cs="ＭＳ 明朝"/>
                          <w:lang w:eastAsia="ja-JP"/>
                        </w:rPr>
                        <m:t>Yea</m:t>
                      </m:r>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r</m:t>
                          </m:r>
                          <m:ctrlPr>
                            <w:rPr>
                              <w:rFonts w:ascii="Cambria Math" w:eastAsia="ＭＳ 明朝" w:hAnsi="ＭＳ 明朝" w:cs="ＭＳ 明朝"/>
                              <w:lang w:eastAsia="ja-JP"/>
                            </w:rPr>
                          </m:ctrlPr>
                        </m:e>
                        <m:sub>
                          <m:r>
                            <m:rPr>
                              <m:sty m:val="p"/>
                            </m:rPr>
                            <w:rPr>
                              <w:rFonts w:ascii="Cambria Math" w:eastAsia="ＭＳ 明朝" w:hAnsi="ＭＳ 明朝" w:cs="ＭＳ 明朝"/>
                              <w:lang w:eastAsia="ja-JP"/>
                            </w:rPr>
                            <m:t>t</m:t>
                          </m:r>
                        </m:sub>
                      </m:sSub>
                    </m:e>
                  </m:nary>
                </m:e>
              </m:nary>
              <m:r>
                <m:rPr>
                  <m:sty m:val="p"/>
                </m:rPr>
                <w:rPr>
                  <w:rFonts w:ascii="Cambria Math" w:hAnsi="Cambria Math"/>
                </w:rPr>
                <m:t>+control</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s,t</m:t>
                  </m:r>
                </m:sub>
              </m:sSub>
              <m:r>
                <w:rPr>
                  <w:rFonts w:ascii="Cambria Math" w:hAnsi="Cambria Math"/>
                </w:rPr>
                <m:t>+</m:t>
              </m:r>
              <m:sSub>
                <m:sSubPr>
                  <m:ctrlPr>
                    <w:rPr>
                      <w:rFonts w:ascii="Cambria Math" w:hAnsi="Cambria Math"/>
                      <w:i/>
                    </w:rPr>
                  </m:ctrlPr>
                </m:sSubPr>
                <m:e>
                  <m:r>
                    <m:rPr>
                      <m:sty m:val="p"/>
                    </m:rPr>
                    <w:rPr>
                      <w:rFonts w:ascii="Cambria Math" w:eastAsia="ＭＳ 明朝" w:hAnsi="ＭＳ 明朝" w:cs="ＭＳ 明朝"/>
                      <w:lang w:eastAsia="ja-JP"/>
                    </w:rPr>
                    <m:t>ε</m:t>
                  </m:r>
                </m:e>
                <m:sub>
                  <m:r>
                    <m:rPr>
                      <m:sty m:val="p"/>
                    </m:rPr>
                    <w:rPr>
                      <w:rFonts w:ascii="Cambria Math" w:hAnsi="Cambria Math"/>
                    </w:rPr>
                    <m:t>s</m:t>
                  </m:r>
                  <m:r>
                    <w:rPr>
                      <w:rFonts w:ascii="Cambria Math" w:hAnsi="Cambria Math"/>
                    </w:rPr>
                    <m:t>,</m:t>
                  </m:r>
                  <m:r>
                    <m:rPr>
                      <m:sty m:val="p"/>
                    </m:rPr>
                    <w:rPr>
                      <w:rFonts w:ascii="Cambria Math" w:hAnsi="Cambria Math"/>
                    </w:rPr>
                    <m:t>t</m:t>
                  </m:r>
                </m:sub>
              </m:sSub>
            </m:oMath>
            <w:r w:rsidR="00173706">
              <w:rPr>
                <w:rFonts w:eastAsiaTheme="minorEastAsia" w:hint="eastAsia"/>
                <w:i/>
                <w:lang w:eastAsia="ja-JP"/>
              </w:rPr>
              <w:t xml:space="preserve"> </w:t>
            </w:r>
          </w:p>
          <w:p w14:paraId="4A04165B" w14:textId="77777777" w:rsidR="00144E22" w:rsidRDefault="00144E22" w:rsidP="00C0113C">
            <w:pPr>
              <w:spacing w:line="256" w:lineRule="auto"/>
              <w:ind w:left="360"/>
              <w:rPr>
                <w:rFonts w:eastAsiaTheme="minorEastAsia"/>
                <w:i/>
                <w:lang w:eastAsia="ja-JP"/>
              </w:rPr>
            </w:pPr>
          </w:p>
          <w:p w14:paraId="5BE5CBD6" w14:textId="77777777" w:rsidR="00144E22" w:rsidRDefault="00144E22" w:rsidP="00144E22">
            <w:pPr>
              <w:pStyle w:val="ListParagraph"/>
              <w:numPr>
                <w:ilvl w:val="0"/>
                <w:numId w:val="34"/>
              </w:numPr>
              <w:spacing w:line="256" w:lineRule="auto"/>
              <w:rPr>
                <w:rFonts w:eastAsiaTheme="minorEastAsia"/>
                <w:i/>
                <w:lang w:eastAsia="ja-JP"/>
              </w:rPr>
            </w:pPr>
            <w:r>
              <w:rPr>
                <w:rFonts w:eastAsiaTheme="minorEastAsia" w:hint="eastAsia"/>
                <w:i/>
                <w:lang w:eastAsia="ja-JP"/>
              </w:rPr>
              <w:t>R</w:t>
            </w:r>
            <w:r>
              <w:rPr>
                <w:rFonts w:eastAsiaTheme="minorEastAsia"/>
                <w:i/>
                <w:lang w:eastAsia="ja-JP"/>
              </w:rPr>
              <w:t>egression for nonintimate homicide</w:t>
            </w:r>
          </w:p>
          <w:p w14:paraId="09F84C66" w14:textId="25D2ECFA" w:rsidR="00144E22" w:rsidRDefault="00750D0F" w:rsidP="00144E22">
            <w:pPr>
              <w:spacing w:line="256" w:lineRule="auto"/>
              <w:ind w:left="360"/>
              <w:rPr>
                <w:rFonts w:eastAsiaTheme="minorEastAsia"/>
                <w:i/>
                <w:lang w:eastAsia="ja-JP"/>
              </w:rPr>
            </w:pPr>
            <m:oMath>
              <m:r>
                <m:rPr>
                  <m:sty m:val="p"/>
                </m:rPr>
                <w:rPr>
                  <w:rFonts w:ascii="Cambria Math" w:hAnsi="Cambria Math"/>
                </w:rPr>
                <m:t>NonIntimateHomicid</m:t>
              </m:r>
              <m:sSub>
                <m:sSubPr>
                  <m:ctrlPr>
                    <w:rPr>
                      <w:rFonts w:ascii="Cambria Math" w:hAnsi="Cambria Math"/>
                      <w:i/>
                    </w:rPr>
                  </m:ctrlPr>
                </m:sSubPr>
                <m:e>
                  <m:r>
                    <w:rPr>
                      <w:rFonts w:ascii="Cambria Math" w:hAnsi="Cambria Math"/>
                    </w:rPr>
                    <m:t>e</m:t>
                  </m:r>
                </m:e>
                <m:sub>
                  <m:r>
                    <w:rPr>
                      <w:rFonts w:ascii="Cambria Math" w:hAnsi="Cambria Math"/>
                    </w:rPr>
                    <m:t>s,t</m:t>
                  </m:r>
                </m:sub>
              </m:sSub>
              <m:r>
                <w:rPr>
                  <w:rFonts w:ascii="Cambria Math" w:hAnsi="Cambria Math"/>
                </w:rPr>
                <m:t>=</m:t>
              </m:r>
              <m:acc>
                <m:accPr>
                  <m:ctrlPr>
                    <w:rPr>
                      <w:rFonts w:ascii="Cambria Math" w:eastAsia="ＭＳ 明朝" w:hAnsi="ＭＳ 明朝" w:cs="ＭＳ 明朝"/>
                      <w:iCs/>
                      <w:lang w:eastAsia="ja-JP"/>
                    </w:rPr>
                  </m:ctrlPr>
                </m:accPr>
                <m:e>
                  <m:r>
                    <m:rPr>
                      <m:sty m:val="p"/>
                    </m:rPr>
                    <w:rPr>
                      <w:rFonts w:ascii="Cambria Math" w:eastAsia="ＭＳ 明朝" w:hAnsi="ＭＳ 明朝" w:cs="ＭＳ 明朝"/>
                      <w:lang w:eastAsia="ja-JP"/>
                    </w:rPr>
                    <m:t>β</m:t>
                  </m:r>
                </m:e>
              </m:acc>
              <m:r>
                <m:rPr>
                  <m:sty m:val="p"/>
                </m:rPr>
                <w:rPr>
                  <w:rFonts w:ascii="Cambria Math" w:eastAsia="ＭＳ 明朝" w:hAnsi="ＭＳ 明朝" w:cs="ＭＳ 明朝"/>
                  <w:lang w:eastAsia="ja-JP"/>
                </w:rPr>
                <m:t>*</m:t>
              </m:r>
              <m:r>
                <m:rPr>
                  <m:sty m:val="p"/>
                </m:rPr>
                <w:rPr>
                  <w:rFonts w:ascii="Cambria Math" w:hAnsi="Cambria Math"/>
                </w:rPr>
                <m:t>Unilatera</m:t>
              </m:r>
              <m:sSub>
                <m:sSubPr>
                  <m:ctrlPr>
                    <w:rPr>
                      <w:rFonts w:ascii="Cambria Math" w:hAnsi="Cambria Math"/>
                      <w:i/>
                    </w:rPr>
                  </m:ctrlPr>
                </m:sSubPr>
                <m:e>
                  <m:r>
                    <w:rPr>
                      <w:rFonts w:ascii="Cambria Math" w:hAnsi="Cambria Math"/>
                    </w:rPr>
                    <m:t>l</m:t>
                  </m:r>
                  <m:ctrlPr>
                    <w:rPr>
                      <w:rFonts w:ascii="Cambria Math" w:hAnsi="Cambria Math"/>
                      <w:i/>
                      <w:iCs/>
                    </w:rPr>
                  </m:ctrlPr>
                </m:e>
                <m:sub>
                  <m:r>
                    <w:rPr>
                      <w:rFonts w:ascii="Cambria Math" w:hAnsi="Cambria Math"/>
                    </w:rPr>
                    <m:t>s</m:t>
                  </m:r>
                  <m:r>
                    <w:rPr>
                      <w:rFonts w:ascii="Cambria Math" w:hAnsi="Cambria Math"/>
                    </w:rPr>
                    <m:t>,</m:t>
                  </m:r>
                  <m:r>
                    <w:rPr>
                      <w:rFonts w:ascii="Cambria Math" w:hAnsi="Cambria Math"/>
                    </w:rPr>
                    <m:t>t</m:t>
                  </m:r>
                </m:sub>
              </m:sSub>
              <m:r>
                <w:rPr>
                  <w:rFonts w:ascii="Cambria Math" w:hAnsi="Cambria Math"/>
                </w:rPr>
                <m:t>+</m:t>
              </m:r>
              <m:nary>
                <m:naryPr>
                  <m:chr m:val="∑"/>
                  <m:supHide m:val="1"/>
                  <m:ctrlPr>
                    <w:rPr>
                      <w:rFonts w:ascii="Cambria Math" w:hAnsi="Cambria Math"/>
                      <w:iCs/>
                    </w:rPr>
                  </m:ctrlPr>
                </m:naryPr>
                <m:sub>
                  <m:r>
                    <w:rPr>
                      <w:rFonts w:ascii="Cambria Math" w:hAnsi="Cambria Math"/>
                    </w:rPr>
                    <m:t>s</m:t>
                  </m:r>
                  <m:ctrlPr>
                    <w:rPr>
                      <w:rFonts w:ascii="Cambria Math" w:hAnsi="Cambria Math"/>
                      <w:i/>
                    </w:rPr>
                  </m:ctrlPr>
                </m:sub>
                <m:sup/>
                <m:e>
                  <m:acc>
                    <m:accPr>
                      <m:ctrlPr>
                        <w:rPr>
                          <w:rFonts w:ascii="Cambria Math" w:eastAsia="ＭＳ 明朝" w:hAnsi="ＭＳ 明朝" w:cs="ＭＳ 明朝"/>
                          <w:lang w:eastAsia="ja-JP"/>
                        </w:rPr>
                      </m:ctrlPr>
                    </m:accPr>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η</m:t>
                          </m:r>
                          <m:ctrlPr>
                            <w:rPr>
                              <w:rFonts w:ascii="Cambria Math" w:eastAsia="ＭＳ 明朝" w:hAnsi="ＭＳ 明朝" w:cs="ＭＳ 明朝"/>
                              <w:lang w:eastAsia="ja-JP"/>
                            </w:rPr>
                          </m:ctrlPr>
                        </m:e>
                        <m:sub>
                          <m:r>
                            <w:rPr>
                              <w:rFonts w:ascii="Cambria Math" w:eastAsia="ＭＳ 明朝" w:hAnsi="ＭＳ 明朝" w:cs="ＭＳ 明朝"/>
                              <w:lang w:eastAsia="ja-JP"/>
                            </w:rPr>
                            <m:t>s</m:t>
                          </m:r>
                        </m:sub>
                      </m:sSub>
                    </m:e>
                  </m:acc>
                  <m:r>
                    <w:rPr>
                      <w:rFonts w:ascii="Cambria Math" w:eastAsia="ＭＳ 明朝" w:hAnsi="ＭＳ 明朝" w:cs="ＭＳ 明朝"/>
                      <w:lang w:eastAsia="ja-JP"/>
                    </w:rPr>
                    <m:t>Stat</m:t>
                  </m:r>
                  <m:sSub>
                    <m:sSubPr>
                      <m:ctrlPr>
                        <w:rPr>
                          <w:rFonts w:ascii="Cambria Math" w:eastAsia="ＭＳ 明朝" w:hAnsi="ＭＳ 明朝" w:cs="ＭＳ 明朝"/>
                          <w:i/>
                          <w:lang w:eastAsia="ja-JP"/>
                        </w:rPr>
                      </m:ctrlPr>
                    </m:sSubPr>
                    <m:e>
                      <m:r>
                        <w:rPr>
                          <w:rFonts w:ascii="Cambria Math" w:eastAsia="ＭＳ 明朝" w:hAnsi="ＭＳ 明朝" w:cs="ＭＳ 明朝"/>
                          <w:lang w:eastAsia="ja-JP"/>
                        </w:rPr>
                        <m:t>e</m:t>
                      </m:r>
                      <m:ctrlPr>
                        <w:rPr>
                          <w:rFonts w:ascii="Cambria Math" w:eastAsia="ＭＳ 明朝" w:hAnsi="ＭＳ 明朝" w:cs="ＭＳ 明朝"/>
                          <w:i/>
                          <w:iCs/>
                          <w:lang w:eastAsia="ja-JP"/>
                        </w:rPr>
                      </m:ctrlPr>
                    </m:e>
                    <m:sub>
                      <m:r>
                        <w:rPr>
                          <w:rFonts w:ascii="Cambria Math" w:eastAsia="ＭＳ 明朝" w:hAnsi="ＭＳ 明朝" w:cs="ＭＳ 明朝"/>
                          <w:lang w:eastAsia="ja-JP"/>
                        </w:rPr>
                        <m:t>s</m:t>
                      </m:r>
                    </m:sub>
                  </m:sSub>
                  <m:r>
                    <w:rPr>
                      <w:rFonts w:ascii="Cambria Math" w:eastAsia="ＭＳ 明朝" w:hAnsi="ＭＳ 明朝" w:cs="ＭＳ 明朝"/>
                      <w:lang w:eastAsia="ja-JP"/>
                    </w:rPr>
                    <m:t>+</m:t>
                  </m:r>
                  <m:nary>
                    <m:naryPr>
                      <m:chr m:val="∑"/>
                      <m:supHide m:val="1"/>
                      <m:ctrlPr>
                        <w:rPr>
                          <w:rFonts w:ascii="Cambria Math" w:hAnsi="Cambria Math"/>
                          <w:iCs/>
                        </w:rPr>
                      </m:ctrlPr>
                    </m:naryPr>
                    <m:sub>
                      <m:r>
                        <w:rPr>
                          <w:rFonts w:ascii="Cambria Math" w:hAnsi="Cambria Math"/>
                        </w:rPr>
                        <m:t>t</m:t>
                      </m:r>
                      <m:ctrlPr>
                        <w:rPr>
                          <w:rFonts w:ascii="Cambria Math" w:hAnsi="Cambria Math"/>
                          <w:i/>
                        </w:rPr>
                      </m:ctrlPr>
                    </m:sub>
                    <m:sup/>
                    <m:e>
                      <m:acc>
                        <m:accPr>
                          <m:ctrlPr>
                            <w:rPr>
                              <w:rFonts w:ascii="Cambria Math" w:eastAsia="ＭＳ 明朝" w:hAnsi="ＭＳ 明朝" w:cs="ＭＳ 明朝"/>
                              <w:lang w:eastAsia="ja-JP"/>
                            </w:rPr>
                          </m:ctrlPr>
                        </m:accPr>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λ</m:t>
                              </m:r>
                              <m:ctrlPr>
                                <w:rPr>
                                  <w:rFonts w:ascii="Cambria Math" w:eastAsia="ＭＳ 明朝" w:hAnsi="ＭＳ 明朝" w:cs="ＭＳ 明朝"/>
                                  <w:lang w:eastAsia="ja-JP"/>
                                </w:rPr>
                              </m:ctrlPr>
                            </m:e>
                            <m:sub>
                              <m:r>
                                <w:rPr>
                                  <w:rFonts w:ascii="Cambria Math" w:eastAsia="ＭＳ 明朝" w:hAnsi="ＭＳ 明朝" w:cs="ＭＳ 明朝"/>
                                  <w:lang w:eastAsia="ja-JP"/>
                                </w:rPr>
                                <m:t>t</m:t>
                              </m:r>
                            </m:sub>
                          </m:sSub>
                        </m:e>
                      </m:acc>
                      <m:r>
                        <w:rPr>
                          <w:rFonts w:ascii="Cambria Math" w:eastAsia="ＭＳ 明朝" w:hAnsi="ＭＳ 明朝" w:cs="ＭＳ 明朝"/>
                          <w:lang w:eastAsia="ja-JP"/>
                        </w:rPr>
                        <m:t>Yea</m:t>
                      </m:r>
                      <m:sSub>
                        <m:sSubPr>
                          <m:ctrlPr>
                            <w:rPr>
                              <w:rFonts w:ascii="Cambria Math" w:eastAsia="ＭＳ 明朝" w:hAnsi="ＭＳ 明朝" w:cs="ＭＳ 明朝"/>
                              <w:i/>
                              <w:lang w:eastAsia="ja-JP"/>
                            </w:rPr>
                          </m:ctrlPr>
                        </m:sSubPr>
                        <m:e>
                          <m:r>
                            <w:rPr>
                              <w:rFonts w:ascii="Cambria Math" w:eastAsia="ＭＳ 明朝" w:hAnsi="ＭＳ 明朝" w:cs="ＭＳ 明朝"/>
                              <w:lang w:eastAsia="ja-JP"/>
                            </w:rPr>
                            <m:t>r</m:t>
                          </m:r>
                          <m:ctrlPr>
                            <w:rPr>
                              <w:rFonts w:ascii="Cambria Math" w:eastAsia="ＭＳ 明朝" w:hAnsi="ＭＳ 明朝" w:cs="ＭＳ 明朝"/>
                              <w:i/>
                              <w:iCs/>
                              <w:lang w:eastAsia="ja-JP"/>
                            </w:rPr>
                          </m:ctrlPr>
                        </m:e>
                        <m:sub>
                          <m:r>
                            <w:rPr>
                              <w:rFonts w:ascii="Cambria Math" w:eastAsia="ＭＳ 明朝" w:hAnsi="ＭＳ 明朝" w:cs="ＭＳ 明朝"/>
                              <w:lang w:eastAsia="ja-JP"/>
                            </w:rPr>
                            <m:t>t</m:t>
                          </m:r>
                        </m:sub>
                      </m:sSub>
                    </m:e>
                  </m:nary>
                </m:e>
              </m:nary>
              <m:r>
                <m:rPr>
                  <m:sty m:val="p"/>
                </m:rPr>
                <w:rPr>
                  <w:rFonts w:ascii="Cambria Math" w:hAnsi="Cambria Math"/>
                </w:rPr>
                <m:t>+</m:t>
              </m:r>
              <m:r>
                <m:rPr>
                  <m:sty m:val="p"/>
                </m:rPr>
                <w:rPr>
                  <w:rFonts w:ascii="Cambria Math" w:hAnsi="Cambria Math"/>
                </w:rPr>
                <m:t>control</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eastAsia="ＭＳ 明朝" w:hAnsi="ＭＳ 明朝" w:cs="ＭＳ 明朝"/>
                          <w:lang w:eastAsia="ja-JP"/>
                        </w:rPr>
                        <m:t>ε</m:t>
                      </m:r>
                      <m:ctrlPr>
                        <w:rPr>
                          <w:rFonts w:ascii="Cambria Math" w:hAnsi="Cambria Math"/>
                        </w:rPr>
                      </m:ctrlPr>
                    </m:e>
                    <m:sub>
                      <m:r>
                        <m:rPr>
                          <m:sty m:val="p"/>
                        </m:rPr>
                        <w:rPr>
                          <w:rFonts w:ascii="Cambria Math" w:hAnsi="Cambria Math"/>
                        </w:rPr>
                        <m:t>s</m:t>
                      </m:r>
                      <m:r>
                        <w:rPr>
                          <w:rFonts w:ascii="Cambria Math" w:hAnsi="Cambria Math"/>
                        </w:rPr>
                        <m:t>,</m:t>
                      </m:r>
                      <m:r>
                        <m:rPr>
                          <m:sty m:val="p"/>
                        </m:rPr>
                        <w:rPr>
                          <w:rFonts w:ascii="Cambria Math" w:hAnsi="Cambria Math"/>
                        </w:rPr>
                        <m:t>t</m:t>
                      </m:r>
                    </m:sub>
                  </m:sSub>
                </m:e>
              </m:acc>
            </m:oMath>
            <w:r w:rsidR="00144E22">
              <w:rPr>
                <w:rFonts w:eastAsiaTheme="minorEastAsia" w:hint="eastAsia"/>
                <w:i/>
                <w:lang w:eastAsia="ja-JP"/>
              </w:rPr>
              <w:t xml:space="preserve"> </w:t>
            </w:r>
          </w:p>
          <w:p w14:paraId="0E55A7BC" w14:textId="77777777" w:rsidR="00144E22" w:rsidRDefault="00144E22" w:rsidP="00144E22">
            <w:pPr>
              <w:spacing w:line="256" w:lineRule="auto"/>
              <w:ind w:left="360"/>
              <w:rPr>
                <w:rFonts w:eastAsiaTheme="minorEastAsia"/>
                <w:i/>
                <w:lang w:eastAsia="ja-JP"/>
              </w:rPr>
            </w:pPr>
          </w:p>
          <w:p w14:paraId="33977543" w14:textId="0FB30228" w:rsidR="00144E22" w:rsidRDefault="00144E22" w:rsidP="00144E22">
            <w:pPr>
              <w:pStyle w:val="ListParagraph"/>
              <w:numPr>
                <w:ilvl w:val="0"/>
                <w:numId w:val="34"/>
              </w:numPr>
              <w:spacing w:line="256" w:lineRule="auto"/>
              <w:rPr>
                <w:rFonts w:eastAsiaTheme="minorEastAsia"/>
                <w:i/>
                <w:lang w:eastAsia="ja-JP"/>
              </w:rPr>
            </w:pPr>
            <w:commentRangeStart w:id="1"/>
            <w:r>
              <w:rPr>
                <w:rFonts w:eastAsiaTheme="minorEastAsia" w:hint="eastAsia"/>
                <w:i/>
                <w:lang w:eastAsia="ja-JP"/>
              </w:rPr>
              <w:t>T</w:t>
            </w:r>
            <w:r>
              <w:rPr>
                <w:rFonts w:eastAsiaTheme="minorEastAsia"/>
                <w:i/>
                <w:lang w:eastAsia="ja-JP"/>
              </w:rPr>
              <w:t>riple difference</w:t>
            </w:r>
            <w:commentRangeEnd w:id="1"/>
            <w:r w:rsidR="00BF2F64">
              <w:rPr>
                <w:rStyle w:val="CommentReference"/>
              </w:rPr>
              <w:commentReference w:id="1"/>
            </w:r>
          </w:p>
          <w:p w14:paraId="3F64BB07" w14:textId="138D65A5" w:rsidR="003636DA" w:rsidRDefault="00590C90" w:rsidP="00FD41F4">
            <w:pPr>
              <w:spacing w:line="256" w:lineRule="auto"/>
              <w:rPr>
                <w:rFonts w:eastAsiaTheme="minorEastAsia"/>
                <w:i/>
                <w:lang w:eastAsia="ja-JP"/>
              </w:rPr>
            </w:pPr>
            <m:oMath>
              <m:r>
                <m:rPr>
                  <m:sty m:val="p"/>
                </m:rPr>
                <w:rPr>
                  <w:rFonts w:ascii="Cambria Math" w:hAnsi="Cambria Math"/>
                </w:rPr>
                <m:t>Homicid</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i,s,t</m:t>
                  </m:r>
                </m:sub>
              </m:sSub>
              <m:r>
                <w:rPr>
                  <w:rFonts w:ascii="Cambria Math" w:hAnsi="Cambria Math"/>
                </w:rPr>
                <m:t>=</m:t>
              </m:r>
              <m:r>
                <m:rPr>
                  <m:sty m:val="p"/>
                </m:rPr>
                <w:rPr>
                  <w:rFonts w:ascii="Cambria Math" w:hAnsi="Cambria Math"/>
                </w:rPr>
                <m:t>β</m:t>
              </m:r>
              <m:r>
                <m:rPr>
                  <m:sty m:val="p"/>
                </m:rPr>
                <w:rPr>
                  <w:rFonts w:ascii="Cambria Math" w:hAnsi="Cambria Math"/>
                </w:rPr>
                <m:t>*</m:t>
              </m:r>
              <m:r>
                <m:rPr>
                  <m:sty m:val="p"/>
                </m:rPr>
                <w:rPr>
                  <w:rFonts w:ascii="Cambria Math" w:eastAsia="ＭＳ 明朝" w:hAnsi="ＭＳ 明朝" w:cs="ＭＳ 明朝"/>
                  <w:lang w:eastAsia="ja-JP"/>
                </w:rPr>
                <m:t>intimat</m:t>
              </m:r>
              <m:sSub>
                <m:sSubPr>
                  <m:ctrlPr>
                    <w:rPr>
                      <w:rFonts w:ascii="Cambria Math" w:eastAsia="ＭＳ 明朝" w:hAnsi="ＭＳ 明朝" w:cs="ＭＳ 明朝"/>
                      <w:iCs/>
                      <w:lang w:eastAsia="ja-JP"/>
                    </w:rPr>
                  </m:ctrlPr>
                </m:sSubPr>
                <m:e>
                  <m:r>
                    <m:rPr>
                      <m:sty m:val="p"/>
                    </m:rPr>
                    <w:rPr>
                      <w:rFonts w:ascii="Cambria Math" w:eastAsia="ＭＳ 明朝" w:hAnsi="ＭＳ 明朝" w:cs="ＭＳ 明朝"/>
                      <w:lang w:eastAsia="ja-JP"/>
                    </w:rPr>
                    <m:t>e</m:t>
                  </m:r>
                </m:e>
                <m:sub>
                  <m:r>
                    <m:rPr>
                      <m:sty m:val="p"/>
                    </m:rPr>
                    <w:rPr>
                      <w:rFonts w:ascii="Cambria Math" w:eastAsia="ＭＳ 明朝" w:hAnsi="ＭＳ 明朝" w:cs="ＭＳ 明朝"/>
                      <w:lang w:eastAsia="ja-JP"/>
                    </w:rPr>
                    <m:t>i</m:t>
                  </m:r>
                </m:sub>
              </m:sSub>
              <m:r>
                <m:rPr>
                  <m:sty m:val="p"/>
                </m:rPr>
                <w:rPr>
                  <w:rFonts w:ascii="Cambria Math" w:eastAsia="ＭＳ 明朝" w:hAnsi="ＭＳ 明朝" w:cs="ＭＳ 明朝"/>
                  <w:lang w:eastAsia="ja-JP"/>
                </w:rPr>
                <m:t>*</m:t>
              </m:r>
              <m:r>
                <m:rPr>
                  <m:sty m:val="p"/>
                </m:rPr>
                <w:rPr>
                  <w:rFonts w:ascii="Cambria Math" w:hAnsi="Cambria Math"/>
                </w:rPr>
                <m:t>Unilatera</m:t>
              </m:r>
              <m:sSub>
                <m:sSubPr>
                  <m:ctrlPr>
                    <w:rPr>
                      <w:rFonts w:ascii="Cambria Math" w:hAnsi="Cambria Math"/>
                      <w:i/>
                    </w:rPr>
                  </m:ctrlPr>
                </m:sSubPr>
                <m:e>
                  <m:r>
                    <m:rPr>
                      <m:sty m:val="p"/>
                    </m:rPr>
                    <w:rPr>
                      <w:rFonts w:ascii="Cambria Math" w:hAnsi="Cambria Math"/>
                    </w:rPr>
                    <m:t>l</m:t>
                  </m:r>
                  <m:ctrlPr>
                    <w:rPr>
                      <w:rFonts w:ascii="Cambria Math" w:hAnsi="Cambria Math"/>
                      <w:iCs/>
                    </w:rPr>
                  </m:ctrlPr>
                </m:e>
                <m:sub>
                  <m:r>
                    <m:rPr>
                      <m:sty m:val="p"/>
                    </m:rPr>
                    <w:rPr>
                      <w:rFonts w:ascii="Cambria Math" w:hAnsi="Cambria Math"/>
                    </w:rPr>
                    <m:t>s</m:t>
                  </m:r>
                  <m:r>
                    <w:rPr>
                      <w:rFonts w:ascii="Cambria Math" w:hAnsi="Cambria Math"/>
                    </w:rPr>
                    <m:t>,</m:t>
                  </m:r>
                  <m:r>
                    <m:rPr>
                      <m:sty m:val="p"/>
                    </m:rPr>
                    <w:rPr>
                      <w:rFonts w:ascii="Cambria Math" w:hAnsi="Cambria Math"/>
                    </w:rPr>
                    <m:t>t</m:t>
                  </m:r>
                </m:sub>
              </m:sSub>
              <m:r>
                <w:rPr>
                  <w:rFonts w:ascii="Cambria Math" w:hAnsi="Cambria Math"/>
                </w:rPr>
                <m:t>+</m:t>
              </m:r>
              <m:r>
                <m:rPr>
                  <m:sty m:val="p"/>
                </m:rPr>
                <w:rPr>
                  <w:rFonts w:ascii="Cambria Math" w:eastAsia="ＭＳ 明朝" w:hAnsi="ＭＳ 明朝" w:cs="ＭＳ 明朝"/>
                  <w:lang w:eastAsia="ja-JP"/>
                </w:rPr>
                <m:t>α</m:t>
              </m:r>
              <m:r>
                <m:rPr>
                  <m:sty m:val="p"/>
                </m:rPr>
                <w:rPr>
                  <w:rFonts w:ascii="Cambria Math" w:eastAsia="ＭＳ 明朝" w:hAnsi="ＭＳ 明朝" w:cs="ＭＳ 明朝"/>
                  <w:lang w:eastAsia="ja-JP"/>
                </w:rPr>
                <m:t>*</m:t>
              </m:r>
              <m:r>
                <m:rPr>
                  <m:sty m:val="p"/>
                </m:rPr>
                <w:rPr>
                  <w:rFonts w:ascii="Cambria Math" w:hAnsi="Cambria Math"/>
                </w:rPr>
                <m:t>Unilatera</m:t>
              </m:r>
              <m:sSub>
                <m:sSubPr>
                  <m:ctrlPr>
                    <w:rPr>
                      <w:rFonts w:ascii="Cambria Math" w:hAnsi="Cambria Math"/>
                      <w:i/>
                    </w:rPr>
                  </m:ctrlPr>
                </m:sSubPr>
                <m:e>
                  <m:r>
                    <m:rPr>
                      <m:sty m:val="p"/>
                    </m:rPr>
                    <w:rPr>
                      <w:rFonts w:ascii="Cambria Math" w:hAnsi="Cambria Math"/>
                    </w:rPr>
                    <m:t>l</m:t>
                  </m:r>
                  <m:ctrlPr>
                    <w:rPr>
                      <w:rFonts w:ascii="Cambria Math" w:hAnsi="Cambria Math"/>
                      <w:iCs/>
                    </w:rPr>
                  </m:ctrlPr>
                </m:e>
                <m:sub>
                  <m:r>
                    <m:rPr>
                      <m:sty m:val="p"/>
                    </m:rPr>
                    <w:rPr>
                      <w:rFonts w:ascii="Cambria Math" w:hAnsi="Cambria Math"/>
                    </w:rPr>
                    <m:t>s</m:t>
                  </m:r>
                  <m:r>
                    <w:rPr>
                      <w:rFonts w:ascii="Cambria Math" w:hAnsi="Cambria Math"/>
                    </w:rPr>
                    <m:t>,</m:t>
                  </m:r>
                  <m:r>
                    <m:rPr>
                      <m:sty m:val="p"/>
                    </m:rPr>
                    <w:rPr>
                      <w:rFonts w:ascii="Cambria Math" w:hAnsi="Cambria Math"/>
                    </w:rPr>
                    <m:t>t</m:t>
                  </m:r>
                </m:sub>
              </m:sSub>
              <m:r>
                <w:rPr>
                  <w:rFonts w:ascii="Cambria Math" w:hAnsi="Cambria Math"/>
                </w:rPr>
                <m:t>+</m:t>
              </m:r>
              <m:r>
                <m:rPr>
                  <m:sty m:val="p"/>
                </m:rPr>
                <w:rPr>
                  <w:rFonts w:ascii="Cambria Math" w:hAnsi="Cambria Math"/>
                </w:rPr>
                <m:t>γ</m:t>
              </m:r>
              <m:r>
                <m:rPr>
                  <m:sty m:val="p"/>
                </m:rPr>
                <w:rPr>
                  <w:rFonts w:ascii="Cambria Math" w:eastAsia="ＭＳ 明朝" w:hAnsi="ＭＳ 明朝" w:cs="ＭＳ 明朝"/>
                  <w:lang w:eastAsia="ja-JP"/>
                </w:rPr>
                <m:t>*</m:t>
              </m:r>
              <m:r>
                <m:rPr>
                  <m:sty m:val="p"/>
                </m:rPr>
                <w:rPr>
                  <w:rFonts w:ascii="Cambria Math" w:eastAsia="ＭＳ 明朝" w:hAnsi="ＭＳ 明朝" w:cs="ＭＳ 明朝"/>
                  <w:lang w:eastAsia="ja-JP"/>
                </w:rPr>
                <m:t>intimat</m:t>
              </m:r>
              <m:sSub>
                <m:sSubPr>
                  <m:ctrlPr>
                    <w:rPr>
                      <w:rFonts w:ascii="Cambria Math" w:eastAsia="ＭＳ 明朝" w:hAnsi="ＭＳ 明朝" w:cs="ＭＳ 明朝"/>
                      <w:iCs/>
                      <w:lang w:eastAsia="ja-JP"/>
                    </w:rPr>
                  </m:ctrlPr>
                </m:sSubPr>
                <m:e>
                  <m:r>
                    <m:rPr>
                      <m:sty m:val="p"/>
                    </m:rPr>
                    <w:rPr>
                      <w:rFonts w:ascii="Cambria Math" w:eastAsia="ＭＳ 明朝" w:hAnsi="ＭＳ 明朝" w:cs="ＭＳ 明朝"/>
                      <w:lang w:eastAsia="ja-JP"/>
                    </w:rPr>
                    <m:t>e</m:t>
                  </m:r>
                </m:e>
                <m:sub>
                  <m:r>
                    <m:rPr>
                      <m:sty m:val="p"/>
                    </m:rPr>
                    <w:rPr>
                      <w:rFonts w:ascii="Cambria Math" w:eastAsia="ＭＳ 明朝" w:hAnsi="ＭＳ 明朝" w:cs="ＭＳ 明朝"/>
                      <w:lang w:eastAsia="ja-JP"/>
                    </w:rPr>
                    <m:t>i</m:t>
                  </m:r>
                </m:sub>
              </m:sSub>
              <m:r>
                <w:rPr>
                  <w:rFonts w:ascii="Cambria Math" w:hAnsi="Cambria Math"/>
                </w:rPr>
                <m:t>+</m:t>
              </m:r>
              <m:nary>
                <m:naryPr>
                  <m:chr m:val="∑"/>
                  <m:supHide m:val="1"/>
                  <m:ctrlPr>
                    <w:rPr>
                      <w:rFonts w:ascii="Cambria Math" w:hAnsi="Cambria Math"/>
                      <w:iCs/>
                    </w:rPr>
                  </m:ctrlPr>
                </m:naryPr>
                <m:sub>
                  <m:r>
                    <m:rPr>
                      <m:sty m:val="p"/>
                    </m:rPr>
                    <w:rPr>
                      <w:rFonts w:ascii="Cambria Math" w:hAnsi="Cambria Math"/>
                    </w:rPr>
                    <m:t>s</m:t>
                  </m:r>
                  <m:ctrlPr>
                    <w:rPr>
                      <w:rFonts w:ascii="Cambria Math" w:hAnsi="Cambria Math"/>
                      <w:i/>
                    </w:rPr>
                  </m:ctrlPr>
                </m:sub>
                <m:sup/>
                <m:e>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s</m:t>
                              </m:r>
                            </m:sub>
                          </m:sSub>
                        </m:e>
                      </m:acc>
                      <m:ctrlPr>
                        <w:rPr>
                          <w:rFonts w:ascii="Cambria Math" w:eastAsia="ＭＳ 明朝" w:hAnsi="ＭＳ 明朝" w:cs="ＭＳ 明朝"/>
                          <w:lang w:eastAsia="ja-JP"/>
                        </w:rPr>
                      </m:ctrlPr>
                    </m:e>
                  </m:d>
                  <m:r>
                    <m:rPr>
                      <m:sty m:val="p"/>
                    </m:rPr>
                    <w:rPr>
                      <w:rFonts w:ascii="Cambria Math" w:eastAsia="ＭＳ 明朝" w:hAnsi="ＭＳ 明朝" w:cs="ＭＳ 明朝"/>
                      <w:lang w:eastAsia="ja-JP"/>
                    </w:rPr>
                    <m:t>Stat</m:t>
                  </m:r>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e</m:t>
                      </m:r>
                      <m:ctrlPr>
                        <w:rPr>
                          <w:rFonts w:ascii="Cambria Math" w:eastAsia="ＭＳ 明朝" w:hAnsi="ＭＳ 明朝" w:cs="ＭＳ 明朝"/>
                          <w:iCs/>
                          <w:lang w:eastAsia="ja-JP"/>
                        </w:rPr>
                      </m:ctrlPr>
                    </m:e>
                    <m:sub>
                      <m:r>
                        <m:rPr>
                          <m:sty m:val="p"/>
                        </m:rPr>
                        <w:rPr>
                          <w:rFonts w:ascii="Cambria Math" w:eastAsia="ＭＳ 明朝" w:hAnsi="ＭＳ 明朝" w:cs="ＭＳ 明朝"/>
                          <w:lang w:eastAsia="ja-JP"/>
                        </w:rPr>
                        <m:t>s</m:t>
                      </m:r>
                    </m:sub>
                  </m:sSub>
                  <m:r>
                    <w:rPr>
                      <w:rFonts w:ascii="Cambria Math" w:eastAsia="ＭＳ 明朝" w:hAnsi="ＭＳ 明朝" w:cs="ＭＳ 明朝"/>
                      <w:lang w:eastAsia="ja-JP"/>
                    </w:rPr>
                    <m:t>+</m:t>
                  </m:r>
                  <m:nary>
                    <m:naryPr>
                      <m:chr m:val="∑"/>
                      <m:supHide m:val="1"/>
                      <m:ctrlPr>
                        <w:rPr>
                          <w:rFonts w:ascii="Cambria Math" w:hAnsi="Cambria Math"/>
                          <w:iCs/>
                        </w:rPr>
                      </m:ctrlPr>
                    </m:naryPr>
                    <m:sub>
                      <m:r>
                        <m:rPr>
                          <m:sty m:val="p"/>
                        </m:rPr>
                        <w:rPr>
                          <w:rFonts w:ascii="Cambria Math" w:hAnsi="Cambria Math"/>
                        </w:rPr>
                        <m:t>t</m:t>
                      </m:r>
                      <m:ctrlPr>
                        <w:rPr>
                          <w:rFonts w:ascii="Cambria Math" w:hAnsi="Cambria Math"/>
                          <w:i/>
                        </w:rPr>
                      </m:ctrlPr>
                    </m:sub>
                    <m:sup/>
                    <m:e>
                      <m:d>
                        <m:dPr>
                          <m:ctrlPr>
                            <w:rPr>
                              <w:rFonts w:ascii="Cambria Math" w:hAnsi="Cambria Math"/>
                            </w:rPr>
                          </m:ctrlPr>
                        </m:dPr>
                        <m:e>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λ</m:t>
                              </m:r>
                              <m:ctrlPr>
                                <w:rPr>
                                  <w:rFonts w:ascii="Cambria Math" w:hAnsi="Cambria Math"/>
                                </w:rPr>
                              </m:ctrlPr>
                            </m:e>
                            <m:sub>
                              <m:r>
                                <m:rPr>
                                  <m:sty m:val="p"/>
                                </m:rPr>
                                <w:rPr>
                                  <w:rFonts w:ascii="Cambria Math" w:eastAsia="ＭＳ 明朝" w:hAnsi="ＭＳ 明朝" w:cs="ＭＳ 明朝"/>
                                  <w:lang w:eastAsia="ja-JP"/>
                                </w:rPr>
                                <m:t>t</m:t>
                              </m:r>
                            </m:sub>
                          </m:sSub>
                          <m:ctrlPr>
                            <w:rPr>
                              <w:rFonts w:ascii="Cambria Math" w:eastAsia="ＭＳ 明朝" w:hAnsi="ＭＳ 明朝" w:cs="ＭＳ 明朝"/>
                              <w:lang w:eastAsia="ja-JP"/>
                            </w:rPr>
                          </m:ctrlPr>
                        </m:e>
                      </m:d>
                      <m:r>
                        <m:rPr>
                          <m:sty m:val="p"/>
                        </m:rPr>
                        <w:rPr>
                          <w:rFonts w:ascii="Cambria Math" w:eastAsia="ＭＳ 明朝" w:hAnsi="ＭＳ 明朝" w:cs="ＭＳ 明朝"/>
                          <w:lang w:eastAsia="ja-JP"/>
                        </w:rPr>
                        <m:t>Yea</m:t>
                      </m:r>
                      <m:sSub>
                        <m:sSubPr>
                          <m:ctrlPr>
                            <w:rPr>
                              <w:rFonts w:ascii="Cambria Math" w:eastAsia="ＭＳ 明朝" w:hAnsi="ＭＳ 明朝" w:cs="ＭＳ 明朝"/>
                              <w:i/>
                              <w:lang w:eastAsia="ja-JP"/>
                            </w:rPr>
                          </m:ctrlPr>
                        </m:sSubPr>
                        <m:e>
                          <m:r>
                            <m:rPr>
                              <m:sty m:val="p"/>
                            </m:rPr>
                            <w:rPr>
                              <w:rFonts w:ascii="Cambria Math" w:eastAsia="ＭＳ 明朝" w:hAnsi="ＭＳ 明朝" w:cs="ＭＳ 明朝"/>
                              <w:lang w:eastAsia="ja-JP"/>
                            </w:rPr>
                            <m:t>r</m:t>
                          </m:r>
                          <m:ctrlPr>
                            <w:rPr>
                              <w:rFonts w:ascii="Cambria Math" w:eastAsia="ＭＳ 明朝" w:hAnsi="ＭＳ 明朝" w:cs="ＭＳ 明朝"/>
                              <w:iCs/>
                              <w:lang w:eastAsia="ja-JP"/>
                            </w:rPr>
                          </m:ctrlPr>
                        </m:e>
                        <m:sub>
                          <m:r>
                            <m:rPr>
                              <m:sty m:val="p"/>
                            </m:rPr>
                            <w:rPr>
                              <w:rFonts w:ascii="Cambria Math" w:eastAsia="ＭＳ 明朝" w:hAnsi="ＭＳ 明朝" w:cs="ＭＳ 明朝"/>
                              <w:lang w:eastAsia="ja-JP"/>
                            </w:rPr>
                            <m:t>t</m:t>
                          </m:r>
                        </m:sub>
                      </m:sSub>
                    </m:e>
                  </m:nary>
                </m:e>
              </m:nary>
              <m:r>
                <m:rPr>
                  <m:sty m:val="p"/>
                </m:rPr>
                <w:rPr>
                  <w:rFonts w:ascii="Cambria Math" w:hAnsi="Cambria Math"/>
                </w:rPr>
                <m:t>+</m:t>
              </m:r>
              <m:r>
                <m:rPr>
                  <m:sty m:val="p"/>
                </m:rPr>
                <w:rPr>
                  <w:rFonts w:ascii="Cambria Math" w:hAnsi="Cambria Math"/>
                </w:rPr>
                <m:t>control</m:t>
              </m:r>
              <m:sSub>
                <m:sSubPr>
                  <m:ctrlPr>
                    <w:rPr>
                      <w:rFonts w:ascii="Cambria Math" w:hAnsi="Cambria Math"/>
                    </w:rPr>
                  </m:ctrlPr>
                </m:sSubPr>
                <m:e>
                  <m:r>
                    <m:rPr>
                      <m:sty m:val="p"/>
                    </m:rPr>
                    <w:rPr>
                      <w:rFonts w:ascii="Cambria Math" w:hAnsi="Cambria Math"/>
                    </w:rPr>
                    <m:t>s</m:t>
                  </m:r>
                  <m:ctrlPr>
                    <w:rPr>
                      <w:rFonts w:ascii="Cambria Math" w:hAnsi="Cambria Math"/>
                      <w:iCs/>
                    </w:rPr>
                  </m:ctrlPr>
                </m:e>
                <m:sub>
                  <m:r>
                    <m:rPr>
                      <m:sty m:val="p"/>
                    </m:rPr>
                    <w:rPr>
                      <w:rFonts w:ascii="Cambria Math" w:hAnsi="Cambria Math"/>
                    </w:rPr>
                    <m:t>s</m:t>
                  </m:r>
                  <m:r>
                    <m:rPr>
                      <m:sty m:val="p"/>
                    </m:rPr>
                    <w:rPr>
                      <w:rFonts w:ascii="Cambria Math" w:hAnsi="Cambria Math"/>
                    </w:rPr>
                    <m:t>,</m:t>
                  </m:r>
                  <m:r>
                    <m:rPr>
                      <m:sty m:val="p"/>
                    </m:rPr>
                    <w:rPr>
                      <w:rFonts w:ascii="Cambria Math" w:hAnsi="Cambria Math"/>
                    </w:rPr>
                    <m:t>t</m:t>
                  </m:r>
                </m:sub>
              </m:sSub>
              <m:sSup>
                <m:sSupPr>
                  <m:ctrlPr>
                    <w:rPr>
                      <w:rFonts w:ascii="Cambria Math" w:hAnsi="Cambria Math"/>
                    </w:rPr>
                  </m:ctrlPr>
                </m:sSupPr>
                <m:e>
                  <m:r>
                    <w:rPr>
                      <w:rFonts w:ascii="Cambria Math" w:hAnsi="Cambria Math"/>
                    </w:rPr>
                    <m:t>+</m:t>
                  </m:r>
                  <m:ctrlPr>
                    <w:rPr>
                      <w:rFonts w:ascii="Cambria Math" w:hAnsi="Cambria Math"/>
                      <w:i/>
                    </w:rPr>
                  </m:ctrlPr>
                </m:e>
                <m:sup/>
              </m:sSup>
              <m:sSub>
                <m:sSubPr>
                  <m:ctrlPr>
                    <w:rPr>
                      <w:rFonts w:ascii="Cambria Math" w:hAnsi="Cambria Math"/>
                      <w:i/>
                    </w:rPr>
                  </m:ctrlPr>
                </m:sSubPr>
                <m:e>
                  <m:r>
                    <m:rPr>
                      <m:sty m:val="p"/>
                    </m:rPr>
                    <w:rPr>
                      <w:rFonts w:ascii="Cambria Math" w:eastAsia="ＭＳ 明朝" w:hAnsi="ＭＳ 明朝" w:cs="ＭＳ 明朝"/>
                      <w:lang w:eastAsia="ja-JP"/>
                    </w:rPr>
                    <m:t>ε</m:t>
                  </m:r>
                  <m:ctrlPr>
                    <w:rPr>
                      <w:rFonts w:ascii="Cambria Math" w:eastAsia="ＭＳ 明朝" w:hAnsi="ＭＳ 明朝" w:cs="ＭＳ 明朝"/>
                      <w:iCs/>
                      <w:lang w:eastAsia="ja-JP"/>
                    </w:rPr>
                  </m:ctrlPr>
                </m:e>
                <m:sub>
                  <m:r>
                    <m:rPr>
                      <m:sty m:val="p"/>
                    </m:rPr>
                    <w:rPr>
                      <w:rFonts w:ascii="Cambria Math" w:hAnsi="Cambria Math"/>
                    </w:rPr>
                    <m:t>s</m:t>
                  </m:r>
                  <m:r>
                    <w:rPr>
                      <w:rFonts w:ascii="Cambria Math" w:hAnsi="Cambria Math"/>
                    </w:rPr>
                    <m:t>,</m:t>
                  </m:r>
                  <m:r>
                    <m:rPr>
                      <m:sty m:val="p"/>
                    </m:rPr>
                    <w:rPr>
                      <w:rFonts w:ascii="Cambria Math" w:hAnsi="Cambria Math"/>
                    </w:rPr>
                    <m:t>t</m:t>
                  </m:r>
                </m:sub>
              </m:sSub>
            </m:oMath>
            <w:r w:rsidR="003636DA">
              <w:rPr>
                <w:rFonts w:eastAsiaTheme="minorEastAsia" w:hint="eastAsia"/>
                <w:i/>
                <w:lang w:eastAsia="ja-JP"/>
              </w:rPr>
              <w:t xml:space="preserve"> </w:t>
            </w:r>
          </w:p>
          <w:p w14:paraId="14C9B342" w14:textId="4B4BCA74" w:rsidR="00750D0F" w:rsidRPr="003636DA" w:rsidRDefault="00750D0F" w:rsidP="00BF2F64">
            <w:pPr>
              <w:spacing w:line="256" w:lineRule="auto"/>
              <w:ind w:left="360"/>
              <w:rPr>
                <w:rFonts w:eastAsiaTheme="minorEastAsia" w:hint="eastAsia"/>
                <w:i/>
                <w:lang w:eastAsia="ja-JP"/>
              </w:rPr>
            </w:pPr>
          </w:p>
        </w:tc>
      </w:tr>
    </w:tbl>
    <w:p w14:paraId="5857043C" w14:textId="4B2C2A4A" w:rsidR="00A34257" w:rsidRDefault="00460ECE" w:rsidP="00A34257">
      <w:pPr>
        <w:pStyle w:val="ListParagraph"/>
        <w:numPr>
          <w:ilvl w:val="0"/>
          <w:numId w:val="6"/>
        </w:numPr>
        <w:spacing w:after="360"/>
        <w:contextualSpacing w:val="0"/>
      </w:pPr>
      <w:r w:rsidRPr="001A26D7">
        <w:t xml:space="preserve">What </w:t>
      </w:r>
      <w:r w:rsidR="008D4E17" w:rsidRPr="001A26D7">
        <w:t xml:space="preserve">is </w:t>
      </w:r>
      <w:r w:rsidR="00B81A4A">
        <w:t xml:space="preserve">a </w:t>
      </w:r>
      <w:r w:rsidR="008D4E17" w:rsidRPr="001A26D7">
        <w:t xml:space="preserve">specific example of a </w:t>
      </w:r>
      <w:r w:rsidR="00DB769E" w:rsidRPr="001A26D7">
        <w:t>potential threat</w:t>
      </w:r>
      <w:r w:rsidR="00B81A4A">
        <w:t xml:space="preserve"> </w:t>
      </w:r>
      <w:r w:rsidR="00DB769E" w:rsidRPr="001A26D7">
        <w:t>to</w:t>
      </w:r>
      <w:r w:rsidR="008D4E17" w:rsidRPr="001A26D7">
        <w:t xml:space="preserve"> a)</w:t>
      </w:r>
      <w:r w:rsidR="00DB769E" w:rsidRPr="001A26D7">
        <w:t xml:space="preserve"> internal validity</w:t>
      </w:r>
      <w:r w:rsidR="008D4E17" w:rsidRPr="001A26D7">
        <w:t xml:space="preserve"> and b) external validity</w:t>
      </w:r>
      <w:r w:rsidR="00DB769E" w:rsidRPr="001A26D7">
        <w:t xml:space="preserve"> in this study</w:t>
      </w:r>
      <w:r w:rsidRPr="001A26D7">
        <w:t xml:space="preserve">? </w:t>
      </w:r>
      <w:bookmarkStart w:id="2" w:name="OLE_LINK42"/>
      <w:bookmarkStart w:id="3" w:name="OLE_LINK43"/>
    </w:p>
    <w:tbl>
      <w:tblPr>
        <w:tblW w:w="0" w:type="auto"/>
        <w:tblInd w:w="655" w:type="dxa"/>
        <w:shd w:val="solid" w:color="FFF2CC" w:fill="auto"/>
        <w:tblLook w:val="04A0" w:firstRow="1" w:lastRow="0" w:firstColumn="1" w:lastColumn="0" w:noHBand="0" w:noVBand="1"/>
      </w:tblPr>
      <w:tblGrid>
        <w:gridCol w:w="8705"/>
      </w:tblGrid>
      <w:tr w:rsidR="00A34257" w:rsidRPr="001A26D7" w14:paraId="3EA87C64" w14:textId="77777777" w:rsidTr="001C62F4">
        <w:tc>
          <w:tcPr>
            <w:tcW w:w="8705" w:type="dxa"/>
            <w:shd w:val="solid" w:color="FFF2CC" w:fill="auto"/>
            <w:tcMar>
              <w:top w:w="144" w:type="dxa"/>
              <w:left w:w="115" w:type="dxa"/>
              <w:bottom w:w="144" w:type="dxa"/>
              <w:right w:w="115" w:type="dxa"/>
            </w:tcMar>
            <w:hideMark/>
          </w:tcPr>
          <w:p w14:paraId="5111D6ED" w14:textId="6149962C" w:rsidR="00A34257" w:rsidRDefault="00750D0F" w:rsidP="00750D0F">
            <w:pPr>
              <w:pStyle w:val="ListParagraph"/>
              <w:numPr>
                <w:ilvl w:val="0"/>
                <w:numId w:val="36"/>
              </w:numPr>
              <w:spacing w:line="256" w:lineRule="auto"/>
              <w:rPr>
                <w:rFonts w:eastAsiaTheme="minorEastAsia"/>
                <w:i/>
                <w:lang w:eastAsia="ja-JP"/>
              </w:rPr>
            </w:pPr>
            <w:r>
              <w:rPr>
                <w:rFonts w:eastAsiaTheme="minorEastAsia"/>
                <w:i/>
                <w:lang w:eastAsia="ja-JP"/>
              </w:rPr>
              <w:t>Internal validity: spillover effect. If the resident can change the state easily, a couple who want to divorce may move to a state with unilateral divorce act. In that case, th</w:t>
            </w:r>
            <w:r w:rsidR="00984C98">
              <w:rPr>
                <w:rFonts w:eastAsiaTheme="minorEastAsia"/>
                <w:i/>
                <w:lang w:eastAsia="ja-JP"/>
              </w:rPr>
              <w:t>is</w:t>
            </w:r>
            <w:r>
              <w:rPr>
                <w:rFonts w:eastAsiaTheme="minorEastAsia"/>
                <w:i/>
                <w:lang w:eastAsia="ja-JP"/>
              </w:rPr>
              <w:t xml:space="preserve"> would </w:t>
            </w:r>
            <w:r w:rsidR="00984C98">
              <w:rPr>
                <w:rFonts w:eastAsiaTheme="minorEastAsia"/>
                <w:i/>
                <w:lang w:eastAsia="ja-JP"/>
              </w:rPr>
              <w:t>underestimate the effect of unilateral divorce on suicide because it would decrease the number of suicides in a state where a couple lived.</w:t>
            </w:r>
          </w:p>
          <w:p w14:paraId="5E3BFEBD" w14:textId="3EAFAC70" w:rsidR="00984C98" w:rsidRPr="00750D0F" w:rsidRDefault="0033330E" w:rsidP="00750D0F">
            <w:pPr>
              <w:pStyle w:val="ListParagraph"/>
              <w:numPr>
                <w:ilvl w:val="0"/>
                <w:numId w:val="36"/>
              </w:numPr>
              <w:spacing w:line="256" w:lineRule="auto"/>
              <w:rPr>
                <w:rFonts w:eastAsiaTheme="minorEastAsia" w:hint="eastAsia"/>
                <w:i/>
                <w:lang w:eastAsia="ja-JP"/>
              </w:rPr>
            </w:pPr>
            <w:r>
              <w:rPr>
                <w:rFonts w:eastAsiaTheme="minorEastAsia" w:hint="eastAsia"/>
                <w:i/>
                <w:lang w:eastAsia="ja-JP"/>
              </w:rPr>
              <w:t>E</w:t>
            </w:r>
            <w:r>
              <w:rPr>
                <w:rFonts w:eastAsiaTheme="minorEastAsia"/>
                <w:i/>
                <w:lang w:eastAsia="ja-JP"/>
              </w:rPr>
              <w:t xml:space="preserve">xternal validity: </w:t>
            </w:r>
            <w:r w:rsidR="00B575EC">
              <w:rPr>
                <w:rFonts w:eastAsiaTheme="minorEastAsia"/>
                <w:i/>
                <w:lang w:eastAsia="ja-JP"/>
              </w:rPr>
              <w:t>norm of suicide. Even if unilateral divorce act is adopted, women cannot divorce due to religious pressure in the religious region. In that case, the effect of unilateral divorce on suicide can be smaller in that region.</w:t>
            </w:r>
          </w:p>
        </w:tc>
      </w:tr>
    </w:tbl>
    <w:p w14:paraId="071DFB0B" w14:textId="26106440" w:rsidR="00ED0652" w:rsidRPr="0074669E" w:rsidRDefault="00ED0652" w:rsidP="0074669E">
      <w:pPr>
        <w:pStyle w:val="Heading1"/>
      </w:pPr>
      <w:r>
        <w:br w:type="page"/>
      </w:r>
    </w:p>
    <w:p w14:paraId="3B1E7528" w14:textId="0CF75253" w:rsidR="00A34257" w:rsidRPr="003506D0" w:rsidRDefault="00A34257" w:rsidP="00A34257">
      <w:pPr>
        <w:pStyle w:val="Heading1"/>
      </w:pPr>
      <w:r w:rsidRPr="003506D0">
        <w:lastRenderedPageBreak/>
        <w:t>Data Analysis</w:t>
      </w:r>
    </w:p>
    <w:p w14:paraId="1A814B23" w14:textId="77777777" w:rsidR="00A34257" w:rsidRPr="001A26D7" w:rsidRDefault="00A34257" w:rsidP="00A34257">
      <w:pPr>
        <w:rPr>
          <w:rFonts w:eastAsiaTheme="majorEastAsia"/>
        </w:rPr>
      </w:pPr>
    </w:p>
    <w:tbl>
      <w:tblPr>
        <w:tblW w:w="0" w:type="auto"/>
        <w:shd w:val="solid" w:color="FFF2CC" w:fill="auto"/>
        <w:tblLook w:val="04A0" w:firstRow="1" w:lastRow="0" w:firstColumn="1" w:lastColumn="0" w:noHBand="0" w:noVBand="1"/>
      </w:tblPr>
      <w:tblGrid>
        <w:gridCol w:w="9360"/>
      </w:tblGrid>
      <w:tr w:rsidR="00A34257" w:rsidRPr="002F2BFB" w14:paraId="54FD443D" w14:textId="77777777" w:rsidTr="001C62F4">
        <w:tc>
          <w:tcPr>
            <w:tcW w:w="9360" w:type="dxa"/>
            <w:shd w:val="clear" w:color="auto" w:fill="DEEAF6" w:themeFill="accent5" w:themeFillTint="33"/>
            <w:tcMar>
              <w:top w:w="144" w:type="dxa"/>
              <w:left w:w="115" w:type="dxa"/>
              <w:bottom w:w="144" w:type="dxa"/>
              <w:right w:w="115" w:type="dxa"/>
            </w:tcMar>
          </w:tcPr>
          <w:p w14:paraId="6D2C3BC1" w14:textId="609C6010" w:rsidR="00A34257" w:rsidRPr="00CB2773" w:rsidRDefault="00A34257" w:rsidP="001C62F4">
            <w:r>
              <w:t xml:space="preserve">For this problem set, </w:t>
            </w:r>
            <w:r w:rsidR="00F574EB">
              <w:t>you can rely on</w:t>
            </w:r>
            <w:r w:rsidR="00FA4B4B">
              <w:t xml:space="preserve"> a two-part demo</w:t>
            </w:r>
            <w:r w:rsidR="00F574EB">
              <w:t xml:space="preserve">: </w:t>
            </w:r>
            <w:hyperlink r:id="rId13" w:history="1">
              <w:r w:rsidR="00F574EB" w:rsidRPr="00FA4B4B">
                <w:rPr>
                  <w:rStyle w:val="Hyperlink"/>
                </w:rPr>
                <w:t xml:space="preserve">constructing variables for </w:t>
              </w:r>
              <w:r w:rsidR="00783F04">
                <w:rPr>
                  <w:rStyle w:val="Hyperlink"/>
                </w:rPr>
                <w:t>DD</w:t>
              </w:r>
            </w:hyperlink>
            <w:r w:rsidR="00F574EB">
              <w:t xml:space="preserve">, and </w:t>
            </w:r>
            <w:hyperlink r:id="rId14" w:history="1">
              <w:r w:rsidR="00F574EB" w:rsidRPr="00FA4B4B">
                <w:rPr>
                  <w:rStyle w:val="Hyperlink"/>
                </w:rPr>
                <w:t xml:space="preserve">estimating </w:t>
              </w:r>
              <w:r w:rsidR="00783F04">
                <w:rPr>
                  <w:rStyle w:val="Hyperlink"/>
                </w:rPr>
                <w:t>DD</w:t>
              </w:r>
              <w:r w:rsidR="00F574EB" w:rsidRPr="00FA4B4B">
                <w:rPr>
                  <w:rStyle w:val="Hyperlink"/>
                </w:rPr>
                <w:t xml:space="preserve"> coefficients</w:t>
              </w:r>
            </w:hyperlink>
            <w:r w:rsidR="00F574EB">
              <w:t xml:space="preserve"> with the two-way fixed effects estimator</w:t>
            </w:r>
            <w:r>
              <w:t xml:space="preserve">. A data appendix at the end describes the dataset and the </w:t>
            </w:r>
            <w:r w:rsidR="00BB168A">
              <w:t>key variables</w:t>
            </w:r>
            <w:r>
              <w:t xml:space="preserve">. </w:t>
            </w:r>
          </w:p>
        </w:tc>
      </w:tr>
    </w:tbl>
    <w:p w14:paraId="4D0748B0" w14:textId="097AD94A" w:rsidR="00A34257" w:rsidRDefault="00F574EB" w:rsidP="00F574EB">
      <w:pPr>
        <w:pStyle w:val="ListParagraph"/>
        <w:numPr>
          <w:ilvl w:val="0"/>
          <w:numId w:val="0"/>
        </w:numPr>
        <w:spacing w:after="360"/>
        <w:ind w:firstLine="720"/>
        <w:contextualSpacing w:val="0"/>
      </w:pPr>
      <w:r>
        <w:br/>
      </w:r>
      <w:r w:rsidR="006C55CC">
        <w:t>In</w:t>
      </w:r>
      <w:r w:rsidR="0033544B">
        <w:t xml:space="preserve"> this section, </w:t>
      </w:r>
      <w:r w:rsidR="006C55CC">
        <w:t>we</w:t>
      </w:r>
      <w:r w:rsidR="0033544B">
        <w:t xml:space="preserve"> will </w:t>
      </w:r>
      <w:r w:rsidR="00BB168A">
        <w:t>estimate</w:t>
      </w:r>
      <w:r w:rsidR="0033544B">
        <w:t xml:space="preserve"> the effect of unilateral divorce laws on female suicide.</w:t>
      </w:r>
      <w:r w:rsidR="00BB168A">
        <w:t xml:space="preserve"> </w:t>
      </w:r>
      <w:r w:rsidR="00432603">
        <w:rPr>
          <w:rFonts w:eastAsiaTheme="majorEastAsia"/>
        </w:rPr>
        <w:t>In the problem set link</w:t>
      </w:r>
      <w:r w:rsidR="00432603" w:rsidRPr="008909AD">
        <w:rPr>
          <w:rFonts w:eastAsiaTheme="majorEastAsia"/>
        </w:rPr>
        <w:t xml:space="preserve">, we have provided a lightly cleaned version of their main analysis files: </w:t>
      </w:r>
      <w:r w:rsidR="00432603">
        <w:rPr>
          <w:rStyle w:val="VerbatimChar"/>
        </w:rPr>
        <w:t>stevenson_wolfers_210</w:t>
      </w:r>
      <w:r w:rsidR="00432603" w:rsidRPr="00B410E9">
        <w:rPr>
          <w:rStyle w:val="VerbatimChar"/>
        </w:rPr>
        <w:t>.dta</w:t>
      </w:r>
      <w:r w:rsidR="00432603" w:rsidRPr="008909AD">
        <w:rPr>
          <w:rFonts w:eastAsiaTheme="majorEastAsia"/>
        </w:rPr>
        <w:t>.</w:t>
      </w:r>
      <w:r w:rsidR="00432603">
        <w:rPr>
          <w:rFonts w:eastAsiaTheme="majorEastAsia"/>
        </w:rPr>
        <w:t xml:space="preserve"> Keep this file in a subfolder called </w:t>
      </w:r>
      <w:r w:rsidR="00432603" w:rsidRPr="006B719F">
        <w:rPr>
          <w:rStyle w:val="VerbatimChar"/>
        </w:rPr>
        <w:t>data</w:t>
      </w:r>
      <w:r w:rsidR="00432603">
        <w:rPr>
          <w:rFonts w:eastAsiaTheme="majorEastAsia"/>
        </w:rPr>
        <w:t xml:space="preserve"> of your problem set </w:t>
      </w:r>
      <w:proofErr w:type="spellStart"/>
      <w:r w:rsidR="00432603">
        <w:rPr>
          <w:rFonts w:eastAsiaTheme="majorEastAsia"/>
        </w:rPr>
        <w:t>Rstudio</w:t>
      </w:r>
      <w:proofErr w:type="spellEnd"/>
      <w:r w:rsidR="00432603">
        <w:rPr>
          <w:rFonts w:eastAsiaTheme="majorEastAsia"/>
        </w:rPr>
        <w:t xml:space="preserve"> Project; this will facilitate our submission verification described at the end of this part. </w:t>
      </w:r>
      <w:r w:rsidR="00432603" w:rsidRPr="008909AD">
        <w:rPr>
          <w:rFonts w:eastAsiaTheme="majorEastAsia"/>
        </w:rPr>
        <w:t>The data we are using</w:t>
      </w:r>
      <w:r w:rsidR="00432603">
        <w:rPr>
          <w:rFonts w:eastAsiaTheme="majorEastAsia"/>
        </w:rPr>
        <w:t xml:space="preserve"> is available </w:t>
      </w:r>
      <w:r w:rsidR="00BB168A">
        <w:t xml:space="preserve">from </w:t>
      </w:r>
      <w:hyperlink r:id="rId15" w:history="1">
        <w:r w:rsidR="00BB168A" w:rsidRPr="00BB168A">
          <w:rPr>
            <w:rStyle w:val="Hyperlink"/>
          </w:rPr>
          <w:t>Justin Wolfers’ website</w:t>
        </w:r>
      </w:hyperlink>
      <w:r w:rsidR="00BB168A">
        <w:t>.</w:t>
      </w:r>
    </w:p>
    <w:p w14:paraId="0C6BEF5C" w14:textId="2ADAE1A4" w:rsidR="00B110AF" w:rsidRPr="00BF2F64" w:rsidRDefault="00B110AF" w:rsidP="00A34257">
      <w:pPr>
        <w:pStyle w:val="ListParagraph"/>
        <w:numPr>
          <w:ilvl w:val="0"/>
          <w:numId w:val="6"/>
        </w:numPr>
        <w:spacing w:after="360"/>
        <w:contextualSpacing w:val="0"/>
      </w:pPr>
      <w:r w:rsidRPr="00BF2F64">
        <w:t>We will begin by estimating a simple 2x2 difference-in-differences regression.</w:t>
      </w:r>
    </w:p>
    <w:p w14:paraId="25B323F5" w14:textId="0D94EB93" w:rsidR="00B110AF" w:rsidRPr="00BF2F64" w:rsidRDefault="00D27BC0" w:rsidP="00B110AF">
      <w:pPr>
        <w:pStyle w:val="ListParagraph"/>
        <w:numPr>
          <w:ilvl w:val="1"/>
          <w:numId w:val="6"/>
        </w:numPr>
        <w:spacing w:after="360"/>
        <w:contextualSpacing w:val="0"/>
      </w:pPr>
      <w:r w:rsidRPr="00BF2F64">
        <w:t xml:space="preserve">The year in which the greatest number of states passed unilateral divorce laws was 1973. Using data on states that passed unilateral divorce laws in 1973 and those that never passed unilateral divorce laws, run a simple 2x2 </w:t>
      </w:r>
      <w:r w:rsidR="00783F04" w:rsidRPr="00BF2F64">
        <w:t>DD</w:t>
      </w:r>
      <w:r w:rsidRPr="00BF2F64">
        <w:t xml:space="preserve"> regression to estimate the effect of unilateral divorce laws on </w:t>
      </w:r>
      <w:r w:rsidR="00107A84" w:rsidRPr="00BF2F64">
        <w:t>ln(</w:t>
      </w:r>
      <w:proofErr w:type="spellStart"/>
      <w:r w:rsidR="00107A84" w:rsidRPr="00BF2F64">
        <w:t>suiciderate_jag</w:t>
      </w:r>
      <w:proofErr w:type="spellEnd"/>
      <w:r w:rsidR="00107A84" w:rsidRPr="00BF2F64">
        <w:t>) for women</w:t>
      </w:r>
      <w:r w:rsidRPr="00BF2F64">
        <w:t>, clustering standard errors at the state level. Report the estimated effect and the standard error</w:t>
      </w:r>
      <w:r w:rsidR="00B110AF" w:rsidRPr="00BF2F64">
        <w:t xml:space="preserve"> below.</w:t>
      </w:r>
      <w:r w:rsidRPr="00BF2F64">
        <w:t xml:space="preserve"> </w:t>
      </w:r>
      <w:bookmarkEnd w:id="2"/>
      <w:bookmarkEnd w:id="3"/>
    </w:p>
    <w:tbl>
      <w:tblPr>
        <w:tblW w:w="0" w:type="auto"/>
        <w:tblInd w:w="1440" w:type="dxa"/>
        <w:shd w:val="solid" w:color="FFF2CC" w:fill="auto"/>
        <w:tblLook w:val="04A0" w:firstRow="1" w:lastRow="0" w:firstColumn="1" w:lastColumn="0" w:noHBand="0" w:noVBand="1"/>
      </w:tblPr>
      <w:tblGrid>
        <w:gridCol w:w="7920"/>
      </w:tblGrid>
      <w:tr w:rsidR="00B110AF" w:rsidRPr="001A26D7" w14:paraId="2E099649" w14:textId="77777777" w:rsidTr="00C365CF">
        <w:tc>
          <w:tcPr>
            <w:tcW w:w="7920" w:type="dxa"/>
            <w:shd w:val="solid" w:color="FFF2CC" w:fill="auto"/>
            <w:tcMar>
              <w:top w:w="144" w:type="dxa"/>
              <w:left w:w="115" w:type="dxa"/>
              <w:bottom w:w="144" w:type="dxa"/>
              <w:right w:w="115" w:type="dxa"/>
            </w:tcMar>
            <w:hideMark/>
          </w:tcPr>
          <w:p w14:paraId="64772D3E" w14:textId="70585E5C" w:rsidR="00B110AF" w:rsidRPr="006043BC" w:rsidRDefault="00CC288F" w:rsidP="00C365CF">
            <w:pPr>
              <w:spacing w:line="256" w:lineRule="auto"/>
              <w:ind w:left="360" w:hanging="360"/>
              <w:rPr>
                <w:i/>
              </w:rPr>
            </w:pPr>
            <w:r w:rsidRPr="00CC288F">
              <w:rPr>
                <w:i/>
              </w:rPr>
              <w:drawing>
                <wp:inline distT="0" distB="0" distL="0" distR="0" wp14:anchorId="0928E73C" wp14:editId="413119A9">
                  <wp:extent cx="3903823" cy="3212006"/>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699" cy="3213550"/>
                          </a:xfrm>
                          <a:prstGeom prst="rect">
                            <a:avLst/>
                          </a:prstGeom>
                        </pic:spPr>
                      </pic:pic>
                    </a:graphicData>
                  </a:graphic>
                </wp:inline>
              </w:drawing>
            </w:r>
          </w:p>
          <w:p w14:paraId="4B0F890D" w14:textId="77777777" w:rsidR="00B110AF" w:rsidRPr="001A26D7" w:rsidRDefault="00B110AF" w:rsidP="00C365CF">
            <w:pPr>
              <w:spacing w:line="256" w:lineRule="auto"/>
              <w:ind w:left="360" w:hanging="360"/>
              <w:rPr>
                <w:i/>
              </w:rPr>
            </w:pPr>
          </w:p>
        </w:tc>
      </w:tr>
    </w:tbl>
    <w:p w14:paraId="7304852C" w14:textId="77777777" w:rsidR="00B110AF" w:rsidRDefault="00B110AF" w:rsidP="00B110AF">
      <w:pPr>
        <w:spacing w:after="360"/>
      </w:pPr>
    </w:p>
    <w:p w14:paraId="3C7AB1F2" w14:textId="7435B334" w:rsidR="00B110AF" w:rsidRPr="00B110AF" w:rsidRDefault="00B110AF" w:rsidP="00B110AF">
      <w:pPr>
        <w:pStyle w:val="ListParagraph"/>
        <w:numPr>
          <w:ilvl w:val="1"/>
          <w:numId w:val="6"/>
        </w:numPr>
        <w:spacing w:after="360"/>
      </w:pPr>
      <w:r>
        <w:lastRenderedPageBreak/>
        <w:t xml:space="preserve">Interpret the point estimate. </w:t>
      </w:r>
      <w:r w:rsidRPr="00B110AF">
        <w:t>Explain which treatment/control groups are being compared</w:t>
      </w:r>
      <w:r w:rsidR="0033544B">
        <w:t xml:space="preserve"> </w:t>
      </w:r>
      <w:r w:rsidRPr="00B110AF">
        <w:t>so that someone without statistical training could understand.</w:t>
      </w:r>
    </w:p>
    <w:tbl>
      <w:tblPr>
        <w:tblW w:w="0" w:type="auto"/>
        <w:tblInd w:w="1440" w:type="dxa"/>
        <w:shd w:val="solid" w:color="FFF2CC" w:fill="auto"/>
        <w:tblLook w:val="04A0" w:firstRow="1" w:lastRow="0" w:firstColumn="1" w:lastColumn="0" w:noHBand="0" w:noVBand="1"/>
      </w:tblPr>
      <w:tblGrid>
        <w:gridCol w:w="7920"/>
      </w:tblGrid>
      <w:tr w:rsidR="00B110AF" w:rsidRPr="001A26D7" w14:paraId="622CE26F" w14:textId="77777777" w:rsidTr="00C365CF">
        <w:tc>
          <w:tcPr>
            <w:tcW w:w="7920" w:type="dxa"/>
            <w:shd w:val="solid" w:color="FFF2CC" w:fill="auto"/>
            <w:tcMar>
              <w:top w:w="144" w:type="dxa"/>
              <w:left w:w="115" w:type="dxa"/>
              <w:bottom w:w="144" w:type="dxa"/>
              <w:right w:w="115" w:type="dxa"/>
            </w:tcMar>
            <w:hideMark/>
          </w:tcPr>
          <w:p w14:paraId="4A095DB7" w14:textId="1452F060" w:rsidR="00B110AF" w:rsidRPr="006043BC" w:rsidRDefault="00CC288F" w:rsidP="00C365CF">
            <w:pPr>
              <w:spacing w:line="256" w:lineRule="auto"/>
              <w:ind w:left="360" w:hanging="360"/>
              <w:rPr>
                <w:i/>
              </w:rPr>
            </w:pPr>
            <w:r>
              <w:t xml:space="preserve">The coefficient of treat suggests the average difference in the divorce rate between the treated in 1973 and the non-treated until 2000 was 34.4 %. The coefficient of post suggests the average change in the divorce rate from 1964-1973 to 1974-1996 regardless treatment was 1.4 % </w:t>
            </w:r>
            <w:r w:rsidR="00C1304C">
              <w:t xml:space="preserve">of </w:t>
            </w:r>
            <w:r>
              <w:t xml:space="preserve">increase, under the parallel trends assumption. The coefficient of </w:t>
            </w:r>
            <w:proofErr w:type="spellStart"/>
            <w:r>
              <w:t>DiD</w:t>
            </w:r>
            <w:proofErr w:type="spellEnd"/>
            <w:r>
              <w:t xml:space="preserve"> suggests the average difference in changes in the divorce rate from 1964-1973 to 1974-1996 between the treated in 1973 and the non-treated until 2000 was -9.3% of decrease. </w:t>
            </w:r>
            <w:r w:rsidRPr="00CC288F">
              <w:rPr>
                <w:b/>
                <w:bCs/>
              </w:rPr>
              <w:t>In short, the divorce reform reduced the divorce rate in the treated in 1973 by 9.3%, on average.</w:t>
            </w:r>
          </w:p>
          <w:p w14:paraId="645D1649" w14:textId="77777777" w:rsidR="00B110AF" w:rsidRPr="001A26D7" w:rsidRDefault="00B110AF" w:rsidP="00C365CF">
            <w:pPr>
              <w:spacing w:line="256" w:lineRule="auto"/>
              <w:ind w:left="360" w:hanging="360"/>
              <w:rPr>
                <w:i/>
              </w:rPr>
            </w:pPr>
          </w:p>
        </w:tc>
      </w:tr>
    </w:tbl>
    <w:p w14:paraId="719A033A" w14:textId="77777777" w:rsidR="00B110AF" w:rsidRPr="00B110AF" w:rsidRDefault="00B110AF" w:rsidP="00B110AF">
      <w:pPr>
        <w:rPr>
          <w:u w:val="single"/>
        </w:rPr>
      </w:pPr>
    </w:p>
    <w:p w14:paraId="49C98EA3" w14:textId="4B28CB80" w:rsidR="00B110AF" w:rsidRPr="00506F13" w:rsidRDefault="00B110AF" w:rsidP="00B110AF">
      <w:pPr>
        <w:pStyle w:val="ListParagraph"/>
        <w:numPr>
          <w:ilvl w:val="1"/>
          <w:numId w:val="6"/>
        </w:numPr>
        <w:spacing w:after="360"/>
      </w:pPr>
      <w:r w:rsidRPr="00506F13">
        <w:t>Are the results significant? Can you rule out substantively meaningful effect sizes?</w:t>
      </w:r>
    </w:p>
    <w:tbl>
      <w:tblPr>
        <w:tblW w:w="0" w:type="auto"/>
        <w:tblInd w:w="1440" w:type="dxa"/>
        <w:shd w:val="solid" w:color="FFF2CC" w:fill="auto"/>
        <w:tblLook w:val="04A0" w:firstRow="1" w:lastRow="0" w:firstColumn="1" w:lastColumn="0" w:noHBand="0" w:noVBand="1"/>
      </w:tblPr>
      <w:tblGrid>
        <w:gridCol w:w="7920"/>
      </w:tblGrid>
      <w:tr w:rsidR="00B110AF" w:rsidRPr="001A26D7" w14:paraId="084D9DEB" w14:textId="77777777" w:rsidTr="00C365CF">
        <w:tc>
          <w:tcPr>
            <w:tcW w:w="7920" w:type="dxa"/>
            <w:shd w:val="solid" w:color="FFF2CC" w:fill="auto"/>
            <w:tcMar>
              <w:top w:w="144" w:type="dxa"/>
              <w:left w:w="115" w:type="dxa"/>
              <w:bottom w:w="144" w:type="dxa"/>
              <w:right w:w="115" w:type="dxa"/>
            </w:tcMar>
            <w:hideMark/>
          </w:tcPr>
          <w:p w14:paraId="5471DF13" w14:textId="22737787" w:rsidR="00B110AF" w:rsidRPr="006043BC" w:rsidRDefault="00DC2610" w:rsidP="00C365CF">
            <w:pPr>
              <w:spacing w:line="256" w:lineRule="auto"/>
              <w:ind w:left="360" w:hanging="360"/>
              <w:rPr>
                <w:i/>
              </w:rPr>
            </w:pPr>
            <w:r>
              <w:t>No, the effect is not statistically significant, as the p-value is larger than 0.05. However, given the relatively large coefficients, the substantively meaningful effect cannot be ruled out.</w:t>
            </w:r>
          </w:p>
          <w:p w14:paraId="2F87D044" w14:textId="77777777" w:rsidR="00B110AF" w:rsidRPr="001A26D7" w:rsidRDefault="00B110AF" w:rsidP="00C365CF">
            <w:pPr>
              <w:spacing w:line="256" w:lineRule="auto"/>
              <w:ind w:left="360" w:hanging="360"/>
              <w:rPr>
                <w:i/>
              </w:rPr>
            </w:pPr>
          </w:p>
        </w:tc>
      </w:tr>
    </w:tbl>
    <w:p w14:paraId="63D3D3C6" w14:textId="0C9DAC6A" w:rsidR="00B53C8B" w:rsidRPr="00B53C8B" w:rsidRDefault="00B53C8B" w:rsidP="00B110AF"/>
    <w:p w14:paraId="4FEFB6E1" w14:textId="16897864" w:rsidR="009A481C" w:rsidRPr="009A481C" w:rsidRDefault="008B7953" w:rsidP="00AD035B">
      <w:pPr>
        <w:pStyle w:val="ListParagraph"/>
        <w:numPr>
          <w:ilvl w:val="0"/>
          <w:numId w:val="6"/>
        </w:numPr>
        <w:rPr>
          <w:u w:val="single"/>
        </w:rPr>
      </w:pPr>
      <w:r>
        <w:t>Now we will assess whether the parallel trends assumption is reasonable</w:t>
      </w:r>
      <w:r w:rsidR="006E6FAF">
        <w:t xml:space="preserve"> in this setting</w:t>
      </w:r>
      <w:r>
        <w:t xml:space="preserve"> by estimating an event study, pooling data from all the states</w:t>
      </w:r>
      <w:r w:rsidR="000515CB">
        <w:t>.</w:t>
      </w:r>
      <w:r w:rsidR="009A481C">
        <w:br/>
      </w:r>
    </w:p>
    <w:p w14:paraId="29C7A805" w14:textId="77777777" w:rsidR="00FC10A3" w:rsidRPr="00C80434" w:rsidRDefault="00FC10A3" w:rsidP="00FC10A3">
      <w:pPr>
        <w:pStyle w:val="ListParagraph"/>
        <w:numPr>
          <w:ilvl w:val="1"/>
          <w:numId w:val="6"/>
        </w:numPr>
        <w:rPr>
          <w:u w:val="single"/>
        </w:rPr>
      </w:pPr>
      <w:r>
        <w:t xml:space="preserve">Consider the following event study regression specification: </w:t>
      </w:r>
    </w:p>
    <w:p w14:paraId="6B858F4C" w14:textId="2D4AA940" w:rsidR="00FC10A3" w:rsidRPr="00C80434" w:rsidRDefault="00DC2610" w:rsidP="00FC10A3">
      <w:pPr>
        <w:pStyle w:val="ListParagraph"/>
        <w:numPr>
          <w:ilvl w:val="0"/>
          <w:numId w:val="0"/>
        </w:numPr>
        <w:spacing w:line="256" w:lineRule="auto"/>
        <w:ind w:left="720"/>
        <w:jc w:val="center"/>
        <w:rPr>
          <w:i/>
        </w:rPr>
      </w:pPr>
      <m:oMathPara>
        <m:oMath>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rPr>
                <m:t>-1</m:t>
              </m:r>
              <m:ctrlPr>
                <w:rPr>
                  <w:rFonts w:ascii="Cambria Math" w:hAnsi="Cambria Math"/>
                  <w:i/>
                </w:rPr>
              </m:ctrlPr>
            </m:sub>
            <m:sup/>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j</m:t>
                  </m:r>
                  <m:r>
                    <m:rPr>
                      <m:sty m:val="bi"/>
                    </m:rPr>
                    <w:rPr>
                      <w:rFonts w:ascii="Cambria Math" w:hAnsi="Cambria Math"/>
                    </w:rPr>
                    <m:t>1</m:t>
                  </m:r>
                </m:sub>
              </m:sSub>
              <m:d>
                <m:dPr>
                  <m:ctrlPr>
                    <w:rPr>
                      <w:rFonts w:ascii="Cambria Math" w:hAnsi="Cambria Math"/>
                    </w:rPr>
                  </m:ctrlPr>
                </m:dPr>
                <m:e>
                  <m:r>
                    <w:rPr>
                      <w:rFonts w:ascii="Cambria Math" w:hAnsi="Cambria Math"/>
                    </w:rPr>
                    <m:t>t-divyea</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=j</m:t>
                  </m:r>
                  <m:ctrlPr>
                    <w:rPr>
                      <w:rFonts w:ascii="Cambria Math" w:hAnsi="Cambria Math"/>
                      <w:i/>
                    </w:rPr>
                  </m:ctrlPr>
                </m:e>
              </m:d>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st</m:t>
              </m:r>
            </m:sub>
          </m:sSub>
          <m:r>
            <w:rPr>
              <w:rFonts w:ascii="Cambria Math" w:hAnsi="Cambria Math"/>
            </w:rPr>
            <m:t>,</m:t>
          </m:r>
        </m:oMath>
      </m:oMathPara>
    </w:p>
    <w:p w14:paraId="7DD73B62" w14:textId="77777777" w:rsidR="00FC10A3" w:rsidRPr="00C80434" w:rsidRDefault="00FC10A3" w:rsidP="00FC10A3">
      <w:pPr>
        <w:pStyle w:val="ListParagraph"/>
        <w:numPr>
          <w:ilvl w:val="0"/>
          <w:numId w:val="0"/>
        </w:numPr>
        <w:ind w:left="1440"/>
      </w:pPr>
      <w:r w:rsidRPr="00C80434">
        <w:t>Interpret the coefficients.</w:t>
      </w:r>
    </w:p>
    <w:p w14:paraId="2145D156" w14:textId="77777777" w:rsidR="00C55503" w:rsidRPr="000515CB" w:rsidRDefault="00C55503" w:rsidP="00C55503">
      <w:pPr>
        <w:pStyle w:val="ListParagraph"/>
        <w:numPr>
          <w:ilvl w:val="0"/>
          <w:numId w:val="0"/>
        </w:numPr>
        <w:ind w:left="1440"/>
        <w:rPr>
          <w:u w:val="single"/>
        </w:rPr>
      </w:pPr>
    </w:p>
    <w:tbl>
      <w:tblPr>
        <w:tblW w:w="0" w:type="auto"/>
        <w:tblInd w:w="1440" w:type="dxa"/>
        <w:shd w:val="solid" w:color="FFF2CC" w:fill="auto"/>
        <w:tblLook w:val="04A0" w:firstRow="1" w:lastRow="0" w:firstColumn="1" w:lastColumn="0" w:noHBand="0" w:noVBand="1"/>
      </w:tblPr>
      <w:tblGrid>
        <w:gridCol w:w="7920"/>
      </w:tblGrid>
      <w:tr w:rsidR="00C55503" w:rsidRPr="001A26D7" w14:paraId="06F299A5" w14:textId="77777777" w:rsidTr="00C0113C">
        <w:tc>
          <w:tcPr>
            <w:tcW w:w="7920" w:type="dxa"/>
            <w:shd w:val="solid" w:color="FFF2CC" w:fill="auto"/>
            <w:tcMar>
              <w:top w:w="144" w:type="dxa"/>
              <w:left w:w="115" w:type="dxa"/>
              <w:bottom w:w="144" w:type="dxa"/>
              <w:right w:w="115" w:type="dxa"/>
            </w:tcMar>
            <w:hideMark/>
          </w:tcPr>
          <w:p w14:paraId="0E7C86F1" w14:textId="32F50EF8" w:rsidR="00C55503" w:rsidRPr="00DC2610" w:rsidRDefault="00DC2610" w:rsidP="00DC2610">
            <w:pPr>
              <w:spacing w:line="256" w:lineRule="auto"/>
              <w:ind w:left="360" w:hanging="360"/>
              <w:rPr>
                <w:b/>
                <w:bCs/>
                <w:i/>
              </w:rPr>
            </w:pPr>
            <w:r w:rsidRPr="00DC2610">
              <w:rPr>
                <w:i/>
              </w:rPr>
              <w:t>After controlling states (</w:t>
            </w:r>
            <w:proofErr w:type="spellStart"/>
            <w:r w:rsidRPr="00DC2610">
              <w:rPr>
                <w:i/>
              </w:rPr>
              <w:t>γs</w:t>
            </w:r>
            <w:proofErr w:type="spellEnd"/>
            <w:r w:rsidRPr="00DC2610">
              <w:rPr>
                <w:i/>
              </w:rPr>
              <w:t>) and years (</w:t>
            </w:r>
            <w:proofErr w:type="spellStart"/>
            <w:r w:rsidRPr="00DC2610">
              <w:rPr>
                <w:i/>
              </w:rPr>
              <w:t>δt</w:t>
            </w:r>
            <w:proofErr w:type="spellEnd"/>
            <w:r w:rsidRPr="00DC2610">
              <w:rPr>
                <w:i/>
              </w:rPr>
              <w:t xml:space="preserve">), (t − </w:t>
            </w:r>
            <w:proofErr w:type="spellStart"/>
            <w:r w:rsidRPr="00DC2610">
              <w:rPr>
                <w:i/>
              </w:rPr>
              <w:t>divyears</w:t>
            </w:r>
            <w:proofErr w:type="spellEnd"/>
            <w:r w:rsidRPr="00DC2610">
              <w:rPr>
                <w:i/>
              </w:rPr>
              <w:t xml:space="preserve"> = j) shows the year t-j,</w:t>
            </w:r>
            <w:r>
              <w:rPr>
                <w:i/>
              </w:rPr>
              <w:t xml:space="preserve"> </w:t>
            </w:r>
            <w:r w:rsidRPr="00DC2610">
              <w:rPr>
                <w:i/>
              </w:rPr>
              <w:t>where j is the year</w:t>
            </w:r>
            <w:r>
              <w:rPr>
                <w:rFonts w:eastAsiaTheme="minorEastAsia" w:hint="eastAsia"/>
                <w:i/>
                <w:lang w:eastAsia="ja-JP"/>
              </w:rPr>
              <w:t xml:space="preserve"> </w:t>
            </w:r>
            <w:r w:rsidRPr="00DC2610">
              <w:rPr>
                <w:i/>
              </w:rPr>
              <w:t xml:space="preserve">when the unilateral divorce act introduced. Then, </w:t>
            </w:r>
            <w:proofErr w:type="spellStart"/>
            <w:r w:rsidRPr="00DC2610">
              <w:rPr>
                <w:i/>
              </w:rPr>
              <w:t>Yst</w:t>
            </w:r>
            <w:proofErr w:type="spellEnd"/>
            <w:r w:rsidRPr="00DC2610">
              <w:rPr>
                <w:i/>
              </w:rPr>
              <w:t xml:space="preserve"> shows the level of divorce rate in a state s at</w:t>
            </w:r>
            <w:r>
              <w:rPr>
                <w:rFonts w:eastAsiaTheme="minorEastAsia" w:hint="eastAsia"/>
                <w:i/>
                <w:lang w:eastAsia="ja-JP"/>
              </w:rPr>
              <w:t xml:space="preserve"> </w:t>
            </w:r>
            <w:r w:rsidRPr="00DC2610">
              <w:rPr>
                <w:i/>
              </w:rPr>
              <w:t xml:space="preserve">time t. </w:t>
            </w:r>
            <w:r w:rsidRPr="00DC2610">
              <w:rPr>
                <w:b/>
                <w:bCs/>
                <w:i/>
              </w:rPr>
              <w:t>Therefore, βj implies the treatment effect for each year before/after the introduction of the</w:t>
            </w:r>
            <w:r w:rsidRPr="00DC2610">
              <w:rPr>
                <w:rFonts w:eastAsiaTheme="minorEastAsia" w:hint="eastAsia"/>
                <w:b/>
                <w:bCs/>
                <w:i/>
                <w:lang w:eastAsia="ja-JP"/>
              </w:rPr>
              <w:t xml:space="preserve"> </w:t>
            </w:r>
            <w:r w:rsidRPr="00DC2610">
              <w:rPr>
                <w:b/>
                <w:bCs/>
                <w:i/>
              </w:rPr>
              <w:t>act, holding others constant.</w:t>
            </w:r>
          </w:p>
          <w:p w14:paraId="5A5195F4" w14:textId="77777777" w:rsidR="00C55503" w:rsidRPr="001A26D7" w:rsidRDefault="00C55503" w:rsidP="00C0113C">
            <w:pPr>
              <w:spacing w:line="256" w:lineRule="auto"/>
              <w:ind w:left="360" w:hanging="360"/>
              <w:rPr>
                <w:i/>
              </w:rPr>
            </w:pPr>
          </w:p>
        </w:tc>
      </w:tr>
    </w:tbl>
    <w:p w14:paraId="699FFA6B" w14:textId="23FD06EA" w:rsidR="005C2C0C" w:rsidRPr="00C55503" w:rsidRDefault="005C2C0C" w:rsidP="00C55503">
      <w:pPr>
        <w:rPr>
          <w:u w:val="single"/>
        </w:rPr>
      </w:pPr>
    </w:p>
    <w:p w14:paraId="54BA47FB" w14:textId="0CE7B8B9" w:rsidR="000515CB" w:rsidRPr="000515CB" w:rsidRDefault="005C2C0C" w:rsidP="00AD035B">
      <w:pPr>
        <w:pStyle w:val="ListParagraph"/>
        <w:numPr>
          <w:ilvl w:val="1"/>
          <w:numId w:val="6"/>
        </w:numPr>
        <w:rPr>
          <w:u w:val="single"/>
        </w:rPr>
      </w:pPr>
      <w:r>
        <w:t>Plot the event study, being sure to include confidence bands as well as point estimates</w:t>
      </w:r>
      <w:r w:rsidR="00635BF2">
        <w:t xml:space="preserve"> (Hint: Follow Andrew Goodman-Bacon’s </w:t>
      </w:r>
      <w:r w:rsidR="00F25C73">
        <w:t xml:space="preserve">mini-guide </w:t>
      </w:r>
      <w:hyperlink r:id="rId17" w:history="1">
        <w:r w:rsidR="00F25C73" w:rsidRPr="00F25C73">
          <w:rPr>
            <w:rStyle w:val="Hyperlink"/>
          </w:rPr>
          <w:t>here</w:t>
        </w:r>
      </w:hyperlink>
      <w:r w:rsidR="00F25C73">
        <w:t>)</w:t>
      </w:r>
      <w:r>
        <w:t xml:space="preserve">. </w:t>
      </w:r>
    </w:p>
    <w:p w14:paraId="2C3F25C8" w14:textId="77777777" w:rsidR="000515CB" w:rsidRPr="000515CB" w:rsidRDefault="000515CB" w:rsidP="000515CB">
      <w:pPr>
        <w:pStyle w:val="ListParagraph"/>
        <w:numPr>
          <w:ilvl w:val="0"/>
          <w:numId w:val="0"/>
        </w:numPr>
        <w:ind w:left="1440"/>
        <w:rPr>
          <w:u w:val="single"/>
        </w:rPr>
      </w:pPr>
    </w:p>
    <w:tbl>
      <w:tblPr>
        <w:tblW w:w="0" w:type="auto"/>
        <w:tblInd w:w="1440" w:type="dxa"/>
        <w:shd w:val="solid" w:color="FFF2CC" w:fill="auto"/>
        <w:tblLook w:val="04A0" w:firstRow="1" w:lastRow="0" w:firstColumn="1" w:lastColumn="0" w:noHBand="0" w:noVBand="1"/>
      </w:tblPr>
      <w:tblGrid>
        <w:gridCol w:w="7920"/>
      </w:tblGrid>
      <w:tr w:rsidR="000515CB" w:rsidRPr="001A26D7" w14:paraId="5C4C806A" w14:textId="77777777" w:rsidTr="00B57C38">
        <w:tc>
          <w:tcPr>
            <w:tcW w:w="7920" w:type="dxa"/>
            <w:shd w:val="solid" w:color="FFF2CC" w:fill="auto"/>
            <w:tcMar>
              <w:top w:w="144" w:type="dxa"/>
              <w:left w:w="115" w:type="dxa"/>
              <w:bottom w:w="144" w:type="dxa"/>
              <w:right w:w="115" w:type="dxa"/>
            </w:tcMar>
            <w:hideMark/>
          </w:tcPr>
          <w:p w14:paraId="14734565" w14:textId="2729014C" w:rsidR="00370206" w:rsidRPr="006043BC" w:rsidRDefault="00B60238" w:rsidP="00370206">
            <w:pPr>
              <w:spacing w:line="256" w:lineRule="auto"/>
              <w:ind w:left="360" w:hanging="360"/>
              <w:rPr>
                <w:i/>
              </w:rPr>
            </w:pPr>
            <w:r>
              <w:rPr>
                <w:i/>
                <w:noProof/>
              </w:rPr>
              <w:lastRenderedPageBreak/>
              <w:drawing>
                <wp:inline distT="0" distB="0" distL="0" distR="0" wp14:anchorId="6B238910" wp14:editId="5E007E3D">
                  <wp:extent cx="4156560" cy="287532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6560" cy="2875320"/>
                          </a:xfrm>
                          <a:prstGeom prst="rect">
                            <a:avLst/>
                          </a:prstGeom>
                        </pic:spPr>
                      </pic:pic>
                    </a:graphicData>
                  </a:graphic>
                </wp:inline>
              </w:drawing>
            </w:r>
          </w:p>
          <w:p w14:paraId="09CB6E20" w14:textId="64EC8872" w:rsidR="000515CB" w:rsidRPr="001A26D7" w:rsidRDefault="000515CB" w:rsidP="00370206">
            <w:pPr>
              <w:spacing w:line="256" w:lineRule="auto"/>
              <w:ind w:left="360" w:hanging="360"/>
              <w:rPr>
                <w:i/>
              </w:rPr>
            </w:pPr>
          </w:p>
        </w:tc>
      </w:tr>
    </w:tbl>
    <w:p w14:paraId="3D388D3C" w14:textId="77777777" w:rsidR="000515CB" w:rsidRPr="000515CB" w:rsidRDefault="000515CB" w:rsidP="000515CB">
      <w:pPr>
        <w:pStyle w:val="ListParagraph"/>
        <w:numPr>
          <w:ilvl w:val="0"/>
          <w:numId w:val="0"/>
        </w:numPr>
        <w:ind w:left="1440"/>
        <w:rPr>
          <w:u w:val="single"/>
        </w:rPr>
      </w:pPr>
    </w:p>
    <w:p w14:paraId="124B6814" w14:textId="3A965AD7" w:rsidR="00FE3418" w:rsidRPr="00FE3418" w:rsidRDefault="005C2C0C" w:rsidP="00AD035B">
      <w:pPr>
        <w:pStyle w:val="ListParagraph"/>
        <w:numPr>
          <w:ilvl w:val="1"/>
          <w:numId w:val="6"/>
        </w:numPr>
        <w:rPr>
          <w:u w:val="single"/>
        </w:rPr>
      </w:pPr>
      <w:r>
        <w:t xml:space="preserve">Interpret the figure. Does it support the parallel trends assumption? How do the effects of the reform appear to unfold over time? </w:t>
      </w:r>
      <w:r w:rsidR="008A5038">
        <w:br/>
      </w:r>
    </w:p>
    <w:tbl>
      <w:tblPr>
        <w:tblW w:w="0" w:type="auto"/>
        <w:tblInd w:w="1440" w:type="dxa"/>
        <w:shd w:val="solid" w:color="FFF2CC" w:fill="auto"/>
        <w:tblLayout w:type="fixed"/>
        <w:tblLook w:val="04A0" w:firstRow="1" w:lastRow="0" w:firstColumn="1" w:lastColumn="0" w:noHBand="0" w:noVBand="1"/>
      </w:tblPr>
      <w:tblGrid>
        <w:gridCol w:w="7920"/>
      </w:tblGrid>
      <w:tr w:rsidR="00FE3418" w:rsidRPr="001A26D7" w14:paraId="7A042278" w14:textId="77777777" w:rsidTr="00B57C38">
        <w:trPr>
          <w:trHeight w:val="702"/>
        </w:trPr>
        <w:tc>
          <w:tcPr>
            <w:tcW w:w="7920" w:type="dxa"/>
            <w:shd w:val="solid" w:color="FFF2CC" w:fill="auto"/>
            <w:tcMar>
              <w:top w:w="144" w:type="dxa"/>
              <w:left w:w="115" w:type="dxa"/>
              <w:bottom w:w="144" w:type="dxa"/>
              <w:right w:w="115" w:type="dxa"/>
            </w:tcMar>
            <w:hideMark/>
          </w:tcPr>
          <w:p w14:paraId="2B062314" w14:textId="77777777" w:rsidR="00FE3418" w:rsidRDefault="00B60238" w:rsidP="00B60238">
            <w:pPr>
              <w:spacing w:line="256" w:lineRule="auto"/>
              <w:rPr>
                <w:b/>
                <w:bCs/>
                <w:iCs/>
              </w:rPr>
            </w:pPr>
            <w:r w:rsidRPr="00B60238">
              <w:rPr>
                <w:iCs/>
              </w:rPr>
              <w:t>If the parallel trends assumption does not hold, the coefficients before the treatment can be significantly</w:t>
            </w:r>
            <w:r>
              <w:rPr>
                <w:rFonts w:eastAsiaTheme="minorEastAsia" w:hint="eastAsia"/>
                <w:iCs/>
                <w:lang w:eastAsia="ja-JP"/>
              </w:rPr>
              <w:t xml:space="preserve"> </w:t>
            </w:r>
            <w:r w:rsidRPr="00B60238">
              <w:rPr>
                <w:iCs/>
              </w:rPr>
              <w:t>different from 0. This is because potentially some other factors may affect the divorce rate before the</w:t>
            </w:r>
            <w:r>
              <w:rPr>
                <w:rFonts w:eastAsiaTheme="minorEastAsia" w:hint="eastAsia"/>
                <w:iCs/>
                <w:lang w:eastAsia="ja-JP"/>
              </w:rPr>
              <w:t xml:space="preserve"> </w:t>
            </w:r>
            <w:r w:rsidRPr="00B60238">
              <w:rPr>
                <w:iCs/>
              </w:rPr>
              <w:t>divorce reform. The chart above shows that coefficients before treatment are not statistically different</w:t>
            </w:r>
            <w:r>
              <w:rPr>
                <w:rFonts w:eastAsiaTheme="minorEastAsia" w:hint="eastAsia"/>
                <w:iCs/>
                <w:lang w:eastAsia="ja-JP"/>
              </w:rPr>
              <w:t xml:space="preserve"> </w:t>
            </w:r>
            <w:r w:rsidRPr="00B60238">
              <w:rPr>
                <w:iCs/>
              </w:rPr>
              <w:t xml:space="preserve">from 0. </w:t>
            </w:r>
            <w:r w:rsidRPr="00B60238">
              <w:rPr>
                <w:b/>
                <w:bCs/>
                <w:iCs/>
              </w:rPr>
              <w:t>Therefore, the parallel trends assumption hypothesis cannot be rejected by that.</w:t>
            </w:r>
          </w:p>
          <w:p w14:paraId="73F430E1" w14:textId="091B7C27" w:rsidR="00B60238" w:rsidRPr="00B60238" w:rsidRDefault="00B60238" w:rsidP="00B60238">
            <w:pPr>
              <w:tabs>
                <w:tab w:val="left" w:pos="1089"/>
              </w:tabs>
              <w:spacing w:line="256" w:lineRule="auto"/>
              <w:rPr>
                <w:b/>
                <w:bCs/>
                <w:iCs/>
              </w:rPr>
            </w:pPr>
            <w:r w:rsidRPr="00B60238">
              <w:rPr>
                <w:b/>
                <w:bCs/>
                <w:iCs/>
              </w:rPr>
              <w:t>The effect of divorce reform appear</w:t>
            </w:r>
            <w:r w:rsidR="008B5949">
              <w:rPr>
                <w:b/>
                <w:bCs/>
                <w:iCs/>
              </w:rPr>
              <w:t>s</w:t>
            </w:r>
            <w:r w:rsidRPr="00B60238">
              <w:rPr>
                <w:b/>
                <w:bCs/>
                <w:iCs/>
              </w:rPr>
              <w:t xml:space="preserve"> to be tangible as time goes by since the reform. The chart shows the</w:t>
            </w:r>
            <w:r w:rsidRPr="00B60238">
              <w:rPr>
                <w:rFonts w:eastAsiaTheme="minorEastAsia" w:hint="eastAsia"/>
                <w:b/>
                <w:bCs/>
                <w:iCs/>
                <w:lang w:eastAsia="ja-JP"/>
              </w:rPr>
              <w:t xml:space="preserve"> </w:t>
            </w:r>
            <w:r w:rsidRPr="00B60238">
              <w:rPr>
                <w:b/>
                <w:bCs/>
                <w:iCs/>
              </w:rPr>
              <w:t xml:space="preserve">coefficients after t=10 </w:t>
            </w:r>
            <w:proofErr w:type="gramStart"/>
            <w:r w:rsidRPr="00B60238">
              <w:rPr>
                <w:b/>
                <w:bCs/>
                <w:iCs/>
              </w:rPr>
              <w:t>are</w:t>
            </w:r>
            <w:proofErr w:type="gramEnd"/>
            <w:r w:rsidRPr="00B60238">
              <w:rPr>
                <w:b/>
                <w:bCs/>
                <w:iCs/>
              </w:rPr>
              <w:t xml:space="preserve"> negatively significant.</w:t>
            </w:r>
          </w:p>
        </w:tc>
      </w:tr>
    </w:tbl>
    <w:p w14:paraId="676F4469" w14:textId="77777777" w:rsidR="00FE3418" w:rsidRPr="00FE3418" w:rsidRDefault="00FE3418" w:rsidP="00FE3418">
      <w:pPr>
        <w:pStyle w:val="ListParagraph"/>
        <w:numPr>
          <w:ilvl w:val="0"/>
          <w:numId w:val="0"/>
        </w:numPr>
        <w:ind w:left="1440"/>
        <w:rPr>
          <w:u w:val="single"/>
        </w:rPr>
      </w:pPr>
    </w:p>
    <w:p w14:paraId="3F7C75AD" w14:textId="069899DE" w:rsidR="00AF6BBB" w:rsidRPr="00AF6BBB" w:rsidRDefault="006E6FAF" w:rsidP="00AF6BBB">
      <w:pPr>
        <w:pStyle w:val="ListParagraph"/>
        <w:numPr>
          <w:ilvl w:val="0"/>
          <w:numId w:val="6"/>
        </w:numPr>
        <w:rPr>
          <w:u w:val="single"/>
        </w:rPr>
      </w:pPr>
      <w:r>
        <w:t xml:space="preserve">Now estimate the pooled </w:t>
      </w:r>
      <w:r w:rsidR="00783F04">
        <w:t>DD</w:t>
      </w:r>
      <w:r>
        <w:t xml:space="preserve"> effect using a two-way fixed-effect regression specification</w:t>
      </w:r>
      <w:r w:rsidR="00124773">
        <w:t>.</w:t>
      </w:r>
      <w:r w:rsidR="0075351B">
        <w:t xml:space="preserve"> </w:t>
      </w:r>
    </w:p>
    <w:p w14:paraId="3EDF8670" w14:textId="4E6BF9DA" w:rsidR="00AF6BBB" w:rsidRPr="00AF6BBB" w:rsidRDefault="0075351B" w:rsidP="00AF6BBB">
      <w:pPr>
        <w:pStyle w:val="ListParagraph"/>
        <w:numPr>
          <w:ilvl w:val="1"/>
          <w:numId w:val="6"/>
        </w:numPr>
        <w:rPr>
          <w:u w:val="single"/>
        </w:rPr>
      </w:pPr>
      <w:r>
        <w:t xml:space="preserve">Report the coefficient and standard error clustered at the state level. How does the point estimate compare to the simple 2x2 estimate from question </w:t>
      </w:r>
      <w:r w:rsidR="004D1550">
        <w:t>1</w:t>
      </w:r>
      <w:r w:rsidR="00A03B4D">
        <w:t>2</w:t>
      </w:r>
      <w:r>
        <w:t>? How do the standard errors compare?</w:t>
      </w:r>
    </w:p>
    <w:p w14:paraId="00BF2F34" w14:textId="77777777" w:rsidR="00AF6BBB" w:rsidRPr="00C96126" w:rsidRDefault="00AF6BBB" w:rsidP="00AF6BBB">
      <w:pPr>
        <w:pStyle w:val="ListParagraph"/>
        <w:numPr>
          <w:ilvl w:val="0"/>
          <w:numId w:val="0"/>
        </w:numPr>
        <w:ind w:left="720"/>
        <w:rPr>
          <w:u w:val="single"/>
        </w:rPr>
      </w:pPr>
    </w:p>
    <w:tbl>
      <w:tblPr>
        <w:tblW w:w="0" w:type="auto"/>
        <w:tblInd w:w="1440" w:type="dxa"/>
        <w:shd w:val="solid" w:color="FFF2CC" w:fill="auto"/>
        <w:tblLayout w:type="fixed"/>
        <w:tblLook w:val="04A0" w:firstRow="1" w:lastRow="0" w:firstColumn="1" w:lastColumn="0" w:noHBand="0" w:noVBand="1"/>
      </w:tblPr>
      <w:tblGrid>
        <w:gridCol w:w="7920"/>
      </w:tblGrid>
      <w:tr w:rsidR="00AF6BBB" w:rsidRPr="001A26D7" w14:paraId="480720B8" w14:textId="77777777" w:rsidTr="00C365CF">
        <w:trPr>
          <w:trHeight w:val="702"/>
        </w:trPr>
        <w:tc>
          <w:tcPr>
            <w:tcW w:w="7920" w:type="dxa"/>
            <w:shd w:val="solid" w:color="FFF2CC" w:fill="auto"/>
            <w:tcMar>
              <w:top w:w="144" w:type="dxa"/>
              <w:left w:w="115" w:type="dxa"/>
              <w:bottom w:w="144" w:type="dxa"/>
              <w:right w:w="115" w:type="dxa"/>
            </w:tcMar>
            <w:hideMark/>
          </w:tcPr>
          <w:p w14:paraId="28328448" w14:textId="77777777" w:rsidR="00AF6BBB" w:rsidRDefault="0045241A" w:rsidP="00C365CF">
            <w:pPr>
              <w:spacing w:line="256" w:lineRule="auto"/>
              <w:ind w:left="360" w:hanging="360"/>
              <w:rPr>
                <w:iCs/>
              </w:rPr>
            </w:pPr>
            <w:r w:rsidRPr="0045241A">
              <w:rPr>
                <w:iCs/>
              </w:rPr>
              <w:lastRenderedPageBreak/>
              <w:drawing>
                <wp:inline distT="0" distB="0" distL="0" distR="0" wp14:anchorId="78C81DD1" wp14:editId="4346F9AA">
                  <wp:extent cx="4883040" cy="428616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3040" cy="4286160"/>
                          </a:xfrm>
                          <a:prstGeom prst="rect">
                            <a:avLst/>
                          </a:prstGeom>
                        </pic:spPr>
                      </pic:pic>
                    </a:graphicData>
                  </a:graphic>
                </wp:inline>
              </w:drawing>
            </w:r>
          </w:p>
          <w:p w14:paraId="4952E340" w14:textId="77777777" w:rsidR="0045241A" w:rsidRDefault="0045241A" w:rsidP="00C365CF">
            <w:pPr>
              <w:spacing w:line="256" w:lineRule="auto"/>
              <w:ind w:left="360" w:hanging="360"/>
              <w:rPr>
                <w:iCs/>
              </w:rPr>
            </w:pPr>
          </w:p>
          <w:p w14:paraId="6AA8097F" w14:textId="77777777" w:rsidR="0045241A" w:rsidRDefault="0045241A" w:rsidP="00C365CF">
            <w:pPr>
              <w:spacing w:line="256" w:lineRule="auto"/>
              <w:ind w:left="360" w:hanging="360"/>
              <w:rPr>
                <w:iCs/>
              </w:rPr>
            </w:pPr>
          </w:p>
          <w:p w14:paraId="41828A79" w14:textId="6EB6CEE8" w:rsidR="0045241A" w:rsidRPr="000515CB" w:rsidRDefault="0045241A" w:rsidP="00C365CF">
            <w:pPr>
              <w:spacing w:line="256" w:lineRule="auto"/>
              <w:ind w:left="360" w:hanging="360"/>
              <w:rPr>
                <w:iCs/>
              </w:rPr>
            </w:pPr>
            <w:r>
              <w:t>Both the point estimate and SE became smaller in model (2) than (1).</w:t>
            </w:r>
          </w:p>
        </w:tc>
      </w:tr>
    </w:tbl>
    <w:p w14:paraId="77011CEA" w14:textId="77777777" w:rsidR="00AF6BBB" w:rsidRPr="00AF6BBB" w:rsidRDefault="00AF6BBB" w:rsidP="00AF6BBB">
      <w:pPr>
        <w:rPr>
          <w:u w:val="single"/>
        </w:rPr>
      </w:pPr>
    </w:p>
    <w:p w14:paraId="1CDA7B9F" w14:textId="39499651" w:rsidR="00AF6BBB" w:rsidRPr="00506F13" w:rsidRDefault="00AF6BBB" w:rsidP="00AF6BBB">
      <w:pPr>
        <w:pStyle w:val="ListParagraph"/>
        <w:numPr>
          <w:ilvl w:val="1"/>
          <w:numId w:val="6"/>
        </w:numPr>
        <w:rPr>
          <w:u w:val="single"/>
        </w:rPr>
      </w:pPr>
      <w:r w:rsidRPr="00506F13">
        <w:t>How should we think about the two-way fixed-effects estimate? What comparisons are being made? How many are there? Categorize these comparisons into four distinct groups.</w:t>
      </w:r>
    </w:p>
    <w:p w14:paraId="54150D7D" w14:textId="77777777" w:rsidR="00AF6BBB" w:rsidRPr="00C96126" w:rsidRDefault="00AF6BBB" w:rsidP="00AF6BBB">
      <w:pPr>
        <w:pStyle w:val="ListParagraph"/>
        <w:numPr>
          <w:ilvl w:val="0"/>
          <w:numId w:val="0"/>
        </w:numPr>
        <w:ind w:left="720"/>
        <w:rPr>
          <w:u w:val="single"/>
        </w:rPr>
      </w:pPr>
    </w:p>
    <w:tbl>
      <w:tblPr>
        <w:tblW w:w="0" w:type="auto"/>
        <w:tblInd w:w="1440" w:type="dxa"/>
        <w:shd w:val="solid" w:color="FFF2CC" w:fill="auto"/>
        <w:tblLayout w:type="fixed"/>
        <w:tblLook w:val="04A0" w:firstRow="1" w:lastRow="0" w:firstColumn="1" w:lastColumn="0" w:noHBand="0" w:noVBand="1"/>
      </w:tblPr>
      <w:tblGrid>
        <w:gridCol w:w="7920"/>
      </w:tblGrid>
      <w:tr w:rsidR="00AF6BBB" w:rsidRPr="001A26D7" w14:paraId="6B57362F" w14:textId="77777777" w:rsidTr="00C365CF">
        <w:trPr>
          <w:trHeight w:val="702"/>
        </w:trPr>
        <w:tc>
          <w:tcPr>
            <w:tcW w:w="7920" w:type="dxa"/>
            <w:shd w:val="solid" w:color="FFF2CC" w:fill="auto"/>
            <w:tcMar>
              <w:top w:w="144" w:type="dxa"/>
              <w:left w:w="115" w:type="dxa"/>
              <w:bottom w:w="144" w:type="dxa"/>
              <w:right w:w="115" w:type="dxa"/>
            </w:tcMar>
            <w:hideMark/>
          </w:tcPr>
          <w:p w14:paraId="1A270025" w14:textId="7CF5086F" w:rsidR="0045241A" w:rsidRDefault="0045241A" w:rsidP="0045241A">
            <w:pPr>
              <w:spacing w:line="256" w:lineRule="auto"/>
              <w:ind w:left="360" w:hanging="360"/>
              <w:rPr>
                <w:iCs/>
              </w:rPr>
            </w:pPr>
            <w:r w:rsidRPr="0045241A">
              <w:rPr>
                <w:iCs/>
              </w:rPr>
              <w:t>The formula of two-way Fixed Effect model is as follows.</w:t>
            </w:r>
          </w:p>
          <w:p w14:paraId="5F517BFD" w14:textId="03860F32" w:rsidR="0045241A" w:rsidRPr="0045241A" w:rsidRDefault="0045241A" w:rsidP="0045241A">
            <w:pPr>
              <w:spacing w:line="256" w:lineRule="auto"/>
              <w:ind w:left="360" w:hanging="360"/>
              <w:rPr>
                <w:iCs/>
              </w:rPr>
            </w:pPr>
            <m:oMathPara>
              <m:oMath>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st</m:t>
                    </m:r>
                  </m:sub>
                </m:sSub>
                <m:r>
                  <m:rPr>
                    <m:sty m:val="p"/>
                  </m:rPr>
                  <w:rPr>
                    <w:rFonts w:ascii="Cambria Math" w:hAnsi="Cambria Math"/>
                  </w:rPr>
                  <m:t>=</m:t>
                </m:r>
                <m:r>
                  <m:rPr>
                    <m:sty m:val="p"/>
                  </m:rPr>
                  <w:rPr>
                    <w:rFonts w:ascii="Cambria Math" w:hAnsi="Cambria Math"/>
                  </w:rPr>
                  <m:t>β</m:t>
                </m:r>
                <m:r>
                  <m:rPr>
                    <m:sty m:val="p"/>
                  </m:rPr>
                  <w:rPr>
                    <w:rFonts w:ascii="Cambria Math" w:hAnsi="Cambria Math"/>
                  </w:rPr>
                  <m:t>*</m:t>
                </m:r>
                <m:r>
                  <m:rPr>
                    <m:sty m:val="p"/>
                  </m:rPr>
                  <w:rPr>
                    <w:rFonts w:ascii="Cambria Math" w:hAnsi="Cambria Math"/>
                  </w:rPr>
                  <m:t>treamen</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st</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γ</m:t>
                    </m:r>
                  </m:e>
                  <m:sub>
                    <m:r>
                      <m:rPr>
                        <m:sty m:val="p"/>
                      </m:rPr>
                      <w:rPr>
                        <w:rFonts w:ascii="Cambria Math" w:hAnsi="Cambria Math"/>
                      </w:rPr>
                      <m:t>s</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ϵ</m:t>
                    </m:r>
                  </m:e>
                  <m:sub>
                    <m:r>
                      <m:rPr>
                        <m:sty m:val="p"/>
                      </m:rPr>
                      <w:rPr>
                        <w:rFonts w:ascii="Cambria Math" w:hAnsi="Cambria Math"/>
                      </w:rPr>
                      <m:t>st</m:t>
                    </m:r>
                  </m:sub>
                </m:sSub>
              </m:oMath>
            </m:oMathPara>
          </w:p>
          <w:p w14:paraId="7C529021" w14:textId="2C718F55" w:rsidR="0045241A" w:rsidRPr="0045241A" w:rsidRDefault="0045241A" w:rsidP="0045241A">
            <w:pPr>
              <w:spacing w:line="256" w:lineRule="auto"/>
              <w:ind w:left="360" w:hanging="360"/>
              <w:rPr>
                <w:iCs/>
              </w:rPr>
            </w:pPr>
            <m:oMath>
              <m:r>
                <m:rPr>
                  <m:sty m:val="p"/>
                </m:rPr>
                <w:rPr>
                  <w:rFonts w:ascii="Cambria Math" w:hAnsi="Cambria Math"/>
                </w:rPr>
                <m:t>β</m:t>
              </m:r>
            </m:oMath>
            <w:r>
              <w:rPr>
                <w:rFonts w:eastAsiaTheme="minorEastAsia" w:hint="eastAsia"/>
                <w:iCs/>
                <w:lang w:eastAsia="ja-JP"/>
              </w:rPr>
              <w:t xml:space="preserve"> </w:t>
            </w:r>
            <w:r>
              <w:rPr>
                <w:rFonts w:eastAsiaTheme="minorEastAsia"/>
                <w:iCs/>
                <w:lang w:eastAsia="ja-JP"/>
              </w:rPr>
              <w:t xml:space="preserve">is </w:t>
            </w:r>
            <w:r w:rsidRPr="0045241A">
              <w:rPr>
                <w:iCs/>
              </w:rPr>
              <w:t xml:space="preserve">the estimate of treatment effect for the entire post-period. Under the parallel </w:t>
            </w:r>
            <w:proofErr w:type="gramStart"/>
            <w:r w:rsidRPr="0045241A">
              <w:rPr>
                <w:iCs/>
              </w:rPr>
              <w:t>trends</w:t>
            </w:r>
            <w:proofErr w:type="gramEnd"/>
            <w:r w:rsidRPr="0045241A">
              <w:rPr>
                <w:iCs/>
              </w:rPr>
              <w:t xml:space="preserve"> assumption, the combination of state and year fixed effect can control all the difference in initial level and time trend. Thus, the remained average difference between treated and non-treated should be</w:t>
            </w:r>
            <w:r>
              <w:rPr>
                <w:iCs/>
              </w:rPr>
              <w:t xml:space="preserve"> </w:t>
            </w:r>
            <m:oMath>
              <m:r>
                <w:rPr>
                  <w:rFonts w:ascii="Cambria Math" w:hAnsi="Cambria Math"/>
                </w:rPr>
                <m:t>β</m:t>
              </m:r>
            </m:oMath>
            <w:r w:rsidRPr="0045241A">
              <w:rPr>
                <w:iCs/>
              </w:rPr>
              <w:t xml:space="preserve">.  </w:t>
            </w:r>
          </w:p>
          <w:p w14:paraId="06704E42" w14:textId="77777777" w:rsidR="0045241A" w:rsidRPr="0045241A" w:rsidRDefault="0045241A" w:rsidP="0045241A">
            <w:pPr>
              <w:spacing w:line="256" w:lineRule="auto"/>
              <w:ind w:left="360" w:hanging="360"/>
              <w:rPr>
                <w:iCs/>
              </w:rPr>
            </w:pPr>
          </w:p>
          <w:p w14:paraId="1D76EEA7" w14:textId="77777777" w:rsidR="0045241A" w:rsidRPr="0045241A" w:rsidRDefault="0045241A" w:rsidP="0045241A">
            <w:pPr>
              <w:spacing w:line="256" w:lineRule="auto"/>
              <w:ind w:left="360" w:hanging="360"/>
              <w:rPr>
                <w:iCs/>
              </w:rPr>
            </w:pPr>
            <w:r w:rsidRPr="0045241A">
              <w:rPr>
                <w:iCs/>
              </w:rPr>
              <w:t>There are only two types in equation: whether treatment variable is 1 or 0.</w:t>
            </w:r>
          </w:p>
          <w:p w14:paraId="76AE4ABE" w14:textId="77777777" w:rsidR="0045241A" w:rsidRPr="0045241A" w:rsidRDefault="0045241A" w:rsidP="0045241A">
            <w:pPr>
              <w:spacing w:line="256" w:lineRule="auto"/>
              <w:ind w:left="360" w:hanging="360"/>
              <w:rPr>
                <w:iCs/>
              </w:rPr>
            </w:pPr>
            <w:r w:rsidRPr="0045241A">
              <w:rPr>
                <w:iCs/>
              </w:rPr>
              <w:t>In type 1(treatment =1), there are two groups.</w:t>
            </w:r>
          </w:p>
          <w:p w14:paraId="17763F35" w14:textId="77777777" w:rsidR="0045241A" w:rsidRPr="0045241A" w:rsidRDefault="0045241A" w:rsidP="0045241A">
            <w:pPr>
              <w:spacing w:line="256" w:lineRule="auto"/>
              <w:ind w:left="360" w:hanging="360"/>
              <w:rPr>
                <w:iCs/>
              </w:rPr>
            </w:pPr>
            <w:r w:rsidRPr="0045241A">
              <w:rPr>
                <w:iCs/>
              </w:rPr>
              <w:t>1. state where the act had been introduced since 1964.</w:t>
            </w:r>
          </w:p>
          <w:p w14:paraId="2E638230" w14:textId="77777777" w:rsidR="0045241A" w:rsidRPr="0045241A" w:rsidRDefault="0045241A" w:rsidP="0045241A">
            <w:pPr>
              <w:spacing w:line="256" w:lineRule="auto"/>
              <w:ind w:left="360" w:hanging="360"/>
              <w:rPr>
                <w:iCs/>
              </w:rPr>
            </w:pPr>
            <w:r w:rsidRPr="0045241A">
              <w:rPr>
                <w:iCs/>
              </w:rPr>
              <w:lastRenderedPageBreak/>
              <w:t>2. state where the act had been introduced during 1964-1996; post-introduction</w:t>
            </w:r>
          </w:p>
          <w:p w14:paraId="3A862C2D" w14:textId="77777777" w:rsidR="0045241A" w:rsidRPr="0045241A" w:rsidRDefault="0045241A" w:rsidP="0045241A">
            <w:pPr>
              <w:spacing w:line="256" w:lineRule="auto"/>
              <w:ind w:left="360" w:hanging="360"/>
              <w:rPr>
                <w:iCs/>
              </w:rPr>
            </w:pPr>
          </w:p>
          <w:p w14:paraId="485991CA" w14:textId="77777777" w:rsidR="0045241A" w:rsidRPr="0045241A" w:rsidRDefault="0045241A" w:rsidP="0045241A">
            <w:pPr>
              <w:spacing w:line="256" w:lineRule="auto"/>
              <w:ind w:left="360" w:hanging="360"/>
              <w:rPr>
                <w:iCs/>
              </w:rPr>
            </w:pPr>
            <w:r w:rsidRPr="0045241A">
              <w:rPr>
                <w:iCs/>
              </w:rPr>
              <w:t>In type 2(treatment =0), there are two groups.</w:t>
            </w:r>
          </w:p>
          <w:p w14:paraId="2F3ACB40" w14:textId="77777777" w:rsidR="0045241A" w:rsidRPr="0045241A" w:rsidRDefault="0045241A" w:rsidP="0045241A">
            <w:pPr>
              <w:spacing w:line="256" w:lineRule="auto"/>
              <w:ind w:left="360" w:hanging="360"/>
              <w:rPr>
                <w:iCs/>
              </w:rPr>
            </w:pPr>
            <w:r w:rsidRPr="0045241A">
              <w:rPr>
                <w:iCs/>
              </w:rPr>
              <w:t>3. state where the act had never been introduced until 1996.</w:t>
            </w:r>
          </w:p>
          <w:p w14:paraId="46B365DA" w14:textId="7D941A0F" w:rsidR="00AF6BBB" w:rsidRPr="000515CB" w:rsidRDefault="0045241A" w:rsidP="0045241A">
            <w:pPr>
              <w:spacing w:line="256" w:lineRule="auto"/>
              <w:ind w:left="360" w:hanging="360"/>
              <w:rPr>
                <w:iCs/>
              </w:rPr>
            </w:pPr>
            <w:r w:rsidRPr="0045241A">
              <w:rPr>
                <w:iCs/>
              </w:rPr>
              <w:t>4. state where the act had been introduced during 1964-1996; pre-introduction</w:t>
            </w:r>
          </w:p>
        </w:tc>
      </w:tr>
    </w:tbl>
    <w:p w14:paraId="1DCCC7AE" w14:textId="77777777" w:rsidR="00AF6BBB" w:rsidRPr="00AF6BBB" w:rsidRDefault="00AF6BBB" w:rsidP="00AF6BBB">
      <w:pPr>
        <w:pStyle w:val="ListParagraph"/>
        <w:numPr>
          <w:ilvl w:val="0"/>
          <w:numId w:val="0"/>
        </w:numPr>
        <w:ind w:left="720"/>
        <w:rPr>
          <w:u w:val="single"/>
        </w:rPr>
      </w:pPr>
    </w:p>
    <w:p w14:paraId="231960D0" w14:textId="499742BE" w:rsidR="00AF6BBB" w:rsidRPr="00AF6BBB" w:rsidRDefault="00AF6BBB" w:rsidP="00AF6BBB">
      <w:pPr>
        <w:pStyle w:val="ListParagraph"/>
        <w:numPr>
          <w:ilvl w:val="1"/>
          <w:numId w:val="6"/>
        </w:numPr>
        <w:rPr>
          <w:u w:val="single"/>
        </w:rPr>
      </w:pPr>
      <w:r>
        <w:t>Given the event study you estimated in question 1</w:t>
      </w:r>
      <w:r w:rsidR="00A03B4D">
        <w:t>3</w:t>
      </w:r>
      <w:r>
        <w:t>, what concerns might you have about some of these comparisons?</w:t>
      </w:r>
      <w:r w:rsidR="00B110AF">
        <w:t xml:space="preserve"> Do you think the two-way fixed-effects estimate may be biased? If so, in what direction?</w:t>
      </w:r>
      <w:r w:rsidR="00124773">
        <w:br/>
      </w:r>
    </w:p>
    <w:tbl>
      <w:tblPr>
        <w:tblW w:w="7920" w:type="dxa"/>
        <w:tblInd w:w="1440" w:type="dxa"/>
        <w:shd w:val="solid" w:color="FFF2CC" w:fill="auto"/>
        <w:tblLayout w:type="fixed"/>
        <w:tblLook w:val="04A0" w:firstRow="1" w:lastRow="0" w:firstColumn="1" w:lastColumn="0" w:noHBand="0" w:noVBand="1"/>
      </w:tblPr>
      <w:tblGrid>
        <w:gridCol w:w="7920"/>
      </w:tblGrid>
      <w:tr w:rsidR="00AF6BBB" w:rsidRPr="001A26D7" w14:paraId="6996C0C6" w14:textId="77777777" w:rsidTr="00AF6BBB">
        <w:trPr>
          <w:trHeight w:val="702"/>
        </w:trPr>
        <w:tc>
          <w:tcPr>
            <w:tcW w:w="7920" w:type="dxa"/>
            <w:shd w:val="solid" w:color="FFF2CC" w:fill="auto"/>
            <w:tcMar>
              <w:top w:w="144" w:type="dxa"/>
              <w:left w:w="115" w:type="dxa"/>
              <w:bottom w:w="144" w:type="dxa"/>
              <w:right w:w="115" w:type="dxa"/>
            </w:tcMar>
            <w:hideMark/>
          </w:tcPr>
          <w:p w14:paraId="3430895B" w14:textId="0E991C23" w:rsidR="002A4EDD" w:rsidRPr="002A4EDD" w:rsidRDefault="00881B2C" w:rsidP="002A4EDD">
            <w:pPr>
              <w:spacing w:line="256" w:lineRule="auto"/>
              <w:ind w:left="360" w:hanging="360"/>
              <w:rPr>
                <w:iCs/>
              </w:rPr>
            </w:pPr>
            <w:r>
              <w:rPr>
                <w:iCs/>
              </w:rPr>
              <w:t>I</w:t>
            </w:r>
            <w:r w:rsidR="002A4EDD" w:rsidRPr="002A4EDD">
              <w:rPr>
                <w:iCs/>
              </w:rPr>
              <w:t>n Question 13, I showed there is a downward time trend in the coefficient of the treatment effect. As</w:t>
            </w:r>
            <w:r w:rsidR="002A4EDD">
              <w:rPr>
                <w:rFonts w:eastAsiaTheme="minorEastAsia" w:hint="eastAsia"/>
                <w:iCs/>
                <w:lang w:eastAsia="ja-JP"/>
              </w:rPr>
              <w:t xml:space="preserve"> </w:t>
            </w:r>
            <w:r w:rsidR="002A4EDD" w:rsidRPr="002A4EDD">
              <w:rPr>
                <w:iCs/>
              </w:rPr>
              <w:t>time goes since the introduction of the act, the effect becomes negatively more significant. However,</w:t>
            </w:r>
            <w:r w:rsidR="002A4EDD">
              <w:rPr>
                <w:rFonts w:eastAsiaTheme="minorEastAsia" w:hint="eastAsia"/>
                <w:iCs/>
                <w:lang w:eastAsia="ja-JP"/>
              </w:rPr>
              <w:t xml:space="preserve"> </w:t>
            </w:r>
            <w:r w:rsidR="002A4EDD" w:rsidRPr="002A4EDD">
              <w:rPr>
                <w:iCs/>
              </w:rPr>
              <w:t>as the treatment effect in the two-way fixed effect model captures the average treatment effect for the</w:t>
            </w:r>
          </w:p>
          <w:p w14:paraId="1FA3CA5B" w14:textId="5B65591A" w:rsidR="00AF6BBB" w:rsidRPr="000515CB" w:rsidRDefault="002A4EDD" w:rsidP="002A4EDD">
            <w:pPr>
              <w:spacing w:line="256" w:lineRule="auto"/>
              <w:ind w:left="360" w:hanging="360"/>
              <w:rPr>
                <w:iCs/>
              </w:rPr>
            </w:pPr>
            <w:r w:rsidRPr="002A4EDD">
              <w:rPr>
                <w:iCs/>
              </w:rPr>
              <w:t>entire post-period, this cannot capture the dynamics of the coefficient in Q13. Therefore, there is a risk</w:t>
            </w:r>
            <w:r>
              <w:rPr>
                <w:rFonts w:eastAsiaTheme="minorEastAsia" w:hint="eastAsia"/>
                <w:iCs/>
                <w:lang w:eastAsia="ja-JP"/>
              </w:rPr>
              <w:t xml:space="preserve"> </w:t>
            </w:r>
            <w:r w:rsidRPr="002A4EDD">
              <w:rPr>
                <w:iCs/>
              </w:rPr>
              <w:t>of bias in two-way fixed effects. In this case, because there is a downward time trend in the negative</w:t>
            </w:r>
            <w:r>
              <w:rPr>
                <w:rFonts w:eastAsiaTheme="minorEastAsia" w:hint="eastAsia"/>
                <w:iCs/>
                <w:lang w:eastAsia="ja-JP"/>
              </w:rPr>
              <w:t xml:space="preserve"> </w:t>
            </w:r>
            <w:r w:rsidRPr="002A4EDD">
              <w:rPr>
                <w:iCs/>
              </w:rPr>
              <w:t>value, the beta can be overestimated in the short run, and underestimated in the long run</w:t>
            </w:r>
          </w:p>
        </w:tc>
      </w:tr>
    </w:tbl>
    <w:p w14:paraId="106425EF" w14:textId="77777777" w:rsidR="009A481C" w:rsidRPr="00BA162E" w:rsidRDefault="009A481C" w:rsidP="00BA162E">
      <w:pPr>
        <w:rPr>
          <w:u w:val="single"/>
        </w:rPr>
      </w:pPr>
    </w:p>
    <w:p w14:paraId="64E3C447" w14:textId="77777777" w:rsidR="001B051C" w:rsidRPr="001A26D7" w:rsidRDefault="001B051C" w:rsidP="001B051C">
      <w:pPr>
        <w:pStyle w:val="ListParagraph"/>
        <w:numPr>
          <w:ilvl w:val="0"/>
          <w:numId w:val="0"/>
        </w:numPr>
        <w:ind w:left="720"/>
        <w:rPr>
          <w:u w:val="single"/>
        </w:rPr>
      </w:pPr>
    </w:p>
    <w:p w14:paraId="661A2F7C" w14:textId="77777777" w:rsidR="00817B4E" w:rsidRDefault="00817B4E" w:rsidP="00817B4E">
      <w:pPr>
        <w:pStyle w:val="ListParagraph"/>
        <w:numPr>
          <w:ilvl w:val="0"/>
          <w:numId w:val="0"/>
        </w:numPr>
        <w:ind w:left="1440"/>
        <w:rPr>
          <w:u w:val="single"/>
        </w:rPr>
      </w:pPr>
    </w:p>
    <w:p w14:paraId="3A66D086" w14:textId="1DDDEAB3" w:rsidR="00C96126" w:rsidRDefault="00C96126" w:rsidP="00C96126">
      <w:pPr>
        <w:pStyle w:val="ListParagraph"/>
        <w:numPr>
          <w:ilvl w:val="0"/>
          <w:numId w:val="0"/>
        </w:numPr>
        <w:ind w:left="1440"/>
        <w:rPr>
          <w:u w:val="single"/>
        </w:rPr>
      </w:pPr>
    </w:p>
    <w:p w14:paraId="65819A1C" w14:textId="77777777" w:rsidR="00817B4E" w:rsidRPr="00C96126" w:rsidRDefault="00817B4E" w:rsidP="00C96126">
      <w:pPr>
        <w:pStyle w:val="ListParagraph"/>
        <w:numPr>
          <w:ilvl w:val="0"/>
          <w:numId w:val="0"/>
        </w:numPr>
        <w:ind w:left="1440"/>
        <w:rPr>
          <w:u w:val="single"/>
        </w:rPr>
      </w:pPr>
    </w:p>
    <w:p w14:paraId="25823947" w14:textId="560AAB83" w:rsidR="00B07EA6" w:rsidRPr="001A26D7" w:rsidRDefault="00B07EA6" w:rsidP="00B07EA6">
      <w:pPr>
        <w:pStyle w:val="ListParagraph"/>
        <w:numPr>
          <w:ilvl w:val="0"/>
          <w:numId w:val="0"/>
        </w:numPr>
        <w:ind w:left="720"/>
        <w:rPr>
          <w:u w:val="single"/>
        </w:rPr>
      </w:pPr>
    </w:p>
    <w:p w14:paraId="1820C1A1" w14:textId="77777777" w:rsidR="006C1AF5" w:rsidRPr="001A26D7" w:rsidRDefault="006C1AF5" w:rsidP="006C1AF5">
      <w:pPr>
        <w:pStyle w:val="ListParagraph"/>
        <w:numPr>
          <w:ilvl w:val="0"/>
          <w:numId w:val="0"/>
        </w:numPr>
        <w:ind w:left="360"/>
      </w:pPr>
    </w:p>
    <w:p w14:paraId="43C52BF8" w14:textId="77777777" w:rsidR="001B1B4A" w:rsidRDefault="001B1B4A">
      <w:pPr>
        <w:spacing w:after="160" w:line="259" w:lineRule="auto"/>
        <w:rPr>
          <w:rFonts w:eastAsiaTheme="majorEastAsia"/>
          <w:b/>
          <w:color w:val="2F5496" w:themeColor="accent1" w:themeShade="BF"/>
          <w:sz w:val="28"/>
          <w:szCs w:val="32"/>
        </w:rPr>
      </w:pPr>
      <w:bookmarkStart w:id="4" w:name="_Toc2201502"/>
      <w:r>
        <w:rPr>
          <w:b/>
          <w:sz w:val="28"/>
        </w:rPr>
        <w:br w:type="page"/>
      </w:r>
    </w:p>
    <w:bookmarkEnd w:id="4"/>
    <w:p w14:paraId="31D27BF1" w14:textId="4B82147C" w:rsidR="00460ECE" w:rsidRPr="003506D0" w:rsidRDefault="00783F04" w:rsidP="003506D0">
      <w:pPr>
        <w:pStyle w:val="Heading1"/>
      </w:pPr>
      <w:r>
        <w:lastRenderedPageBreak/>
        <w:t>DD</w:t>
      </w:r>
      <w:r w:rsidR="0041118F">
        <w:t>s in Your Own Work</w:t>
      </w:r>
    </w:p>
    <w:p w14:paraId="0D186DBB" w14:textId="7D3644B2" w:rsidR="009236B8" w:rsidRPr="001A26D7" w:rsidRDefault="009236B8" w:rsidP="009236B8"/>
    <w:p w14:paraId="75541465" w14:textId="77777777" w:rsidR="009236B8" w:rsidRPr="001A26D7" w:rsidRDefault="009236B8" w:rsidP="00AD035B">
      <w:pPr>
        <w:pStyle w:val="ListParagraph"/>
        <w:numPr>
          <w:ilvl w:val="0"/>
          <w:numId w:val="6"/>
        </w:numPr>
        <w:rPr>
          <w:rFonts w:eastAsiaTheme="majorEastAsia"/>
        </w:rPr>
      </w:pPr>
      <w:r w:rsidRPr="001A26D7">
        <w:rPr>
          <w:rFonts w:eastAsiaTheme="majorEastAsia"/>
        </w:rPr>
        <w:t>Drawing from your own experience and interests, suggest a question that you might try to answer using a difference-in-differences model. As you think through what this would entail, explain the following aspects of your proposed analysis:</w:t>
      </w:r>
    </w:p>
    <w:p w14:paraId="7D29BD57" w14:textId="77777777" w:rsidR="00460ECE" w:rsidRPr="001A26D7" w:rsidRDefault="00460ECE" w:rsidP="00952655">
      <w:pPr>
        <w:rPr>
          <w:rFonts w:eastAsiaTheme="majorEastAsia"/>
        </w:rPr>
      </w:pPr>
    </w:p>
    <w:p w14:paraId="4551AA0B" w14:textId="429EFFCC" w:rsidR="00460ECE" w:rsidRPr="001A26D7" w:rsidRDefault="00460ECE" w:rsidP="00952655">
      <w:pPr>
        <w:pStyle w:val="ListParagraph"/>
        <w:numPr>
          <w:ilvl w:val="1"/>
          <w:numId w:val="2"/>
        </w:numPr>
        <w:rPr>
          <w:rFonts w:eastAsiaTheme="majorEastAsia"/>
        </w:rPr>
      </w:pPr>
      <w:bookmarkStart w:id="5" w:name="OLE_LINK21"/>
      <w:bookmarkStart w:id="6" w:name="_Hlk27499028"/>
      <w:r w:rsidRPr="001A26D7">
        <w:rPr>
          <w:rFonts w:eastAsiaTheme="majorEastAsia"/>
        </w:rPr>
        <w:t>P</w:t>
      </w:r>
      <w:r w:rsidR="00BB31A9" w:rsidRPr="001A26D7">
        <w:rPr>
          <w:rFonts w:eastAsiaTheme="majorEastAsia"/>
        </w:rPr>
        <w:t xml:space="preserve">ropose a </w:t>
      </w:r>
      <w:r w:rsidR="00952655" w:rsidRPr="001A26D7">
        <w:rPr>
          <w:rFonts w:eastAsiaTheme="majorEastAsia"/>
        </w:rPr>
        <w:t xml:space="preserve">specific </w:t>
      </w:r>
      <w:r w:rsidR="00BB31A9" w:rsidRPr="001A26D7">
        <w:rPr>
          <w:rFonts w:eastAsiaTheme="majorEastAsia"/>
        </w:rPr>
        <w:t>p</w:t>
      </w:r>
      <w:r w:rsidRPr="001A26D7">
        <w:rPr>
          <w:rFonts w:eastAsiaTheme="majorEastAsia"/>
        </w:rPr>
        <w:t>olicy question</w:t>
      </w:r>
      <w:r w:rsidR="00BB31A9" w:rsidRPr="001A26D7">
        <w:rPr>
          <w:rFonts w:eastAsiaTheme="majorEastAsia"/>
        </w:rPr>
        <w:t>.</w:t>
      </w:r>
      <w:r w:rsidR="00952655" w:rsidRPr="001A26D7">
        <w:rPr>
          <w:rFonts w:eastAsiaTheme="majorEastAsia"/>
        </w:rPr>
        <w:t xml:space="preserve"> Explain why you think this is an interesting and important policy question. Provide evidence that there is </w:t>
      </w:r>
      <w:r w:rsidR="00952655" w:rsidRPr="001A26D7">
        <w:rPr>
          <w:rFonts w:eastAsiaTheme="majorEastAsia"/>
          <w:b/>
          <w:i/>
        </w:rPr>
        <w:t>not</w:t>
      </w:r>
      <w:r w:rsidR="00952655" w:rsidRPr="001A26D7">
        <w:rPr>
          <w:rFonts w:eastAsiaTheme="majorEastAsia"/>
        </w:rPr>
        <w:t xml:space="preserve"> already a conclusive answer to this question. </w:t>
      </w:r>
    </w:p>
    <w:tbl>
      <w:tblPr>
        <w:tblW w:w="0" w:type="auto"/>
        <w:tblInd w:w="655" w:type="dxa"/>
        <w:shd w:val="solid" w:color="FFF2CC" w:fill="auto"/>
        <w:tblLook w:val="04A0" w:firstRow="1" w:lastRow="0" w:firstColumn="1" w:lastColumn="0" w:noHBand="0" w:noVBand="1"/>
      </w:tblPr>
      <w:tblGrid>
        <w:gridCol w:w="8705"/>
      </w:tblGrid>
      <w:tr w:rsidR="00FD0370" w:rsidRPr="001A26D7" w14:paraId="25D02041" w14:textId="77777777" w:rsidTr="0014234B">
        <w:tc>
          <w:tcPr>
            <w:tcW w:w="8705" w:type="dxa"/>
            <w:shd w:val="solid" w:color="FFF2CC" w:fill="auto"/>
            <w:tcMar>
              <w:top w:w="144" w:type="dxa"/>
              <w:left w:w="115" w:type="dxa"/>
              <w:bottom w:w="144" w:type="dxa"/>
              <w:right w:w="115" w:type="dxa"/>
            </w:tcMar>
            <w:hideMark/>
          </w:tcPr>
          <w:p w14:paraId="7814057D" w14:textId="77777777" w:rsidR="00FD0370" w:rsidRDefault="005051C0" w:rsidP="005051C0">
            <w:pPr>
              <w:spacing w:line="256" w:lineRule="auto"/>
              <w:rPr>
                <w:rFonts w:eastAsiaTheme="minorEastAsia"/>
                <w:i/>
                <w:lang w:eastAsia="ja-JP"/>
              </w:rPr>
            </w:pPr>
            <w:r>
              <w:rPr>
                <w:rFonts w:eastAsiaTheme="minorEastAsia" w:hint="eastAsia"/>
                <w:i/>
                <w:lang w:eastAsia="ja-JP"/>
              </w:rPr>
              <w:t>T</w:t>
            </w:r>
            <w:r>
              <w:rPr>
                <w:rFonts w:eastAsiaTheme="minorEastAsia"/>
                <w:i/>
                <w:lang w:eastAsia="ja-JP"/>
              </w:rPr>
              <w:t xml:space="preserve">he effect of school closure during COVID on SAT. It is hard to provide evidence for “not” conclusive or not as I need to confirm there is ‘not’ such a paper. </w:t>
            </w:r>
          </w:p>
          <w:p w14:paraId="13EA7D28" w14:textId="6B56534F" w:rsidR="005051C0" w:rsidRPr="005051C0" w:rsidRDefault="005051C0" w:rsidP="005051C0">
            <w:pPr>
              <w:spacing w:line="256" w:lineRule="auto"/>
              <w:rPr>
                <w:rFonts w:eastAsiaTheme="minorEastAsia" w:hint="eastAsia"/>
                <w:i/>
                <w:lang w:eastAsia="ja-JP"/>
              </w:rPr>
            </w:pPr>
            <w:r>
              <w:rPr>
                <w:rFonts w:eastAsiaTheme="minorEastAsia" w:hint="eastAsia"/>
                <w:i/>
                <w:lang w:eastAsia="ja-JP"/>
              </w:rPr>
              <w:t>A</w:t>
            </w:r>
            <w:r>
              <w:rPr>
                <w:rFonts w:eastAsiaTheme="minorEastAsia"/>
                <w:i/>
                <w:lang w:eastAsia="ja-JP"/>
              </w:rPr>
              <w:t xml:space="preserve">nyway, </w:t>
            </w:r>
            <w:r w:rsidR="009C5547">
              <w:rPr>
                <w:rFonts w:eastAsiaTheme="minorEastAsia"/>
                <w:i/>
                <w:lang w:eastAsia="ja-JP"/>
              </w:rPr>
              <w:t xml:space="preserve">this topic is still new. </w:t>
            </w:r>
            <w:proofErr w:type="gramStart"/>
            <w:r w:rsidR="009C5547">
              <w:rPr>
                <w:rFonts w:eastAsiaTheme="minorEastAsia"/>
                <w:i/>
                <w:lang w:eastAsia="ja-JP"/>
              </w:rPr>
              <w:t>SO</w:t>
            </w:r>
            <w:proofErr w:type="gramEnd"/>
            <w:r w:rsidR="009C5547">
              <w:rPr>
                <w:rFonts w:eastAsiaTheme="minorEastAsia"/>
                <w:i/>
                <w:lang w:eastAsia="ja-JP"/>
              </w:rPr>
              <w:t xml:space="preserve"> I believe there is not conclusive answer yet.</w:t>
            </w:r>
          </w:p>
        </w:tc>
      </w:tr>
    </w:tbl>
    <w:p w14:paraId="68C7FB2A" w14:textId="77777777" w:rsidR="00FD0370" w:rsidRPr="001A26D7" w:rsidRDefault="00FD0370" w:rsidP="00FD0370">
      <w:pPr>
        <w:rPr>
          <w:rFonts w:eastAsiaTheme="majorEastAsia"/>
        </w:rPr>
      </w:pPr>
    </w:p>
    <w:bookmarkEnd w:id="5"/>
    <w:p w14:paraId="73C09DB3" w14:textId="2D6120C2" w:rsidR="00460ECE" w:rsidRPr="001A26D7" w:rsidRDefault="00BB31A9" w:rsidP="00952655">
      <w:pPr>
        <w:pStyle w:val="ListParagraph"/>
        <w:numPr>
          <w:ilvl w:val="1"/>
          <w:numId w:val="2"/>
        </w:numPr>
        <w:rPr>
          <w:rFonts w:eastAsiaTheme="majorEastAsia"/>
        </w:rPr>
      </w:pPr>
      <w:r w:rsidRPr="001A26D7">
        <w:rPr>
          <w:rFonts w:eastAsiaTheme="majorEastAsia"/>
        </w:rPr>
        <w:t>Describe your</w:t>
      </w:r>
      <w:r w:rsidR="00460ECE" w:rsidRPr="001A26D7">
        <w:rPr>
          <w:rFonts w:eastAsiaTheme="majorEastAsia"/>
        </w:rPr>
        <w:t xml:space="preserve"> treatment group</w:t>
      </w:r>
      <w:r w:rsidRPr="001A26D7">
        <w:rPr>
          <w:rFonts w:eastAsiaTheme="majorEastAsia"/>
        </w:rPr>
        <w:t>.</w:t>
      </w:r>
    </w:p>
    <w:tbl>
      <w:tblPr>
        <w:tblW w:w="0" w:type="auto"/>
        <w:tblInd w:w="655" w:type="dxa"/>
        <w:shd w:val="solid" w:color="FFF2CC" w:fill="auto"/>
        <w:tblLook w:val="04A0" w:firstRow="1" w:lastRow="0" w:firstColumn="1" w:lastColumn="0" w:noHBand="0" w:noVBand="1"/>
      </w:tblPr>
      <w:tblGrid>
        <w:gridCol w:w="8705"/>
      </w:tblGrid>
      <w:tr w:rsidR="00FD0370" w:rsidRPr="001A26D7" w14:paraId="6A7DD75D" w14:textId="77777777" w:rsidTr="0014234B">
        <w:tc>
          <w:tcPr>
            <w:tcW w:w="8705" w:type="dxa"/>
            <w:shd w:val="solid" w:color="FFF2CC" w:fill="auto"/>
            <w:tcMar>
              <w:top w:w="144" w:type="dxa"/>
              <w:left w:w="115" w:type="dxa"/>
              <w:bottom w:w="144" w:type="dxa"/>
              <w:right w:w="115" w:type="dxa"/>
            </w:tcMar>
            <w:hideMark/>
          </w:tcPr>
          <w:p w14:paraId="5256E436" w14:textId="3FAE96D0" w:rsidR="00FD0370" w:rsidRPr="009C5547" w:rsidRDefault="009C5547" w:rsidP="009236B8">
            <w:pPr>
              <w:spacing w:line="256" w:lineRule="auto"/>
              <w:ind w:left="360" w:hanging="360"/>
              <w:rPr>
                <w:rFonts w:eastAsiaTheme="minorEastAsia" w:hint="eastAsia"/>
                <w:i/>
                <w:lang w:eastAsia="ja-JP"/>
              </w:rPr>
            </w:pPr>
            <w:r>
              <w:rPr>
                <w:rFonts w:eastAsiaTheme="minorEastAsia" w:hint="eastAsia"/>
                <w:i/>
                <w:lang w:eastAsia="ja-JP"/>
              </w:rPr>
              <w:t>S</w:t>
            </w:r>
            <w:r>
              <w:rPr>
                <w:rFonts w:eastAsiaTheme="minorEastAsia"/>
                <w:i/>
                <w:lang w:eastAsia="ja-JP"/>
              </w:rPr>
              <w:t>tudent who experienced school closure during COVID.</w:t>
            </w:r>
          </w:p>
        </w:tc>
      </w:tr>
    </w:tbl>
    <w:p w14:paraId="17859D54" w14:textId="77777777" w:rsidR="00460ECE" w:rsidRPr="001A26D7" w:rsidRDefault="00460ECE" w:rsidP="00952655">
      <w:pPr>
        <w:rPr>
          <w:rFonts w:eastAsiaTheme="majorEastAsia"/>
        </w:rPr>
      </w:pPr>
    </w:p>
    <w:p w14:paraId="3A2EA0FA" w14:textId="76534A8B" w:rsidR="00952655" w:rsidRPr="001A26D7" w:rsidRDefault="00460ECE" w:rsidP="00952655">
      <w:pPr>
        <w:pStyle w:val="ListParagraph"/>
        <w:numPr>
          <w:ilvl w:val="1"/>
          <w:numId w:val="2"/>
        </w:numPr>
        <w:rPr>
          <w:rFonts w:eastAsiaTheme="majorEastAsia"/>
        </w:rPr>
      </w:pPr>
      <w:bookmarkStart w:id="7" w:name="OLE_LINK22"/>
      <w:r w:rsidRPr="001A26D7">
        <w:rPr>
          <w:rFonts w:eastAsiaTheme="majorEastAsia"/>
        </w:rPr>
        <w:t>Propose</w:t>
      </w:r>
      <w:r w:rsidR="00BB31A9" w:rsidRPr="001A26D7">
        <w:rPr>
          <w:rFonts w:eastAsiaTheme="majorEastAsia"/>
        </w:rPr>
        <w:t xml:space="preserve"> a</w:t>
      </w:r>
      <w:r w:rsidRPr="001A26D7">
        <w:rPr>
          <w:rFonts w:eastAsiaTheme="majorEastAsia"/>
        </w:rPr>
        <w:t xml:space="preserve"> comparison group and </w:t>
      </w:r>
      <w:r w:rsidR="00BB31A9" w:rsidRPr="001A26D7">
        <w:rPr>
          <w:rFonts w:eastAsiaTheme="majorEastAsia"/>
        </w:rPr>
        <w:t>explain</w:t>
      </w:r>
      <w:r w:rsidRPr="001A26D7">
        <w:rPr>
          <w:rFonts w:eastAsiaTheme="majorEastAsia"/>
        </w:rPr>
        <w:t xml:space="preserve"> why you chose </w:t>
      </w:r>
      <w:r w:rsidR="00BB31A9" w:rsidRPr="001A26D7">
        <w:rPr>
          <w:rFonts w:eastAsiaTheme="majorEastAsia"/>
        </w:rPr>
        <w:t>that</w:t>
      </w:r>
      <w:r w:rsidRPr="001A26D7">
        <w:rPr>
          <w:rFonts w:eastAsiaTheme="majorEastAsia"/>
        </w:rPr>
        <w:t xml:space="preserve"> group</w:t>
      </w:r>
      <w:r w:rsidR="00BB31A9" w:rsidRPr="001A26D7">
        <w:rPr>
          <w:rFonts w:eastAsiaTheme="majorEastAsia"/>
        </w:rPr>
        <w:t>.</w:t>
      </w:r>
      <w:bookmarkEnd w:id="7"/>
      <w:r w:rsidR="00952655" w:rsidRPr="001A26D7">
        <w:rPr>
          <w:rFonts w:eastAsiaTheme="majorEastAsia"/>
        </w:rPr>
        <w:t xml:space="preserve"> </w:t>
      </w:r>
      <w:bookmarkEnd w:id="6"/>
      <w:r w:rsidR="00952655" w:rsidRPr="001A26D7">
        <w:rPr>
          <w:rFonts w:eastAsiaTheme="majorEastAsia"/>
        </w:rPr>
        <w:t>In your answer, make sure to explain what the parallel trends assumption would mean for your analysis and whether you think that assumption will be satisfied.</w:t>
      </w:r>
    </w:p>
    <w:tbl>
      <w:tblPr>
        <w:tblW w:w="0" w:type="auto"/>
        <w:tblInd w:w="655" w:type="dxa"/>
        <w:shd w:val="solid" w:color="FFF2CC" w:fill="auto"/>
        <w:tblLook w:val="04A0" w:firstRow="1" w:lastRow="0" w:firstColumn="1" w:lastColumn="0" w:noHBand="0" w:noVBand="1"/>
      </w:tblPr>
      <w:tblGrid>
        <w:gridCol w:w="8705"/>
      </w:tblGrid>
      <w:tr w:rsidR="00FD0370" w:rsidRPr="001A26D7" w14:paraId="1BBED52C" w14:textId="77777777" w:rsidTr="0014234B">
        <w:tc>
          <w:tcPr>
            <w:tcW w:w="8705" w:type="dxa"/>
            <w:shd w:val="solid" w:color="FFF2CC" w:fill="auto"/>
            <w:tcMar>
              <w:top w:w="144" w:type="dxa"/>
              <w:left w:w="115" w:type="dxa"/>
              <w:bottom w:w="144" w:type="dxa"/>
              <w:right w:w="115" w:type="dxa"/>
            </w:tcMar>
            <w:hideMark/>
          </w:tcPr>
          <w:p w14:paraId="4DDFBF68" w14:textId="0A2A72DA" w:rsidR="00FD0370" w:rsidRPr="009C5547" w:rsidRDefault="009C5547" w:rsidP="009236B8">
            <w:pPr>
              <w:spacing w:line="256" w:lineRule="auto"/>
              <w:ind w:left="360" w:hanging="360"/>
              <w:rPr>
                <w:rFonts w:eastAsiaTheme="minorEastAsia" w:hint="eastAsia"/>
                <w:i/>
                <w:lang w:eastAsia="ja-JP"/>
              </w:rPr>
            </w:pPr>
            <w:r>
              <w:rPr>
                <w:rFonts w:eastAsiaTheme="minorEastAsia" w:hint="eastAsia"/>
                <w:i/>
                <w:lang w:eastAsia="ja-JP"/>
              </w:rPr>
              <w:t>C</w:t>
            </w:r>
            <w:r>
              <w:rPr>
                <w:rFonts w:eastAsiaTheme="minorEastAsia"/>
                <w:i/>
                <w:lang w:eastAsia="ja-JP"/>
              </w:rPr>
              <w:t>omparison group is students who did not experienced school closure.</w:t>
            </w:r>
            <w:r w:rsidR="00431F79">
              <w:rPr>
                <w:rFonts w:eastAsiaTheme="minorEastAsia"/>
                <w:i/>
                <w:lang w:eastAsia="ja-JP"/>
              </w:rPr>
              <w:t xml:space="preserve"> The parallel trends assumption in this case is that students should have the parallel trend for SAT score.</w:t>
            </w:r>
            <w:r>
              <w:rPr>
                <w:rFonts w:eastAsiaTheme="minorEastAsia"/>
                <w:i/>
                <w:lang w:eastAsia="ja-JP"/>
              </w:rPr>
              <w:t xml:space="preserve"> </w:t>
            </w:r>
            <w:r w:rsidR="00431F79">
              <w:rPr>
                <w:rFonts w:eastAsiaTheme="minorEastAsia"/>
                <w:i/>
                <w:lang w:eastAsia="ja-JP"/>
              </w:rPr>
              <w:t xml:space="preserve">And I believe this is reasonable because </w:t>
            </w:r>
            <w:r>
              <w:rPr>
                <w:rFonts w:eastAsiaTheme="minorEastAsia"/>
                <w:i/>
                <w:lang w:eastAsia="ja-JP"/>
              </w:rPr>
              <w:t xml:space="preserve">there should be a common trend for the average score of SAT, depending on difficulty of question in the year. </w:t>
            </w:r>
          </w:p>
        </w:tc>
      </w:tr>
    </w:tbl>
    <w:p w14:paraId="3C6E534D" w14:textId="77777777" w:rsidR="00952655" w:rsidRPr="001A26D7" w:rsidRDefault="00952655" w:rsidP="00FD0370">
      <w:pPr>
        <w:rPr>
          <w:rFonts w:eastAsiaTheme="majorEastAsia"/>
        </w:rPr>
      </w:pPr>
    </w:p>
    <w:p w14:paraId="379AC3AB" w14:textId="074166C0" w:rsidR="00460ECE" w:rsidRPr="001A26D7" w:rsidRDefault="00BB31A9" w:rsidP="00952655">
      <w:pPr>
        <w:pStyle w:val="ListParagraph"/>
        <w:numPr>
          <w:ilvl w:val="1"/>
          <w:numId w:val="2"/>
        </w:numPr>
        <w:rPr>
          <w:rFonts w:eastAsiaTheme="majorEastAsia"/>
        </w:rPr>
      </w:pPr>
      <w:r w:rsidRPr="001A26D7">
        <w:rPr>
          <w:rFonts w:eastAsiaTheme="majorEastAsia"/>
        </w:rPr>
        <w:t>Describe the f</w:t>
      </w:r>
      <w:r w:rsidR="00460ECE" w:rsidRPr="001A26D7">
        <w:rPr>
          <w:rFonts w:eastAsiaTheme="majorEastAsia"/>
        </w:rPr>
        <w:t>ixed effects that you would use in your difference</w:t>
      </w:r>
      <w:r w:rsidR="00952655" w:rsidRPr="001A26D7">
        <w:rPr>
          <w:rFonts w:eastAsiaTheme="majorEastAsia"/>
        </w:rPr>
        <w:t>-</w:t>
      </w:r>
      <w:r w:rsidR="00460ECE" w:rsidRPr="001A26D7">
        <w:rPr>
          <w:rFonts w:eastAsiaTheme="majorEastAsia"/>
        </w:rPr>
        <w:t>in</w:t>
      </w:r>
      <w:r w:rsidR="00952655" w:rsidRPr="001A26D7">
        <w:rPr>
          <w:rFonts w:eastAsiaTheme="majorEastAsia"/>
        </w:rPr>
        <w:t>-</w:t>
      </w:r>
      <w:r w:rsidR="00460ECE" w:rsidRPr="001A26D7">
        <w:rPr>
          <w:rFonts w:eastAsiaTheme="majorEastAsia"/>
        </w:rPr>
        <w:t>differences specification</w:t>
      </w:r>
      <w:r w:rsidRPr="001A26D7">
        <w:rPr>
          <w:rFonts w:eastAsiaTheme="majorEastAsia"/>
        </w:rPr>
        <w:t>.</w:t>
      </w:r>
    </w:p>
    <w:tbl>
      <w:tblPr>
        <w:tblW w:w="0" w:type="auto"/>
        <w:tblInd w:w="655" w:type="dxa"/>
        <w:shd w:val="solid" w:color="FFF2CC" w:fill="auto"/>
        <w:tblLook w:val="04A0" w:firstRow="1" w:lastRow="0" w:firstColumn="1" w:lastColumn="0" w:noHBand="0" w:noVBand="1"/>
      </w:tblPr>
      <w:tblGrid>
        <w:gridCol w:w="8705"/>
      </w:tblGrid>
      <w:tr w:rsidR="00FD0370" w:rsidRPr="001A26D7" w14:paraId="7A8997B7" w14:textId="77777777" w:rsidTr="0014234B">
        <w:tc>
          <w:tcPr>
            <w:tcW w:w="8705" w:type="dxa"/>
            <w:shd w:val="solid" w:color="FFF2CC" w:fill="auto"/>
            <w:tcMar>
              <w:top w:w="144" w:type="dxa"/>
              <w:left w:w="115" w:type="dxa"/>
              <w:bottom w:w="144" w:type="dxa"/>
              <w:right w:w="115" w:type="dxa"/>
            </w:tcMar>
            <w:hideMark/>
          </w:tcPr>
          <w:p w14:paraId="36B28AF5" w14:textId="632B5620" w:rsidR="00FD0370" w:rsidRPr="00431F79" w:rsidRDefault="00431F79" w:rsidP="00FD0370">
            <w:pPr>
              <w:spacing w:line="256" w:lineRule="auto"/>
              <w:ind w:left="360" w:hanging="360"/>
              <w:rPr>
                <w:rFonts w:eastAsiaTheme="minorEastAsia" w:hint="eastAsia"/>
                <w:i/>
                <w:lang w:eastAsia="ja-JP"/>
              </w:rPr>
            </w:pPr>
            <w:r>
              <w:rPr>
                <w:rFonts w:eastAsiaTheme="minorEastAsia" w:hint="eastAsia"/>
                <w:i/>
                <w:lang w:eastAsia="ja-JP"/>
              </w:rPr>
              <w:t>S</w:t>
            </w:r>
            <w:r>
              <w:rPr>
                <w:rFonts w:eastAsiaTheme="minorEastAsia"/>
                <w:i/>
                <w:lang w:eastAsia="ja-JP"/>
              </w:rPr>
              <w:t>chool and Years</w:t>
            </w:r>
          </w:p>
        </w:tc>
      </w:tr>
    </w:tbl>
    <w:p w14:paraId="41A349FC" w14:textId="305A19FF" w:rsidR="00FD0370" w:rsidRPr="001A26D7" w:rsidRDefault="00FD0370" w:rsidP="00FD0370">
      <w:pPr>
        <w:pStyle w:val="ListParagraph"/>
        <w:numPr>
          <w:ilvl w:val="0"/>
          <w:numId w:val="0"/>
        </w:numPr>
        <w:ind w:left="720"/>
        <w:rPr>
          <w:rFonts w:eastAsiaTheme="majorEastAsia"/>
        </w:rPr>
      </w:pPr>
    </w:p>
    <w:p w14:paraId="29A1DF81" w14:textId="721819C1" w:rsidR="006762CA" w:rsidRPr="001A26D7" w:rsidRDefault="00594BA2" w:rsidP="00952655">
      <w:pPr>
        <w:pStyle w:val="ListParagraph"/>
        <w:numPr>
          <w:ilvl w:val="1"/>
          <w:numId w:val="2"/>
        </w:numPr>
        <w:rPr>
          <w:rFonts w:eastAsiaTheme="majorEastAsia"/>
        </w:rPr>
      </w:pPr>
      <w:r w:rsidRPr="00594BA2">
        <w:rPr>
          <w:rFonts w:eastAsiaTheme="majorEastAsia"/>
          <w:b/>
          <w:bCs/>
        </w:rPr>
        <w:t>[Optional]</w:t>
      </w:r>
      <w:r>
        <w:rPr>
          <w:rFonts w:eastAsiaTheme="majorEastAsia"/>
        </w:rPr>
        <w:t xml:space="preserve"> </w:t>
      </w:r>
      <w:r w:rsidR="006762CA" w:rsidRPr="001A26D7">
        <w:rPr>
          <w:rFonts w:eastAsiaTheme="majorEastAsia"/>
        </w:rPr>
        <w:t xml:space="preserve">Describe how you would cluster your standard errors, if at all. </w:t>
      </w:r>
    </w:p>
    <w:tbl>
      <w:tblPr>
        <w:tblW w:w="0" w:type="auto"/>
        <w:tblInd w:w="655" w:type="dxa"/>
        <w:shd w:val="solid" w:color="FFF2CC" w:fill="auto"/>
        <w:tblLook w:val="04A0" w:firstRow="1" w:lastRow="0" w:firstColumn="1" w:lastColumn="0" w:noHBand="0" w:noVBand="1"/>
      </w:tblPr>
      <w:tblGrid>
        <w:gridCol w:w="8705"/>
      </w:tblGrid>
      <w:tr w:rsidR="00FD0370" w:rsidRPr="001A26D7" w14:paraId="1C8A1A11" w14:textId="77777777" w:rsidTr="0014234B">
        <w:tc>
          <w:tcPr>
            <w:tcW w:w="8705" w:type="dxa"/>
            <w:shd w:val="solid" w:color="FFF2CC" w:fill="auto"/>
            <w:tcMar>
              <w:top w:w="144" w:type="dxa"/>
              <w:left w:w="115" w:type="dxa"/>
              <w:bottom w:w="144" w:type="dxa"/>
              <w:right w:w="115" w:type="dxa"/>
            </w:tcMar>
            <w:hideMark/>
          </w:tcPr>
          <w:p w14:paraId="4BDA9B71" w14:textId="56280442" w:rsidR="00FD0370" w:rsidRPr="00431F79" w:rsidRDefault="00431F79" w:rsidP="009236B8">
            <w:pPr>
              <w:spacing w:line="256" w:lineRule="auto"/>
              <w:ind w:left="360" w:hanging="360"/>
              <w:rPr>
                <w:rFonts w:eastAsiaTheme="minorEastAsia" w:hint="eastAsia"/>
                <w:i/>
                <w:lang w:eastAsia="ja-JP"/>
              </w:rPr>
            </w:pPr>
            <w:r>
              <w:rPr>
                <w:rFonts w:eastAsiaTheme="minorEastAsia" w:hint="eastAsia"/>
                <w:i/>
                <w:lang w:eastAsia="ja-JP"/>
              </w:rPr>
              <w:t>S</w:t>
            </w:r>
            <w:r>
              <w:rPr>
                <w:rFonts w:eastAsiaTheme="minorEastAsia"/>
                <w:i/>
                <w:lang w:eastAsia="ja-JP"/>
              </w:rPr>
              <w:t>chool</w:t>
            </w:r>
          </w:p>
        </w:tc>
      </w:tr>
    </w:tbl>
    <w:p w14:paraId="16061A42" w14:textId="77777777" w:rsidR="00460ECE" w:rsidRPr="001A26D7" w:rsidRDefault="00460ECE" w:rsidP="00952655">
      <w:pPr>
        <w:rPr>
          <w:rFonts w:eastAsiaTheme="majorEastAsia"/>
        </w:rPr>
      </w:pPr>
    </w:p>
    <w:p w14:paraId="032A09FB" w14:textId="4B321D97" w:rsidR="00460ECE" w:rsidRPr="001A26D7" w:rsidRDefault="00460ECE" w:rsidP="00952655">
      <w:pPr>
        <w:pStyle w:val="ListParagraph"/>
        <w:numPr>
          <w:ilvl w:val="1"/>
          <w:numId w:val="2"/>
        </w:numPr>
        <w:rPr>
          <w:rFonts w:eastAsiaTheme="majorEastAsia"/>
        </w:rPr>
      </w:pPr>
      <w:r w:rsidRPr="001A26D7">
        <w:rPr>
          <w:rFonts w:eastAsiaTheme="majorEastAsia"/>
        </w:rPr>
        <w:t xml:space="preserve">Provide three examples of </w:t>
      </w:r>
      <w:r w:rsidR="0014310A" w:rsidRPr="001A26D7">
        <w:rPr>
          <w:rFonts w:eastAsiaTheme="majorEastAsia"/>
        </w:rPr>
        <w:t>confounding issues</w:t>
      </w:r>
      <w:r w:rsidRPr="001A26D7">
        <w:rPr>
          <w:rFonts w:eastAsiaTheme="majorEastAsia"/>
        </w:rPr>
        <w:t xml:space="preserve"> that would be </w:t>
      </w:r>
      <w:r w:rsidR="00FA15E4" w:rsidRPr="001A26D7">
        <w:rPr>
          <w:rFonts w:eastAsiaTheme="majorEastAsia"/>
        </w:rPr>
        <w:t>addressed by</w:t>
      </w:r>
      <w:r w:rsidRPr="001A26D7">
        <w:rPr>
          <w:rFonts w:eastAsiaTheme="majorEastAsia"/>
        </w:rPr>
        <w:t xml:space="preserve"> using the fixed effects that you include</w:t>
      </w:r>
      <w:r w:rsidR="00BB31A9" w:rsidRPr="001A26D7">
        <w:rPr>
          <w:rFonts w:eastAsiaTheme="majorEastAsia"/>
        </w:rPr>
        <w:t>.</w:t>
      </w:r>
    </w:p>
    <w:tbl>
      <w:tblPr>
        <w:tblW w:w="0" w:type="auto"/>
        <w:tblInd w:w="655" w:type="dxa"/>
        <w:shd w:val="solid" w:color="FFF2CC" w:fill="auto"/>
        <w:tblLook w:val="04A0" w:firstRow="1" w:lastRow="0" w:firstColumn="1" w:lastColumn="0" w:noHBand="0" w:noVBand="1"/>
      </w:tblPr>
      <w:tblGrid>
        <w:gridCol w:w="8705"/>
      </w:tblGrid>
      <w:tr w:rsidR="00FD0370" w:rsidRPr="001A26D7" w14:paraId="29439023" w14:textId="77777777" w:rsidTr="0014234B">
        <w:tc>
          <w:tcPr>
            <w:tcW w:w="8705" w:type="dxa"/>
            <w:shd w:val="solid" w:color="FFF2CC" w:fill="auto"/>
            <w:tcMar>
              <w:top w:w="144" w:type="dxa"/>
              <w:left w:w="115" w:type="dxa"/>
              <w:bottom w:w="144" w:type="dxa"/>
              <w:right w:w="115" w:type="dxa"/>
            </w:tcMar>
            <w:hideMark/>
          </w:tcPr>
          <w:p w14:paraId="678085EB" w14:textId="77777777" w:rsidR="00FD0370" w:rsidRDefault="0027580C" w:rsidP="00E93465">
            <w:pPr>
              <w:pStyle w:val="ListParagraph"/>
              <w:numPr>
                <w:ilvl w:val="3"/>
                <w:numId w:val="2"/>
              </w:numPr>
              <w:spacing w:line="256" w:lineRule="auto"/>
              <w:rPr>
                <w:rFonts w:eastAsiaTheme="minorEastAsia"/>
                <w:i/>
                <w:lang w:eastAsia="ja-JP"/>
              </w:rPr>
            </w:pPr>
            <w:r>
              <w:rPr>
                <w:rFonts w:eastAsiaTheme="minorEastAsia" w:hint="eastAsia"/>
                <w:i/>
                <w:lang w:eastAsia="ja-JP"/>
              </w:rPr>
              <w:t>A</w:t>
            </w:r>
            <w:r>
              <w:rPr>
                <w:rFonts w:eastAsiaTheme="minorEastAsia"/>
                <w:i/>
                <w:lang w:eastAsia="ja-JP"/>
              </w:rPr>
              <w:t>verage SAT score every year can be addressed by the year fixed effect.</w:t>
            </w:r>
          </w:p>
          <w:p w14:paraId="2A70BD89" w14:textId="4FAA1628" w:rsidR="0027580C" w:rsidRDefault="0027580C" w:rsidP="00E93465">
            <w:pPr>
              <w:pStyle w:val="ListParagraph"/>
              <w:numPr>
                <w:ilvl w:val="3"/>
                <w:numId w:val="2"/>
              </w:numPr>
              <w:spacing w:line="256" w:lineRule="auto"/>
              <w:rPr>
                <w:rFonts w:eastAsiaTheme="minorEastAsia"/>
                <w:i/>
                <w:lang w:eastAsia="ja-JP"/>
              </w:rPr>
            </w:pPr>
            <w:r>
              <w:rPr>
                <w:rFonts w:eastAsiaTheme="minorEastAsia"/>
                <w:i/>
                <w:lang w:eastAsia="ja-JP"/>
              </w:rPr>
              <w:lastRenderedPageBreak/>
              <w:t>School teaching quality effect can be addressed by the school fixed effect.</w:t>
            </w:r>
          </w:p>
          <w:p w14:paraId="55F814D2" w14:textId="41D1E615" w:rsidR="0027580C" w:rsidRPr="00E93465" w:rsidRDefault="0027580C" w:rsidP="00E93465">
            <w:pPr>
              <w:pStyle w:val="ListParagraph"/>
              <w:numPr>
                <w:ilvl w:val="3"/>
                <w:numId w:val="2"/>
              </w:numPr>
              <w:spacing w:line="256" w:lineRule="auto"/>
              <w:rPr>
                <w:rFonts w:eastAsiaTheme="minorEastAsia" w:hint="eastAsia"/>
                <w:i/>
                <w:lang w:eastAsia="ja-JP"/>
              </w:rPr>
            </w:pPr>
            <w:r>
              <w:rPr>
                <w:rFonts w:eastAsiaTheme="minorEastAsia" w:hint="eastAsia"/>
                <w:i/>
                <w:lang w:eastAsia="ja-JP"/>
              </w:rPr>
              <w:t>S</w:t>
            </w:r>
            <w:r>
              <w:rPr>
                <w:rFonts w:eastAsiaTheme="minorEastAsia"/>
                <w:i/>
                <w:lang w:eastAsia="ja-JP"/>
              </w:rPr>
              <w:t xml:space="preserve">tudent ability effect </w:t>
            </w:r>
            <w:r>
              <w:rPr>
                <w:rFonts w:eastAsiaTheme="minorEastAsia"/>
                <w:i/>
                <w:lang w:eastAsia="ja-JP"/>
              </w:rPr>
              <w:t>can be addressed by the school fixed effect.</w:t>
            </w:r>
          </w:p>
        </w:tc>
      </w:tr>
      <w:tr w:rsidR="00E93465" w:rsidRPr="001A26D7" w14:paraId="7484931A" w14:textId="77777777" w:rsidTr="0014234B">
        <w:tc>
          <w:tcPr>
            <w:tcW w:w="8705" w:type="dxa"/>
            <w:shd w:val="solid" w:color="FFF2CC" w:fill="auto"/>
            <w:tcMar>
              <w:top w:w="144" w:type="dxa"/>
              <w:left w:w="115" w:type="dxa"/>
              <w:bottom w:w="144" w:type="dxa"/>
              <w:right w:w="115" w:type="dxa"/>
            </w:tcMar>
          </w:tcPr>
          <w:p w14:paraId="2FE4B871" w14:textId="783F1827" w:rsidR="00E93465" w:rsidRPr="00E93465" w:rsidRDefault="00E93465" w:rsidP="00E93465">
            <w:pPr>
              <w:spacing w:line="256" w:lineRule="auto"/>
              <w:rPr>
                <w:rFonts w:eastAsiaTheme="minorEastAsia" w:hint="eastAsia"/>
                <w:i/>
                <w:lang w:eastAsia="ja-JP"/>
              </w:rPr>
            </w:pPr>
          </w:p>
        </w:tc>
      </w:tr>
    </w:tbl>
    <w:p w14:paraId="2BF80E38" w14:textId="77777777" w:rsidR="00866FFB" w:rsidRPr="001A26D7" w:rsidRDefault="00866FFB" w:rsidP="00952655">
      <w:pPr>
        <w:rPr>
          <w:rFonts w:eastAsiaTheme="majorEastAsia"/>
        </w:rPr>
      </w:pPr>
    </w:p>
    <w:p w14:paraId="22CE2857" w14:textId="7B718A75" w:rsidR="00866FFB" w:rsidRPr="001A26D7" w:rsidRDefault="00460ECE" w:rsidP="00952655">
      <w:pPr>
        <w:pStyle w:val="ListParagraph"/>
        <w:numPr>
          <w:ilvl w:val="1"/>
          <w:numId w:val="2"/>
        </w:numPr>
        <w:rPr>
          <w:rFonts w:eastAsiaTheme="majorEastAsia"/>
        </w:rPr>
      </w:pPr>
      <w:r w:rsidRPr="001A26D7">
        <w:rPr>
          <w:rFonts w:eastAsiaTheme="majorEastAsia"/>
        </w:rPr>
        <w:t>Provide three examples</w:t>
      </w:r>
      <w:r w:rsidR="003C6C6D" w:rsidRPr="001A26D7">
        <w:rPr>
          <w:rFonts w:eastAsiaTheme="majorEastAsia"/>
        </w:rPr>
        <w:t xml:space="preserve"> of</w:t>
      </w:r>
      <w:r w:rsidRPr="001A26D7">
        <w:rPr>
          <w:rFonts w:eastAsiaTheme="majorEastAsia"/>
        </w:rPr>
        <w:t xml:space="preserve"> additional </w:t>
      </w:r>
      <w:r w:rsidR="003C6C6D" w:rsidRPr="001A26D7">
        <w:rPr>
          <w:rFonts w:eastAsiaTheme="majorEastAsia"/>
        </w:rPr>
        <w:t>issues that</w:t>
      </w:r>
      <w:r w:rsidRPr="001A26D7">
        <w:rPr>
          <w:rFonts w:eastAsiaTheme="majorEastAsia"/>
        </w:rPr>
        <w:t xml:space="preserve"> might still bias your estimates despite using a difference in differences specification</w:t>
      </w:r>
      <w:r w:rsidR="00952655" w:rsidRPr="001A26D7">
        <w:rPr>
          <w:rFonts w:eastAsiaTheme="majorEastAsia"/>
        </w:rPr>
        <w:t xml:space="preserve">. How might you consider addressing those issues? </w:t>
      </w:r>
    </w:p>
    <w:tbl>
      <w:tblPr>
        <w:tblW w:w="0" w:type="auto"/>
        <w:tblInd w:w="655" w:type="dxa"/>
        <w:shd w:val="solid" w:color="FFF2CC" w:fill="auto"/>
        <w:tblLook w:val="04A0" w:firstRow="1" w:lastRow="0" w:firstColumn="1" w:lastColumn="0" w:noHBand="0" w:noVBand="1"/>
      </w:tblPr>
      <w:tblGrid>
        <w:gridCol w:w="8705"/>
      </w:tblGrid>
      <w:tr w:rsidR="00FD0370" w:rsidRPr="001A26D7" w14:paraId="7BAC174B" w14:textId="77777777" w:rsidTr="0014234B">
        <w:tc>
          <w:tcPr>
            <w:tcW w:w="8705" w:type="dxa"/>
            <w:shd w:val="solid" w:color="FFF2CC" w:fill="auto"/>
            <w:tcMar>
              <w:top w:w="144" w:type="dxa"/>
              <w:left w:w="115" w:type="dxa"/>
              <w:bottom w:w="144" w:type="dxa"/>
              <w:right w:w="115" w:type="dxa"/>
            </w:tcMar>
            <w:hideMark/>
          </w:tcPr>
          <w:p w14:paraId="7CF63530" w14:textId="77777777" w:rsidR="00DF4959" w:rsidRDefault="0050189F" w:rsidP="00DF4959">
            <w:pPr>
              <w:spacing w:line="256" w:lineRule="auto"/>
              <w:ind w:left="360" w:hanging="360"/>
              <w:rPr>
                <w:i/>
              </w:rPr>
            </w:pPr>
            <w:r>
              <w:rPr>
                <w:i/>
              </w:rPr>
              <w:t>School</w:t>
            </w:r>
            <w:r>
              <w:rPr>
                <w:i/>
              </w:rPr>
              <w:t>-level varying factors</w:t>
            </w:r>
            <w:r>
              <w:rPr>
                <w:i/>
              </w:rPr>
              <w:t xml:space="preserve">: such as </w:t>
            </w:r>
          </w:p>
          <w:p w14:paraId="61F6DBB1" w14:textId="77777777" w:rsidR="0050189F" w:rsidRDefault="0050189F" w:rsidP="0050189F">
            <w:pPr>
              <w:pStyle w:val="ListParagraph"/>
              <w:numPr>
                <w:ilvl w:val="3"/>
                <w:numId w:val="2"/>
              </w:numPr>
              <w:spacing w:line="256" w:lineRule="auto"/>
              <w:rPr>
                <w:rFonts w:eastAsiaTheme="minorEastAsia"/>
                <w:i/>
                <w:lang w:eastAsia="ja-JP"/>
              </w:rPr>
            </w:pPr>
            <w:r>
              <w:rPr>
                <w:rFonts w:eastAsiaTheme="minorEastAsia"/>
                <w:i/>
                <w:lang w:eastAsia="ja-JP"/>
              </w:rPr>
              <w:t>School budget for online teaching:</w:t>
            </w:r>
          </w:p>
          <w:p w14:paraId="23787A66" w14:textId="628B0DF1" w:rsidR="0050189F" w:rsidRDefault="0050189F" w:rsidP="0050189F">
            <w:pPr>
              <w:pStyle w:val="ListParagraph"/>
              <w:numPr>
                <w:ilvl w:val="0"/>
                <w:numId w:val="0"/>
              </w:numPr>
              <w:spacing w:line="256" w:lineRule="auto"/>
              <w:ind w:left="2160"/>
              <w:rPr>
                <w:rFonts w:eastAsiaTheme="minorEastAsia"/>
                <w:i/>
                <w:lang w:eastAsia="ja-JP"/>
              </w:rPr>
            </w:pPr>
            <w:r>
              <w:rPr>
                <w:rFonts w:eastAsiaTheme="minorEastAsia"/>
                <w:i/>
                <w:lang w:eastAsia="ja-JP"/>
              </w:rPr>
              <w:t>This may change the impact of online teaching.</w:t>
            </w:r>
          </w:p>
          <w:p w14:paraId="483C145B" w14:textId="745FC2B6" w:rsidR="0050189F" w:rsidRDefault="0050189F" w:rsidP="0050189F">
            <w:pPr>
              <w:pStyle w:val="ListParagraph"/>
              <w:numPr>
                <w:ilvl w:val="3"/>
                <w:numId w:val="2"/>
              </w:numPr>
              <w:spacing w:line="256" w:lineRule="auto"/>
              <w:rPr>
                <w:rFonts w:eastAsiaTheme="minorEastAsia"/>
                <w:i/>
                <w:lang w:eastAsia="ja-JP"/>
              </w:rPr>
            </w:pPr>
            <w:r>
              <w:rPr>
                <w:rFonts w:eastAsiaTheme="minorEastAsia" w:hint="eastAsia"/>
                <w:i/>
                <w:lang w:eastAsia="ja-JP"/>
              </w:rPr>
              <w:t>R</w:t>
            </w:r>
            <w:r>
              <w:rPr>
                <w:rFonts w:eastAsiaTheme="minorEastAsia"/>
                <w:i/>
                <w:lang w:eastAsia="ja-JP"/>
              </w:rPr>
              <w:t>etirement of effective teachers</w:t>
            </w:r>
          </w:p>
          <w:p w14:paraId="18BDC724" w14:textId="23CDF07E" w:rsidR="0050189F" w:rsidRDefault="0050189F" w:rsidP="0050189F">
            <w:pPr>
              <w:pStyle w:val="ListParagraph"/>
              <w:numPr>
                <w:ilvl w:val="0"/>
                <w:numId w:val="0"/>
              </w:numPr>
              <w:spacing w:line="256" w:lineRule="auto"/>
              <w:ind w:left="2160"/>
              <w:rPr>
                <w:rFonts w:eastAsiaTheme="minorEastAsia" w:hint="eastAsia"/>
                <w:i/>
                <w:lang w:eastAsia="ja-JP"/>
              </w:rPr>
            </w:pPr>
            <w:r>
              <w:rPr>
                <w:rFonts w:eastAsiaTheme="minorEastAsia"/>
                <w:i/>
                <w:lang w:eastAsia="ja-JP"/>
              </w:rPr>
              <w:t>This may suddenly change the quality of teaching in that school.</w:t>
            </w:r>
          </w:p>
          <w:p w14:paraId="007762E7" w14:textId="77777777" w:rsidR="0050189F" w:rsidRDefault="0050189F" w:rsidP="0050189F">
            <w:pPr>
              <w:pStyle w:val="ListParagraph"/>
              <w:numPr>
                <w:ilvl w:val="3"/>
                <w:numId w:val="2"/>
              </w:numPr>
              <w:spacing w:line="256" w:lineRule="auto"/>
              <w:rPr>
                <w:rFonts w:eastAsiaTheme="minorEastAsia"/>
                <w:i/>
                <w:lang w:eastAsia="ja-JP"/>
              </w:rPr>
            </w:pPr>
            <w:r>
              <w:rPr>
                <w:rFonts w:eastAsiaTheme="minorEastAsia"/>
                <w:i/>
                <w:lang w:eastAsia="ja-JP"/>
              </w:rPr>
              <w:t>Whole COVID cases in the area:</w:t>
            </w:r>
          </w:p>
          <w:p w14:paraId="518BAF18" w14:textId="77777777" w:rsidR="00885394" w:rsidRDefault="0050189F" w:rsidP="0050189F">
            <w:pPr>
              <w:pStyle w:val="ListParagraph"/>
              <w:numPr>
                <w:ilvl w:val="0"/>
                <w:numId w:val="0"/>
              </w:numPr>
              <w:spacing w:line="256" w:lineRule="auto"/>
              <w:ind w:left="2160"/>
              <w:rPr>
                <w:rFonts w:eastAsiaTheme="minorEastAsia"/>
                <w:i/>
                <w:lang w:eastAsia="ja-JP"/>
              </w:rPr>
            </w:pPr>
            <w:r>
              <w:rPr>
                <w:rFonts w:eastAsiaTheme="minorEastAsia"/>
                <w:i/>
                <w:lang w:eastAsia="ja-JP"/>
              </w:rPr>
              <w:t xml:space="preserve">This may change the impact of </w:t>
            </w:r>
            <w:r w:rsidR="00885394">
              <w:rPr>
                <w:rFonts w:eastAsiaTheme="minorEastAsia"/>
                <w:i/>
                <w:lang w:eastAsia="ja-JP"/>
              </w:rPr>
              <w:t>school closure as students can be really stressed out.</w:t>
            </w:r>
          </w:p>
          <w:p w14:paraId="7C69A356" w14:textId="17753938" w:rsidR="0050189F" w:rsidRPr="00885394" w:rsidRDefault="00885394" w:rsidP="00885394">
            <w:pPr>
              <w:spacing w:line="256" w:lineRule="auto"/>
              <w:ind w:left="360" w:hanging="360"/>
              <w:rPr>
                <w:rFonts w:eastAsiaTheme="minorEastAsia" w:hint="eastAsia"/>
                <w:i/>
                <w:lang w:eastAsia="ja-JP"/>
              </w:rPr>
            </w:pPr>
            <w:r>
              <w:rPr>
                <w:rFonts w:eastAsiaTheme="minorEastAsia"/>
                <w:i/>
                <w:lang w:eastAsia="ja-JP"/>
              </w:rPr>
              <w:t>For (1) and (3), these can be included in the regression formula as control variables. But, (2) is a kind of unobservable variable. So, it is hard to control.</w:t>
            </w:r>
          </w:p>
        </w:tc>
      </w:tr>
    </w:tbl>
    <w:p w14:paraId="6EB5B3DC" w14:textId="77777777" w:rsidR="009236B8" w:rsidRPr="001A26D7" w:rsidRDefault="009236B8" w:rsidP="009236B8">
      <w:pPr>
        <w:rPr>
          <w:b/>
        </w:rPr>
      </w:pPr>
      <w:bookmarkStart w:id="8" w:name="_Hlk22570821"/>
    </w:p>
    <w:p w14:paraId="7224E6C9" w14:textId="279C95E4" w:rsidR="003C6C6D" w:rsidRDefault="009236B8" w:rsidP="009236B8">
      <w:pPr>
        <w:rPr>
          <w:b/>
        </w:rPr>
      </w:pPr>
      <w:r w:rsidRPr="001A26D7">
        <w:rPr>
          <w:b/>
        </w:rPr>
        <w:t xml:space="preserve">Reminder: please include your replicable </w:t>
      </w:r>
      <w:r w:rsidR="003506D0">
        <w:rPr>
          <w:b/>
        </w:rPr>
        <w:t>separately in your submission</w:t>
      </w:r>
      <w:r w:rsidRPr="001A26D7">
        <w:rPr>
          <w:b/>
        </w:rPr>
        <w:t>.</w:t>
      </w:r>
      <w:bookmarkEnd w:id="8"/>
    </w:p>
    <w:p w14:paraId="3D2F0539" w14:textId="4FE83ACA" w:rsidR="00835ECC" w:rsidRDefault="00835ECC">
      <w:pPr>
        <w:spacing w:after="160" w:line="259" w:lineRule="auto"/>
        <w:rPr>
          <w:b/>
        </w:rPr>
      </w:pPr>
      <w:r>
        <w:rPr>
          <w:b/>
        </w:rPr>
        <w:br w:type="page"/>
      </w:r>
    </w:p>
    <w:p w14:paraId="0A3E7128" w14:textId="77777777" w:rsidR="00BF7EE0" w:rsidRDefault="00BF7EE0" w:rsidP="00BF7EE0">
      <w:pPr>
        <w:pStyle w:val="Heading1"/>
      </w:pPr>
      <w:bookmarkStart w:id="9" w:name="appendix-for-data-analysis"/>
      <w:r>
        <w:lastRenderedPageBreak/>
        <w:t>Appendix for Data Analysis</w:t>
      </w:r>
      <w:bookmarkEnd w:id="9"/>
    </w:p>
    <w:p w14:paraId="141BF55F" w14:textId="77777777" w:rsidR="0030289C" w:rsidRDefault="0030289C" w:rsidP="0030289C">
      <w:pPr>
        <w:spacing w:after="200"/>
        <w:rPr>
          <w:b/>
          <w:bCs/>
        </w:rPr>
      </w:pPr>
    </w:p>
    <w:p w14:paraId="448B2A52" w14:textId="18FBEF67" w:rsidR="0030289C" w:rsidRDefault="0030289C" w:rsidP="0030289C">
      <w:pPr>
        <w:spacing w:after="200"/>
        <w:rPr>
          <w:b/>
          <w:bCs/>
        </w:rPr>
      </w:pPr>
      <w:r>
        <w:rPr>
          <w:b/>
          <w:bCs/>
        </w:rPr>
        <w:t>Variables</w:t>
      </w:r>
    </w:p>
    <w:p w14:paraId="1887B665" w14:textId="5196D00F" w:rsidR="00BF7EE0" w:rsidRDefault="00BF7EE0" w:rsidP="00BF7EE0">
      <w:pPr>
        <w:pStyle w:val="FirstParagraph"/>
      </w:pPr>
      <w:r>
        <w:t>The data for this problem set is a state-by-year panel. Observations are uniquely identified by state, year, and sex. The data has the following key variables:</w:t>
      </w:r>
    </w:p>
    <w:p w14:paraId="296CF046" w14:textId="77777777" w:rsidR="00BF7EE0" w:rsidRDefault="00BF7EE0" w:rsidP="00BF7EE0">
      <w:pPr>
        <w:pStyle w:val="ListParagraph"/>
        <w:numPr>
          <w:ilvl w:val="0"/>
          <w:numId w:val="20"/>
        </w:numPr>
        <w:spacing w:after="200" w:line="240" w:lineRule="auto"/>
      </w:pPr>
      <w:proofErr w:type="spellStart"/>
      <w:r>
        <w:rPr>
          <w:rStyle w:val="VerbatimChar"/>
        </w:rPr>
        <w:t>st</w:t>
      </w:r>
      <w:proofErr w:type="spellEnd"/>
      <w:r>
        <w:t xml:space="preserve"> and </w:t>
      </w:r>
      <w:r>
        <w:rPr>
          <w:rStyle w:val="VerbatimChar"/>
        </w:rPr>
        <w:t>year</w:t>
      </w:r>
      <w:r>
        <w:t xml:space="preserve"> are the state and year variables.</w:t>
      </w:r>
    </w:p>
    <w:p w14:paraId="534A6E04" w14:textId="77777777" w:rsidR="00BF7EE0" w:rsidRDefault="00BF7EE0" w:rsidP="00BF7EE0">
      <w:pPr>
        <w:pStyle w:val="ListParagraph"/>
        <w:numPr>
          <w:ilvl w:val="0"/>
          <w:numId w:val="20"/>
        </w:numPr>
        <w:spacing w:after="200" w:line="240" w:lineRule="auto"/>
      </w:pPr>
      <w:r>
        <w:rPr>
          <w:rStyle w:val="VerbatimChar"/>
        </w:rPr>
        <w:t>sex</w:t>
      </w:r>
      <w:r>
        <w:t xml:space="preserve"> indicates whether the outcome is observed for males or females. It is coded as 1 for males and 2 for females.</w:t>
      </w:r>
    </w:p>
    <w:p w14:paraId="696B7F52" w14:textId="77777777" w:rsidR="00BF7EE0" w:rsidRDefault="00BF7EE0" w:rsidP="00BF7EE0">
      <w:pPr>
        <w:pStyle w:val="ListParagraph"/>
        <w:numPr>
          <w:ilvl w:val="0"/>
          <w:numId w:val="20"/>
        </w:numPr>
        <w:spacing w:after="200" w:line="240" w:lineRule="auto"/>
      </w:pPr>
      <w:proofErr w:type="spellStart"/>
      <w:r>
        <w:rPr>
          <w:rStyle w:val="VerbatimChar"/>
        </w:rPr>
        <w:t>divyear</w:t>
      </w:r>
      <w:proofErr w:type="spellEnd"/>
      <w:r>
        <w:t xml:space="preserve"> is the year of unilateral divorce reform.</w:t>
      </w:r>
    </w:p>
    <w:p w14:paraId="5C004DE5" w14:textId="77777777" w:rsidR="00BF7EE0" w:rsidRDefault="00BF7EE0" w:rsidP="00BF7EE0">
      <w:pPr>
        <w:pStyle w:val="ListParagraph"/>
        <w:numPr>
          <w:ilvl w:val="0"/>
          <w:numId w:val="20"/>
        </w:numPr>
        <w:spacing w:after="200" w:line="240" w:lineRule="auto"/>
      </w:pPr>
      <w:r>
        <w:rPr>
          <w:rStyle w:val="VerbatimChar"/>
        </w:rPr>
        <w:t>unilateral</w:t>
      </w:r>
      <w:r>
        <w:t xml:space="preserve"> indicates whether unilateral divorce is legal.</w:t>
      </w:r>
    </w:p>
    <w:p w14:paraId="1B24447B" w14:textId="74B36967" w:rsidR="00835ECC" w:rsidRDefault="00BF7EE0" w:rsidP="009236B8">
      <w:pPr>
        <w:pStyle w:val="ListParagraph"/>
        <w:numPr>
          <w:ilvl w:val="0"/>
          <w:numId w:val="20"/>
        </w:numPr>
        <w:spacing w:after="200" w:line="240" w:lineRule="auto"/>
      </w:pPr>
      <w:proofErr w:type="spellStart"/>
      <w:r>
        <w:rPr>
          <w:rStyle w:val="VerbatimChar"/>
        </w:rPr>
        <w:t>suiciderate_jag</w:t>
      </w:r>
      <w:proofErr w:type="spellEnd"/>
      <w:r>
        <w:t xml:space="preserve"> is the suicide rate.</w:t>
      </w:r>
    </w:p>
    <w:p w14:paraId="21DF838A" w14:textId="1CF2B421" w:rsidR="0030289C" w:rsidRDefault="0030289C" w:rsidP="0030289C">
      <w:pPr>
        <w:spacing w:after="200"/>
      </w:pPr>
    </w:p>
    <w:p w14:paraId="25F51801" w14:textId="3AF94E89" w:rsidR="0030289C" w:rsidRDefault="0030289C" w:rsidP="0030289C">
      <w:pPr>
        <w:spacing w:after="200"/>
        <w:rPr>
          <w:b/>
          <w:bCs/>
        </w:rPr>
      </w:pPr>
      <w:r w:rsidRPr="0030289C">
        <w:rPr>
          <w:b/>
          <w:bCs/>
        </w:rPr>
        <w:t>Coding Hints</w:t>
      </w:r>
    </w:p>
    <w:p w14:paraId="61D55920" w14:textId="674FB01B" w:rsidR="0030289C" w:rsidRDefault="0030289C" w:rsidP="0030289C">
      <w:pPr>
        <w:spacing w:after="200"/>
      </w:pPr>
      <w:r w:rsidRPr="00265EA4">
        <w:rPr>
          <w:u w:val="single"/>
        </w:rPr>
        <w:t>Question 12 (a)</w:t>
      </w:r>
      <w:r w:rsidR="00F43B58" w:rsidRPr="00265EA4">
        <w:rPr>
          <w:u w:val="single"/>
        </w:rPr>
        <w:t xml:space="preserve"> – Suggested Steps</w:t>
      </w:r>
      <w:r w:rsidR="00F43B58">
        <w:t>:</w:t>
      </w:r>
    </w:p>
    <w:p w14:paraId="7723DAE4" w14:textId="62A9D05A" w:rsidR="00F43B58" w:rsidRDefault="00F43B58" w:rsidP="00F43B58">
      <w:pPr>
        <w:pStyle w:val="ListParagraph"/>
        <w:numPr>
          <w:ilvl w:val="0"/>
          <w:numId w:val="29"/>
        </w:numPr>
        <w:spacing w:after="200"/>
      </w:pPr>
      <w:r>
        <w:t xml:space="preserve">Basic data cleaning. </w:t>
      </w:r>
    </w:p>
    <w:p w14:paraId="27AAFB5E" w14:textId="12AB6733" w:rsidR="00F43B58" w:rsidRPr="00E634EF" w:rsidRDefault="00F43B58" w:rsidP="00F43B58">
      <w:pPr>
        <w:pStyle w:val="ListParagraph"/>
        <w:numPr>
          <w:ilvl w:val="1"/>
          <w:numId w:val="29"/>
        </w:numPr>
        <w:spacing w:after="200"/>
      </w:pPr>
      <w:r>
        <w:t xml:space="preserve">Select only relevant observations. </w:t>
      </w:r>
      <w:r>
        <w:rPr>
          <w:i/>
          <w:iCs/>
        </w:rPr>
        <w:t xml:space="preserve">(Which gender? </w:t>
      </w:r>
      <w:r w:rsidR="00E634EF">
        <w:rPr>
          <w:i/>
          <w:iCs/>
        </w:rPr>
        <w:t>For what variable do we need to remove the NAs?)</w:t>
      </w:r>
    </w:p>
    <w:p w14:paraId="54A2C001" w14:textId="3897779F" w:rsidR="00E634EF" w:rsidRDefault="00E634EF" w:rsidP="00F43B58">
      <w:pPr>
        <w:pStyle w:val="ListParagraph"/>
        <w:numPr>
          <w:ilvl w:val="1"/>
          <w:numId w:val="29"/>
        </w:numPr>
        <w:spacing w:after="200"/>
      </w:pPr>
      <w:r>
        <w:t xml:space="preserve">Remember we’ll be looking at the </w:t>
      </w:r>
      <w:r w:rsidRPr="00265EA4">
        <w:rPr>
          <w:i/>
          <w:iCs/>
        </w:rPr>
        <w:t>log</w:t>
      </w:r>
      <w:r>
        <w:t xml:space="preserve"> of the suicide rates! Create a new variable.</w:t>
      </w:r>
    </w:p>
    <w:p w14:paraId="19F1F0B8" w14:textId="06C186A8" w:rsidR="00E634EF" w:rsidRPr="00E634EF" w:rsidRDefault="00E634EF" w:rsidP="00F43B58">
      <w:pPr>
        <w:pStyle w:val="ListParagraph"/>
        <w:numPr>
          <w:ilvl w:val="1"/>
          <w:numId w:val="29"/>
        </w:numPr>
        <w:spacing w:after="200"/>
        <w:rPr>
          <w:rStyle w:val="VerbatimChar"/>
          <w:rFonts w:ascii="Times New Roman" w:hAnsi="Times New Roman"/>
          <w:sz w:val="24"/>
          <w:shd w:val="clear" w:color="auto" w:fill="auto"/>
        </w:rPr>
      </w:pPr>
      <w:r>
        <w:t xml:space="preserve">You may want to change the class of </w:t>
      </w:r>
      <w:proofErr w:type="spellStart"/>
      <w:r>
        <w:rPr>
          <w:rStyle w:val="VerbatimChar"/>
        </w:rPr>
        <w:t>st</w:t>
      </w:r>
      <w:proofErr w:type="spellEnd"/>
      <w:r>
        <w:t xml:space="preserve"> and </w:t>
      </w:r>
      <w:proofErr w:type="gramStart"/>
      <w:r>
        <w:rPr>
          <w:rStyle w:val="VerbatimChar"/>
        </w:rPr>
        <w:t xml:space="preserve">year </w:t>
      </w:r>
      <w:r w:rsidR="00265EA4">
        <w:rPr>
          <w:rStyle w:val="VerbatimChar"/>
        </w:rPr>
        <w:t>.</w:t>
      </w:r>
      <w:proofErr w:type="gramEnd"/>
    </w:p>
    <w:p w14:paraId="757E9B82" w14:textId="4C52E1AE" w:rsidR="00E634EF" w:rsidRDefault="00E634EF" w:rsidP="00E634EF">
      <w:pPr>
        <w:pStyle w:val="ListParagraph"/>
        <w:numPr>
          <w:ilvl w:val="0"/>
          <w:numId w:val="29"/>
        </w:numPr>
        <w:spacing w:after="200"/>
      </w:pPr>
      <w:r>
        <w:t xml:space="preserve">Create variables specifically for 2x2 </w:t>
      </w:r>
      <w:proofErr w:type="spellStart"/>
      <w:r>
        <w:t>DiD</w:t>
      </w:r>
      <w:proofErr w:type="spellEnd"/>
    </w:p>
    <w:p w14:paraId="22A8B3B8" w14:textId="0C1CCEB4" w:rsidR="00DF3002" w:rsidRDefault="00DF3002" w:rsidP="00DF3002">
      <w:pPr>
        <w:pStyle w:val="ListParagraph"/>
        <w:numPr>
          <w:ilvl w:val="1"/>
          <w:numId w:val="29"/>
        </w:numPr>
        <w:spacing w:after="200"/>
      </w:pPr>
      <w:r>
        <w:t xml:space="preserve">Create a new dataset for this regression. You will need </w:t>
      </w:r>
      <w:r w:rsidR="00265EA4">
        <w:t xml:space="preserve">to create </w:t>
      </w:r>
      <w:r>
        <w:t xml:space="preserve">3 </w:t>
      </w:r>
      <w:r w:rsidR="00265EA4">
        <w:t xml:space="preserve">new </w:t>
      </w:r>
      <w:r>
        <w:t>variables: “treat”, “post” and “treat*post” (the product of the</w:t>
      </w:r>
      <w:r w:rsidR="00265EA4">
        <w:t xml:space="preserve"> first</w:t>
      </w:r>
      <w:r>
        <w:t xml:space="preserve"> two)</w:t>
      </w:r>
      <w:r w:rsidR="00265EA4">
        <w:t>.</w:t>
      </w:r>
    </w:p>
    <w:p w14:paraId="1DBA5AB3" w14:textId="20D3F9C2" w:rsidR="00DF3002" w:rsidRDefault="00DF3002" w:rsidP="00DF3002">
      <w:pPr>
        <w:pStyle w:val="ListParagraph"/>
        <w:numPr>
          <w:ilvl w:val="1"/>
          <w:numId w:val="29"/>
        </w:numPr>
        <w:spacing w:after="200"/>
      </w:pPr>
      <w:r>
        <w:t>Treat</w:t>
      </w:r>
      <w:r w:rsidR="00265EA4">
        <w:t>: it</w:t>
      </w:r>
      <w:r>
        <w:t xml:space="preserve"> should be 1 for the </w:t>
      </w:r>
      <w:r w:rsidR="00265EA4">
        <w:t>observations</w:t>
      </w:r>
      <w:r>
        <w:t xml:space="preserve"> that are treated (year of unilateral divorce reform passed</w:t>
      </w:r>
      <w:r w:rsidR="00265EA4">
        <w:t xml:space="preserve"> </w:t>
      </w:r>
      <w:r>
        <w:t>in 1973</w:t>
      </w:r>
      <w:r w:rsidR="00265EA4">
        <w:t>)</w:t>
      </w:r>
      <w:r>
        <w:t>, and 0 for not treated (never had unilateral divorce reform</w:t>
      </w:r>
      <w:r w:rsidR="00265EA4">
        <w:t xml:space="preserve"> in our timeline</w:t>
      </w:r>
      <w:r>
        <w:t xml:space="preserve">, i.e., </w:t>
      </w:r>
      <w:r w:rsidR="00265EA4">
        <w:t>reform passed in 2000).</w:t>
      </w:r>
    </w:p>
    <w:p w14:paraId="4F241FBA" w14:textId="081BE3F6" w:rsidR="00265EA4" w:rsidRDefault="00265EA4" w:rsidP="00DF3002">
      <w:pPr>
        <w:pStyle w:val="ListParagraph"/>
        <w:numPr>
          <w:ilvl w:val="1"/>
          <w:numId w:val="29"/>
        </w:numPr>
        <w:spacing w:after="200"/>
      </w:pPr>
      <w:r>
        <w:t>Post: year of treatment is 1973, so the post-period should be 1 for the years after 1973.</w:t>
      </w:r>
    </w:p>
    <w:p w14:paraId="65D16CF1" w14:textId="3463AE44" w:rsidR="00265EA4" w:rsidRDefault="00265EA4" w:rsidP="00DF3002">
      <w:pPr>
        <w:pStyle w:val="ListParagraph"/>
        <w:numPr>
          <w:ilvl w:val="1"/>
          <w:numId w:val="29"/>
        </w:numPr>
        <w:spacing w:after="200"/>
      </w:pPr>
      <w:r>
        <w:t>Only keep the treated and control observations, as defined in the question. In other words, we only want to keep observations for which the reform was passed in 1973 and in 2000.</w:t>
      </w:r>
    </w:p>
    <w:p w14:paraId="0F8ABB50" w14:textId="63297294" w:rsidR="00E634EF" w:rsidRDefault="00E634EF" w:rsidP="00E634EF">
      <w:pPr>
        <w:pStyle w:val="ListParagraph"/>
        <w:numPr>
          <w:ilvl w:val="0"/>
          <w:numId w:val="29"/>
        </w:numPr>
        <w:spacing w:after="200"/>
      </w:pPr>
      <w:r>
        <w:t xml:space="preserve">Run 2x2 </w:t>
      </w:r>
      <w:proofErr w:type="spellStart"/>
      <w:r>
        <w:t>DiD</w:t>
      </w:r>
      <w:proofErr w:type="spellEnd"/>
    </w:p>
    <w:p w14:paraId="481D8DED" w14:textId="5AB6FC14" w:rsidR="00E634EF" w:rsidRDefault="00E634EF" w:rsidP="00E634EF">
      <w:pPr>
        <w:pStyle w:val="ListParagraph"/>
        <w:numPr>
          <w:ilvl w:val="1"/>
          <w:numId w:val="29"/>
        </w:numPr>
        <w:spacing w:after="200"/>
      </w:pPr>
      <w:r>
        <w:t xml:space="preserve">You can use </w:t>
      </w:r>
      <w:proofErr w:type="spellStart"/>
      <w:r>
        <w:t>felm</w:t>
      </w:r>
      <w:proofErr w:type="spellEnd"/>
      <w:r>
        <w:t>.</w:t>
      </w:r>
    </w:p>
    <w:p w14:paraId="51F1B4C9" w14:textId="5C1B3667" w:rsidR="00E634EF" w:rsidRDefault="00E634EF" w:rsidP="00E634EF">
      <w:pPr>
        <w:pStyle w:val="ListParagraph"/>
        <w:numPr>
          <w:ilvl w:val="1"/>
          <w:numId w:val="29"/>
        </w:numPr>
        <w:spacing w:after="200"/>
      </w:pPr>
      <w:r>
        <w:t xml:space="preserve">Remember to cluster the </w:t>
      </w:r>
      <w:proofErr w:type="spellStart"/>
      <w:r>
        <w:t>s</w:t>
      </w:r>
      <w:r w:rsidR="00DF3002">
        <w:t>t.</w:t>
      </w:r>
      <w:proofErr w:type="spellEnd"/>
      <w:r w:rsidR="00DF3002">
        <w:t xml:space="preserve"> errors</w:t>
      </w:r>
      <w:r>
        <w:t xml:space="preserve"> at the state level.</w:t>
      </w:r>
    </w:p>
    <w:p w14:paraId="1B02EC21" w14:textId="289007BB" w:rsidR="00C34C7D" w:rsidRDefault="00C34C7D" w:rsidP="00C34C7D">
      <w:pPr>
        <w:spacing w:after="200"/>
      </w:pPr>
    </w:p>
    <w:p w14:paraId="38856BD3" w14:textId="71863DCA" w:rsidR="00C34C7D" w:rsidRDefault="00C34C7D" w:rsidP="00C34C7D">
      <w:pPr>
        <w:spacing w:after="200"/>
      </w:pPr>
    </w:p>
    <w:p w14:paraId="45FD5ACE" w14:textId="77777777" w:rsidR="00C34C7D" w:rsidRDefault="00C34C7D" w:rsidP="00C34C7D">
      <w:pPr>
        <w:spacing w:after="200"/>
      </w:pPr>
    </w:p>
    <w:p w14:paraId="65BAE403" w14:textId="5D3A42CD" w:rsidR="00265EA4" w:rsidRDefault="00265EA4" w:rsidP="00265EA4">
      <w:pPr>
        <w:spacing w:after="200"/>
        <w:rPr>
          <w:u w:val="single"/>
        </w:rPr>
      </w:pPr>
      <w:r w:rsidRPr="00265EA4">
        <w:rPr>
          <w:u w:val="single"/>
        </w:rPr>
        <w:lastRenderedPageBreak/>
        <w:t>Question 13 (b)</w:t>
      </w:r>
    </w:p>
    <w:p w14:paraId="1F218FFC" w14:textId="1E6472A8" w:rsidR="00265EA4" w:rsidRDefault="00AB19D3" w:rsidP="00AB19D3">
      <w:pPr>
        <w:pStyle w:val="ListParagraph"/>
        <w:numPr>
          <w:ilvl w:val="0"/>
          <w:numId w:val="30"/>
        </w:numPr>
        <w:spacing w:after="200"/>
      </w:pPr>
      <w:r>
        <w:t>Create variables for event study.</w:t>
      </w:r>
    </w:p>
    <w:p w14:paraId="0E8F6BEE" w14:textId="2258E422" w:rsidR="00C34C7D" w:rsidRDefault="00C34C7D" w:rsidP="00C34C7D">
      <w:pPr>
        <w:pStyle w:val="ListParagraph"/>
        <w:numPr>
          <w:ilvl w:val="1"/>
          <w:numId w:val="30"/>
        </w:numPr>
        <w:spacing w:after="200"/>
      </w:pPr>
      <w:r>
        <w:t>Create a new dataset for the event study</w:t>
      </w:r>
    </w:p>
    <w:p w14:paraId="47349F61" w14:textId="4E912E27" w:rsidR="00C34C7D" w:rsidRDefault="00C34C7D" w:rsidP="00C34C7D">
      <w:pPr>
        <w:pStyle w:val="ListParagraph"/>
        <w:numPr>
          <w:ilvl w:val="1"/>
          <w:numId w:val="30"/>
        </w:numPr>
        <w:spacing w:after="200"/>
      </w:pPr>
      <w:r>
        <w:t>The key variable you want to create here is “</w:t>
      </w:r>
      <w:r w:rsidRPr="00C34C7D">
        <w:rPr>
          <w:rFonts w:ascii="Courier" w:hAnsi="Courier"/>
          <w:sz w:val="22"/>
          <w:szCs w:val="22"/>
        </w:rPr>
        <w:t>lag</w:t>
      </w:r>
      <w:r>
        <w:t xml:space="preserve">”: a reference “time” variable that tells you for each observation how far the year is from the time of treatment. For instance, if the reform passed in 1973 in one state, 1972 should have </w:t>
      </w:r>
      <w:r w:rsidRPr="00C34C7D">
        <w:rPr>
          <w:rFonts w:ascii="Courier" w:hAnsi="Courier"/>
          <w:sz w:val="22"/>
          <w:szCs w:val="22"/>
        </w:rPr>
        <w:t>lag</w:t>
      </w:r>
      <w:r>
        <w:t xml:space="preserve">=-1, 1974 should have </w:t>
      </w:r>
      <w:r w:rsidRPr="00C34C7D">
        <w:rPr>
          <w:rFonts w:ascii="Courier" w:hAnsi="Courier"/>
          <w:sz w:val="22"/>
          <w:szCs w:val="22"/>
        </w:rPr>
        <w:t>lag</w:t>
      </w:r>
      <w:r>
        <w:t xml:space="preserve"> =+1, etc. If another state passed the reform in 1980, observations in that state should have </w:t>
      </w:r>
      <w:r w:rsidRPr="00C34C7D">
        <w:rPr>
          <w:rFonts w:ascii="Courier" w:hAnsi="Courier"/>
          <w:sz w:val="22"/>
          <w:szCs w:val="22"/>
        </w:rPr>
        <w:t>lag</w:t>
      </w:r>
      <w:r>
        <w:t xml:space="preserve"> =-5 for 1975, </w:t>
      </w:r>
      <w:r w:rsidRPr="00C34C7D">
        <w:rPr>
          <w:rFonts w:ascii="Courier" w:hAnsi="Courier"/>
          <w:sz w:val="22"/>
          <w:szCs w:val="22"/>
        </w:rPr>
        <w:t>lag</w:t>
      </w:r>
      <w:r>
        <w:t xml:space="preserve"> =3 for 1983, etc.</w:t>
      </w:r>
    </w:p>
    <w:p w14:paraId="619AAD87" w14:textId="00EE730E" w:rsidR="00C34C7D" w:rsidRDefault="00C34C7D" w:rsidP="00C34C7D">
      <w:pPr>
        <w:pStyle w:val="ListParagraph"/>
        <w:numPr>
          <w:ilvl w:val="1"/>
          <w:numId w:val="30"/>
        </w:numPr>
        <w:spacing w:after="200"/>
      </w:pPr>
      <w:r>
        <w:t>Only consider 6 periods before the treatment, and 12 periods after. (</w:t>
      </w:r>
      <w:proofErr w:type="gramStart"/>
      <w:r>
        <w:t>so</w:t>
      </w:r>
      <w:proofErr w:type="gramEnd"/>
      <w:r>
        <w:t xml:space="preserve"> </w:t>
      </w:r>
      <w:r w:rsidRPr="00C34C7D">
        <w:rPr>
          <w:rFonts w:ascii="Courier" w:hAnsi="Courier"/>
          <w:sz w:val="22"/>
          <w:szCs w:val="22"/>
        </w:rPr>
        <w:t>lag</w:t>
      </w:r>
      <w:r>
        <w:t xml:space="preserve"> should be between -6 and 12). You can force </w:t>
      </w:r>
      <w:r w:rsidRPr="00C34C7D">
        <w:rPr>
          <w:rFonts w:ascii="Courier" w:hAnsi="Courier"/>
          <w:sz w:val="22"/>
          <w:szCs w:val="22"/>
        </w:rPr>
        <w:t>lag</w:t>
      </w:r>
      <w:r>
        <w:rPr>
          <w:rFonts w:ascii="Courier" w:hAnsi="Courier"/>
          <w:sz w:val="22"/>
          <w:szCs w:val="22"/>
        </w:rPr>
        <w:t xml:space="preserve"> </w:t>
      </w:r>
      <w:r>
        <w:t>to be -6 for all the periods before, and 12 for all the periods after.</w:t>
      </w:r>
    </w:p>
    <w:p w14:paraId="56C08879" w14:textId="128B2A8F" w:rsidR="00C34C7D" w:rsidRDefault="000F6B7D" w:rsidP="00C34C7D">
      <w:pPr>
        <w:pStyle w:val="ListParagraph"/>
        <w:numPr>
          <w:ilvl w:val="1"/>
          <w:numId w:val="30"/>
        </w:numPr>
        <w:spacing w:after="200"/>
      </w:pPr>
      <w:r>
        <w:t xml:space="preserve">You want to </w:t>
      </w:r>
      <w:r w:rsidRPr="000F6B7D">
        <w:rPr>
          <w:rFonts w:ascii="Courier" w:hAnsi="Courier"/>
          <w:sz w:val="22"/>
          <w:szCs w:val="22"/>
        </w:rPr>
        <w:t>relevel</w:t>
      </w:r>
      <w:r w:rsidRPr="000F6B7D">
        <w:rPr>
          <w:sz w:val="22"/>
          <w:szCs w:val="22"/>
        </w:rPr>
        <w:t xml:space="preserve"> </w:t>
      </w:r>
      <w:r>
        <w:t xml:space="preserve">lag so that your reference year is the year before the treatment (careful here: if </w:t>
      </w:r>
      <w:r w:rsidR="00177B0F" w:rsidRPr="00C34C7D">
        <w:rPr>
          <w:rFonts w:ascii="Courier" w:hAnsi="Courier"/>
          <w:sz w:val="22"/>
          <w:szCs w:val="22"/>
        </w:rPr>
        <w:t>lag</w:t>
      </w:r>
      <w:r w:rsidR="00177B0F">
        <w:t xml:space="preserve"> </w:t>
      </w:r>
      <w:r>
        <w:t>is a factor, that would be the 6</w:t>
      </w:r>
      <w:r w:rsidRPr="000F6B7D">
        <w:rPr>
          <w:vertAlign w:val="superscript"/>
        </w:rPr>
        <w:t>th</w:t>
      </w:r>
      <w:r>
        <w:t xml:space="preserve"> factor in order!)</w:t>
      </w:r>
    </w:p>
    <w:p w14:paraId="2323A2ED" w14:textId="48FC65DF" w:rsidR="00AB19D3" w:rsidRDefault="00AB19D3" w:rsidP="00AB19D3">
      <w:pPr>
        <w:pStyle w:val="ListParagraph"/>
        <w:numPr>
          <w:ilvl w:val="0"/>
          <w:numId w:val="30"/>
        </w:numPr>
        <w:spacing w:after="200"/>
      </w:pPr>
      <w:r>
        <w:t>Estimate event study.</w:t>
      </w:r>
    </w:p>
    <w:p w14:paraId="15DCE54B" w14:textId="1FE7B7DE" w:rsidR="00AB19D3" w:rsidRDefault="00AB19D3" w:rsidP="00AB19D3">
      <w:pPr>
        <w:pStyle w:val="ListParagraph"/>
        <w:numPr>
          <w:ilvl w:val="1"/>
          <w:numId w:val="30"/>
        </w:numPr>
        <w:spacing w:after="200"/>
      </w:pPr>
      <w:r>
        <w:t xml:space="preserve">Use </w:t>
      </w:r>
      <w:proofErr w:type="spellStart"/>
      <w:r>
        <w:t>felm</w:t>
      </w:r>
      <w:proofErr w:type="spellEnd"/>
      <w:r>
        <w:t>, remember to add</w:t>
      </w:r>
      <w:r w:rsidR="00C34C7D">
        <w:t xml:space="preserve"> </w:t>
      </w:r>
      <w:r>
        <w:t xml:space="preserve">state and year FE, </w:t>
      </w:r>
      <w:r w:rsidR="00C34C7D">
        <w:t xml:space="preserve">and </w:t>
      </w:r>
      <w:r>
        <w:t xml:space="preserve">cluster </w:t>
      </w:r>
      <w:proofErr w:type="spellStart"/>
      <w:r>
        <w:t>st.</w:t>
      </w:r>
      <w:proofErr w:type="spellEnd"/>
      <w:r>
        <w:t xml:space="preserve"> error at the state level</w:t>
      </w:r>
      <w:r w:rsidR="00C34C7D">
        <w:t>.</w:t>
      </w:r>
    </w:p>
    <w:p w14:paraId="241181B9" w14:textId="209A3B68" w:rsidR="00AB19D3" w:rsidRDefault="00AB19D3" w:rsidP="00AB19D3">
      <w:pPr>
        <w:pStyle w:val="ListParagraph"/>
        <w:numPr>
          <w:ilvl w:val="0"/>
          <w:numId w:val="30"/>
        </w:numPr>
        <w:spacing w:after="200"/>
      </w:pPr>
      <w:r>
        <w:t>Plot event study – suggestions:</w:t>
      </w:r>
    </w:p>
    <w:p w14:paraId="54E7C462" w14:textId="58D8B055" w:rsidR="00AB19D3" w:rsidRDefault="00AB19D3" w:rsidP="00AB19D3">
      <w:pPr>
        <w:pStyle w:val="ListParagraph"/>
        <w:numPr>
          <w:ilvl w:val="1"/>
          <w:numId w:val="30"/>
        </w:numPr>
        <w:spacing w:after="200"/>
      </w:pPr>
      <w:r>
        <w:t xml:space="preserve">Plot the </w:t>
      </w:r>
      <w:r w:rsidR="00177B0F" w:rsidRPr="00C34C7D">
        <w:rPr>
          <w:rFonts w:ascii="Courier" w:hAnsi="Courier"/>
          <w:sz w:val="22"/>
          <w:szCs w:val="22"/>
        </w:rPr>
        <w:t>lag</w:t>
      </w:r>
      <w:r>
        <w:t xml:space="preserve"> variable you created on the x axis</w:t>
      </w:r>
      <w:r w:rsidR="00177B0F">
        <w:t>.</w:t>
      </w:r>
    </w:p>
    <w:p w14:paraId="49A6C06A" w14:textId="0BF18407" w:rsidR="00AB19D3" w:rsidRPr="000F6B7D" w:rsidRDefault="00AB19D3" w:rsidP="00AB19D3">
      <w:pPr>
        <w:pStyle w:val="ListParagraph"/>
        <w:numPr>
          <w:ilvl w:val="1"/>
          <w:numId w:val="30"/>
        </w:numPr>
        <w:spacing w:after="200"/>
      </w:pPr>
      <w:r>
        <w:t xml:space="preserve">You can use </w:t>
      </w:r>
      <w:proofErr w:type="spellStart"/>
      <w:r w:rsidRPr="00AB19D3">
        <w:rPr>
          <w:rFonts w:ascii="Courier" w:hAnsi="Courier"/>
          <w:sz w:val="22"/>
          <w:szCs w:val="22"/>
        </w:rPr>
        <w:t>geom_ribbon</w:t>
      </w:r>
      <w:proofErr w:type="spellEnd"/>
      <w:r>
        <w:rPr>
          <w:rFonts w:ascii="Times" w:hAnsi="Times"/>
          <w:sz w:val="22"/>
          <w:szCs w:val="22"/>
        </w:rPr>
        <w:t xml:space="preserve"> to plot the confidence intervals (specify </w:t>
      </w:r>
      <w:proofErr w:type="spellStart"/>
      <w:r w:rsidRPr="000F6B7D">
        <w:rPr>
          <w:rFonts w:ascii="Courier" w:hAnsi="Courier"/>
          <w:sz w:val="22"/>
          <w:szCs w:val="22"/>
        </w:rPr>
        <w:t>ymin</w:t>
      </w:r>
      <w:proofErr w:type="spellEnd"/>
      <w:r>
        <w:rPr>
          <w:rFonts w:ascii="Times" w:hAnsi="Times"/>
          <w:sz w:val="22"/>
          <w:szCs w:val="22"/>
        </w:rPr>
        <w:t xml:space="preserve">, </w:t>
      </w:r>
      <w:proofErr w:type="spellStart"/>
      <w:r w:rsidRPr="000F6B7D">
        <w:rPr>
          <w:rFonts w:ascii="Courier" w:hAnsi="Courier"/>
          <w:sz w:val="22"/>
          <w:szCs w:val="22"/>
        </w:rPr>
        <w:t>ymax</w:t>
      </w:r>
      <w:proofErr w:type="spellEnd"/>
      <w:r w:rsidRPr="000F6B7D">
        <w:rPr>
          <w:rFonts w:ascii="Courier" w:hAnsi="Courier"/>
          <w:sz w:val="22"/>
          <w:szCs w:val="22"/>
        </w:rPr>
        <w:t xml:space="preserve"> </w:t>
      </w:r>
      <w:r>
        <w:rPr>
          <w:rFonts w:ascii="Times" w:hAnsi="Times"/>
          <w:sz w:val="22"/>
          <w:szCs w:val="22"/>
        </w:rPr>
        <w:t>with</w:t>
      </w:r>
      <w:r w:rsidR="000F6B7D">
        <w:rPr>
          <w:rFonts w:ascii="Times" w:hAnsi="Times"/>
          <w:sz w:val="22"/>
          <w:szCs w:val="22"/>
        </w:rPr>
        <w:t>in</w:t>
      </w:r>
      <w:r>
        <w:rPr>
          <w:rFonts w:ascii="Times" w:hAnsi="Times"/>
          <w:sz w:val="22"/>
          <w:szCs w:val="22"/>
        </w:rPr>
        <w:t xml:space="preserve"> </w:t>
      </w:r>
      <w:proofErr w:type="spellStart"/>
      <w:r w:rsidRPr="000F6B7D">
        <w:rPr>
          <w:rFonts w:ascii="Courier" w:hAnsi="Courier"/>
          <w:sz w:val="22"/>
          <w:szCs w:val="22"/>
        </w:rPr>
        <w:t>aes</w:t>
      </w:r>
      <w:proofErr w:type="spellEnd"/>
      <w:r>
        <w:rPr>
          <w:rFonts w:ascii="Times" w:hAnsi="Times"/>
          <w:sz w:val="22"/>
          <w:szCs w:val="22"/>
        </w:rPr>
        <w:t>)</w:t>
      </w:r>
      <w:r w:rsidR="00177B0F">
        <w:rPr>
          <w:rFonts w:ascii="Times" w:hAnsi="Times"/>
          <w:sz w:val="22"/>
          <w:szCs w:val="22"/>
        </w:rPr>
        <w:t>.</w:t>
      </w:r>
    </w:p>
    <w:p w14:paraId="1D92BD13" w14:textId="5FE902D4" w:rsidR="000F6B7D" w:rsidRDefault="000F6B7D" w:rsidP="000F6B7D">
      <w:pPr>
        <w:spacing w:after="200"/>
        <w:rPr>
          <w:u w:val="single"/>
        </w:rPr>
      </w:pPr>
      <w:r w:rsidRPr="000F6B7D">
        <w:rPr>
          <w:u w:val="single"/>
        </w:rPr>
        <w:t>Question 14</w:t>
      </w:r>
    </w:p>
    <w:p w14:paraId="091E7A5A" w14:textId="1FD15FD6" w:rsidR="000F6B7D" w:rsidRDefault="000F6B7D" w:rsidP="000F6B7D">
      <w:pPr>
        <w:pStyle w:val="ListParagraph"/>
        <w:numPr>
          <w:ilvl w:val="0"/>
          <w:numId w:val="31"/>
        </w:numPr>
        <w:spacing w:after="200"/>
      </w:pPr>
      <w:r>
        <w:t>Careful</w:t>
      </w:r>
      <w:r w:rsidR="00177B0F">
        <w:t xml:space="preserve"> here</w:t>
      </w:r>
      <w:r>
        <w:t>: the treatment here is whether unilateral divorce is legal or not.</w:t>
      </w:r>
    </w:p>
    <w:p w14:paraId="74977610" w14:textId="73FF4C3F" w:rsidR="000F6B7D" w:rsidRDefault="000F6B7D" w:rsidP="000F6B7D">
      <w:pPr>
        <w:spacing w:after="200"/>
        <w:rPr>
          <w:u w:val="single"/>
        </w:rPr>
      </w:pPr>
    </w:p>
    <w:p w14:paraId="241CF018" w14:textId="77777777" w:rsidR="00B63E54" w:rsidRPr="000F6B7D" w:rsidRDefault="00B63E54" w:rsidP="000F6B7D">
      <w:pPr>
        <w:spacing w:after="200"/>
        <w:rPr>
          <w:u w:val="single"/>
        </w:rPr>
      </w:pPr>
    </w:p>
    <w:sectPr w:rsidR="00B63E54" w:rsidRPr="000F6B7D">
      <w:head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akata Kohei" w:date="2022-04-03T18:15:00Z" w:initials="TK">
    <w:p w14:paraId="31144436" w14:textId="0DC801D1" w:rsidR="0079183A" w:rsidRPr="0079183A" w:rsidRDefault="0079183A">
      <w:pPr>
        <w:pStyle w:val="CommentText"/>
        <w:rPr>
          <w:rFonts w:eastAsiaTheme="minorEastAsia" w:hint="eastAsia"/>
          <w:lang w:eastAsia="ja-JP"/>
        </w:rPr>
      </w:pPr>
      <w:r>
        <w:rPr>
          <w:rStyle w:val="CommentReference"/>
        </w:rPr>
        <w:annotationRef/>
      </w:r>
      <w:r>
        <w:rPr>
          <w:rFonts w:eastAsiaTheme="minorEastAsia"/>
          <w:lang w:eastAsia="ja-JP"/>
        </w:rPr>
        <w:t>Probably wrong</w:t>
      </w:r>
    </w:p>
  </w:comment>
  <w:comment w:id="1" w:author="Takata Kohei" w:date="2022-04-03T18:14:00Z" w:initials="TK">
    <w:p w14:paraId="671A0A2C" w14:textId="4092619D" w:rsidR="00BF2F64" w:rsidRPr="00BF2F64" w:rsidRDefault="00BF2F64">
      <w:pPr>
        <w:pStyle w:val="CommentText"/>
        <w:rPr>
          <w:rFonts w:eastAsiaTheme="minorEastAsia" w:hint="eastAsia"/>
          <w:lang w:eastAsia="ja-JP"/>
        </w:rPr>
      </w:pPr>
      <w:r>
        <w:rPr>
          <w:rStyle w:val="CommentReference"/>
        </w:rPr>
        <w:annotationRef/>
      </w:r>
      <w:r>
        <w:rPr>
          <w:rFonts w:eastAsiaTheme="minorEastAsia"/>
          <w:lang w:eastAsia="ja-JP"/>
        </w:rPr>
        <w:t>Wrong, need to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144436" w15:done="0"/>
  <w15:commentEx w15:paraId="671A0A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F462D2" w16cex:dateUtc="2022-04-03T22:15:00Z"/>
  <w16cex:commentExtensible w16cex:durableId="25F46279" w16cex:dateUtc="2022-04-03T2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144436" w16cid:durableId="25F462D2"/>
  <w16cid:commentId w16cid:paraId="671A0A2C" w16cid:durableId="25F462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3D5E4" w14:textId="77777777" w:rsidR="00170A47" w:rsidRDefault="00170A47" w:rsidP="00541005">
      <w:r>
        <w:separator/>
      </w:r>
    </w:p>
  </w:endnote>
  <w:endnote w:type="continuationSeparator" w:id="0">
    <w:p w14:paraId="628EB800" w14:textId="77777777" w:rsidR="00170A47" w:rsidRDefault="00170A47" w:rsidP="00541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C00E5" w14:textId="77777777" w:rsidR="00170A47" w:rsidRDefault="00170A47" w:rsidP="00541005">
      <w:r>
        <w:separator/>
      </w:r>
    </w:p>
  </w:footnote>
  <w:footnote w:type="continuationSeparator" w:id="0">
    <w:p w14:paraId="4D1A1ECF" w14:textId="77777777" w:rsidR="00170A47" w:rsidRDefault="00170A47" w:rsidP="00541005">
      <w:r>
        <w:continuationSeparator/>
      </w:r>
    </w:p>
  </w:footnote>
  <w:footnote w:id="1">
    <w:p w14:paraId="06B395FD" w14:textId="77777777" w:rsidR="001846D5" w:rsidRPr="00370206" w:rsidRDefault="001846D5" w:rsidP="001846D5">
      <w:pPr>
        <w:pStyle w:val="FootnoteText"/>
        <w:jc w:val="both"/>
        <w:rPr>
          <w:rFonts w:ascii="Times New Roman" w:hAnsi="Times New Roman" w:cs="Times New Roman"/>
          <w:sz w:val="16"/>
          <w:szCs w:val="16"/>
        </w:rPr>
      </w:pPr>
      <w:r w:rsidRPr="00370206">
        <w:rPr>
          <w:rStyle w:val="FootnoteReference"/>
          <w:rFonts w:ascii="Times New Roman" w:hAnsi="Times New Roman" w:cs="Times New Roman"/>
          <w:sz w:val="16"/>
          <w:szCs w:val="16"/>
        </w:rPr>
        <w:footnoteRef/>
      </w:r>
      <w:r w:rsidRPr="00370206">
        <w:rPr>
          <w:rFonts w:ascii="Times New Roman" w:hAnsi="Times New Roman" w:cs="Times New Roman"/>
          <w:sz w:val="16"/>
          <w:szCs w:val="16"/>
        </w:rPr>
        <w:t xml:space="preserve"> We abide by the Harvard Kennedy School Academic </w:t>
      </w:r>
      <w:hyperlink r:id="rId1" w:history="1">
        <w:r w:rsidRPr="00370206">
          <w:rPr>
            <w:rStyle w:val="Hyperlink"/>
            <w:rFonts w:ascii="Times New Roman" w:hAnsi="Times New Roman" w:cs="Times New Roman"/>
            <w:sz w:val="16"/>
            <w:szCs w:val="16"/>
          </w:rPr>
          <w:t>code</w:t>
        </w:r>
      </w:hyperlink>
      <w:r w:rsidRPr="00370206">
        <w:rPr>
          <w:rFonts w:ascii="Times New Roman" w:hAnsi="Times New Roman" w:cs="Times New Roman"/>
          <w:sz w:val="16"/>
          <w:szCs w:val="16"/>
        </w:rPr>
        <w:t xml:space="preserve"> for all aspects of the course. In terms of problem sets, unless explicitly written otherwise, the norms are the following: You are free (and encouraged) to discuss problem sets with your classmates. However, you must hand in your own unique written work and code in all cases. Any copy/paste of another’s work is plagiarism. In other words, you can work with your classmate(s), sitting side-by-side and going through the problem set question-by-question, but you must each type your own answers and your own code. For more details, please see syllabus.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1C80" w14:textId="5D415FC5" w:rsidR="00541005" w:rsidRPr="00E83BDC" w:rsidRDefault="00783F04" w:rsidP="00541005">
    <w:pPr>
      <w:pStyle w:val="Header"/>
      <w:rPr>
        <w:sz w:val="20"/>
      </w:rPr>
    </w:pPr>
    <w:bookmarkStart w:id="10" w:name="OLE_LINK14"/>
    <w:bookmarkStart w:id="11" w:name="OLE_LINK15"/>
    <w:bookmarkStart w:id="12" w:name="_Hlk4588310"/>
    <w:r>
      <w:rPr>
        <w:sz w:val="20"/>
      </w:rPr>
      <w:t>Advanced Quantitative Methods</w:t>
    </w:r>
    <w:r w:rsidRPr="00E83BDC">
      <w:rPr>
        <w:sz w:val="20"/>
      </w:rPr>
      <w:t xml:space="preserve"> II (API-</w:t>
    </w:r>
    <w:r>
      <w:rPr>
        <w:sz w:val="20"/>
      </w:rPr>
      <w:t>210</w:t>
    </w:r>
    <w:r w:rsidRPr="00E83BDC">
      <w:rPr>
        <w:sz w:val="20"/>
      </w:rPr>
      <w:t>)</w:t>
    </w:r>
    <w:r w:rsidR="00541005" w:rsidRPr="00E83BDC">
      <w:rPr>
        <w:sz w:val="20"/>
      </w:rPr>
      <w:tab/>
    </w:r>
    <w:r w:rsidR="00541005" w:rsidRPr="00E83BDC">
      <w:rPr>
        <w:sz w:val="20"/>
      </w:rPr>
      <w:tab/>
      <w:t>Harvard Kennedy School</w:t>
    </w:r>
  </w:p>
  <w:p w14:paraId="44D575C9" w14:textId="348D5186" w:rsidR="00541005" w:rsidRPr="00E83BDC" w:rsidRDefault="00783F04">
    <w:pPr>
      <w:pStyle w:val="Header"/>
      <w:rPr>
        <w:sz w:val="20"/>
      </w:rPr>
    </w:pPr>
    <w:r>
      <w:rPr>
        <w:sz w:val="20"/>
      </w:rPr>
      <w:t>Spring 2022</w:t>
    </w:r>
    <w:r w:rsidR="00541005" w:rsidRPr="00E83BDC">
      <w:rPr>
        <w:sz w:val="20"/>
      </w:rPr>
      <w:tab/>
    </w:r>
    <w:r w:rsidR="00541005" w:rsidRPr="00E83BDC">
      <w:rPr>
        <w:sz w:val="20"/>
      </w:rPr>
      <w:tab/>
      <w:t>Harvard University</w:t>
    </w:r>
    <w:bookmarkEnd w:id="10"/>
    <w:bookmarkEnd w:id="11"/>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D62"/>
    <w:multiLevelType w:val="hybridMultilevel"/>
    <w:tmpl w:val="6FE64E74"/>
    <w:lvl w:ilvl="0" w:tplc="B2C23C2A">
      <w:start w:val="1"/>
      <w:numFmt w:val="decimal"/>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101283E"/>
    <w:multiLevelType w:val="hybridMultilevel"/>
    <w:tmpl w:val="2D240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626CB"/>
    <w:multiLevelType w:val="hybridMultilevel"/>
    <w:tmpl w:val="0F4AD6D2"/>
    <w:lvl w:ilvl="0" w:tplc="48F8A9BC">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A760EE7"/>
    <w:multiLevelType w:val="hybridMultilevel"/>
    <w:tmpl w:val="AD94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92CAF"/>
    <w:multiLevelType w:val="hybridMultilevel"/>
    <w:tmpl w:val="B5286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15A6546"/>
    <w:multiLevelType w:val="hybridMultilevel"/>
    <w:tmpl w:val="78A24C70"/>
    <w:lvl w:ilvl="0" w:tplc="C20CC45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46639F9"/>
    <w:multiLevelType w:val="hybridMultilevel"/>
    <w:tmpl w:val="D7B60532"/>
    <w:lvl w:ilvl="0" w:tplc="D78A469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8561E60"/>
    <w:multiLevelType w:val="hybridMultilevel"/>
    <w:tmpl w:val="7A28F568"/>
    <w:lvl w:ilvl="0" w:tplc="D9308BCA">
      <w:start w:val="1"/>
      <w:numFmt w:val="decimal"/>
      <w:pStyle w:val="ListParagraph"/>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DF0FB6"/>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BA7127"/>
    <w:multiLevelType w:val="hybridMultilevel"/>
    <w:tmpl w:val="80CA43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9E3FC1"/>
    <w:multiLevelType w:val="hybridMultilevel"/>
    <w:tmpl w:val="95124FD4"/>
    <w:lvl w:ilvl="0" w:tplc="8F1CB0D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C730C"/>
    <w:multiLevelType w:val="hybridMultilevel"/>
    <w:tmpl w:val="E51E7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633D35"/>
    <w:multiLevelType w:val="multilevel"/>
    <w:tmpl w:val="D2A0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164FB"/>
    <w:multiLevelType w:val="hybridMultilevel"/>
    <w:tmpl w:val="9D90041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3E8B0F67"/>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381739"/>
    <w:multiLevelType w:val="hybridMultilevel"/>
    <w:tmpl w:val="1DFA413A"/>
    <w:lvl w:ilvl="0" w:tplc="BE5E8C54">
      <w:start w:val="1"/>
      <w:numFmt w:val="none"/>
      <w:lvlText w:val="(3)"/>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435F4357"/>
    <w:multiLevelType w:val="hybridMultilevel"/>
    <w:tmpl w:val="0AFE2A68"/>
    <w:lvl w:ilvl="0" w:tplc="D9505D1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7" w15:restartNumberingAfterBreak="0">
    <w:nsid w:val="4A655676"/>
    <w:multiLevelType w:val="hybridMultilevel"/>
    <w:tmpl w:val="53EE4CB4"/>
    <w:lvl w:ilvl="0" w:tplc="BE5E8C54">
      <w:start w:val="1"/>
      <w:numFmt w:val="none"/>
      <w:lvlText w:val="(3)"/>
      <w:lvlJc w:val="left"/>
      <w:pPr>
        <w:ind w:left="1080" w:hanging="360"/>
      </w:pPr>
      <w:rPr>
        <w:strike w:val="0"/>
        <w:dstrike w:val="0"/>
        <w:u w:val="none"/>
        <w:effect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CF709D"/>
    <w:multiLevelType w:val="hybridMultilevel"/>
    <w:tmpl w:val="3782D9F4"/>
    <w:lvl w:ilvl="0" w:tplc="8F1CB0D6">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2540E"/>
    <w:multiLevelType w:val="hybridMultilevel"/>
    <w:tmpl w:val="AC2A3BD8"/>
    <w:lvl w:ilvl="0" w:tplc="8CFAC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2A00CB2"/>
    <w:multiLevelType w:val="hybridMultilevel"/>
    <w:tmpl w:val="0826E11E"/>
    <w:lvl w:ilvl="0" w:tplc="0526028C">
      <w:start w:val="1"/>
      <w:numFmt w:val="lowerLetter"/>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1" w15:restartNumberingAfterBreak="0">
    <w:nsid w:val="52B53234"/>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2C47C83"/>
    <w:multiLevelType w:val="hybridMultilevel"/>
    <w:tmpl w:val="FCE809DE"/>
    <w:lvl w:ilvl="0" w:tplc="D7B827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336D3B"/>
    <w:multiLevelType w:val="hybridMultilevel"/>
    <w:tmpl w:val="04347D6E"/>
    <w:lvl w:ilvl="0" w:tplc="0409000F">
      <w:start w:val="1"/>
      <w:numFmt w:val="decimal"/>
      <w:lvlText w:val="%1."/>
      <w:lvlJc w:val="left"/>
      <w:pPr>
        <w:ind w:left="720" w:hanging="360"/>
      </w:pPr>
      <w:rPr>
        <w:rFonts w:hint="default"/>
      </w:rPr>
    </w:lvl>
    <w:lvl w:ilvl="1" w:tplc="04090019">
      <w:start w:val="1"/>
      <w:numFmt w:val="lowerLetter"/>
      <w:lvlText w:val="%2."/>
      <w:lvlJc w:val="left"/>
      <w:pPr>
        <w:tabs>
          <w:tab w:val="num" w:pos="1440"/>
        </w:tabs>
        <w:ind w:left="1440" w:hanging="360"/>
      </w:pPr>
    </w:lvl>
    <w:lvl w:ilvl="2" w:tplc="E3864042">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A4D0336"/>
    <w:multiLevelType w:val="hybridMultilevel"/>
    <w:tmpl w:val="AE5A5F6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5BD96013"/>
    <w:multiLevelType w:val="hybridMultilevel"/>
    <w:tmpl w:val="716CA1B2"/>
    <w:lvl w:ilvl="0" w:tplc="0EF42B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D47E2"/>
    <w:multiLevelType w:val="hybridMultilevel"/>
    <w:tmpl w:val="FFC6D78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5EA17EF2"/>
    <w:multiLevelType w:val="hybridMultilevel"/>
    <w:tmpl w:val="928A44E4"/>
    <w:lvl w:ilvl="0" w:tplc="0409000F">
      <w:start w:val="1"/>
      <w:numFmt w:val="decimal"/>
      <w:lvlText w:val="%1."/>
      <w:lvlJc w:val="left"/>
      <w:pPr>
        <w:ind w:left="360" w:hanging="360"/>
      </w:pPr>
    </w:lvl>
    <w:lvl w:ilvl="1" w:tplc="D098FB5A">
      <w:start w:val="1"/>
      <w:numFmt w:val="lowerLetter"/>
      <w:lvlText w:val="%2."/>
      <w:lvlJc w:val="left"/>
      <w:pPr>
        <w:ind w:left="720" w:hanging="360"/>
      </w:pPr>
      <w:rPr>
        <w:b w:val="0"/>
      </w:rPr>
    </w:lvl>
    <w:lvl w:ilvl="2" w:tplc="0409001B">
      <w:start w:val="1"/>
      <w:numFmt w:val="lowerRoman"/>
      <w:lvlText w:val="%3."/>
      <w:lvlJc w:val="right"/>
      <w:pPr>
        <w:ind w:left="1440" w:hanging="180"/>
      </w:pPr>
    </w:lvl>
    <w:lvl w:ilvl="3" w:tplc="2F203410">
      <w:start w:val="1"/>
      <w:numFmt w:val="decimal"/>
      <w:lvlText w:val="(%4)"/>
      <w:lvlJc w:val="left"/>
      <w:pPr>
        <w:ind w:left="2160" w:hanging="360"/>
      </w:pPr>
      <w:rPr>
        <w:rFonts w:hint="default"/>
      </w:r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15:restartNumberingAfterBreak="0">
    <w:nsid w:val="610C5F3E"/>
    <w:multiLevelType w:val="hybridMultilevel"/>
    <w:tmpl w:val="0EF29B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F5B44"/>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494441"/>
    <w:multiLevelType w:val="hybridMultilevel"/>
    <w:tmpl w:val="5EBA901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6E092D02"/>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0B934DA"/>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27"/>
  </w:num>
  <w:num w:numId="3">
    <w:abstractNumId w:val="26"/>
  </w:num>
  <w:num w:numId="4">
    <w:abstractNumId w:val="23"/>
  </w:num>
  <w:num w:numId="5">
    <w:abstractNumId w:val="1"/>
  </w:num>
  <w:num w:numId="6">
    <w:abstractNumId w:val="8"/>
  </w:num>
  <w:num w:numId="7">
    <w:abstractNumId w:val="18"/>
  </w:num>
  <w:num w:numId="8">
    <w:abstractNumId w:val="25"/>
  </w:num>
  <w:num w:numId="9">
    <w:abstractNumId w:val="4"/>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32"/>
  </w:num>
  <w:num w:numId="16">
    <w:abstractNumId w:val="28"/>
  </w:num>
  <w:num w:numId="17">
    <w:abstractNumId w:val="10"/>
  </w:num>
  <w:num w:numId="18">
    <w:abstractNumId w:val="22"/>
  </w:num>
  <w:num w:numId="19">
    <w:abstractNumId w:val="15"/>
  </w:num>
  <w:num w:numId="20">
    <w:abstractNumId w:val="24"/>
  </w:num>
  <w:num w:numId="21">
    <w:abstractNumId w:val="13"/>
  </w:num>
  <w:num w:numId="22">
    <w:abstractNumId w:val="30"/>
  </w:num>
  <w:num w:numId="23">
    <w:abstractNumId w:val="14"/>
  </w:num>
  <w:num w:numId="24">
    <w:abstractNumId w:val="12"/>
  </w:num>
  <w:num w:numId="25">
    <w:abstractNumId w:val="3"/>
  </w:num>
  <w:num w:numId="26">
    <w:abstractNumId w:val="9"/>
  </w:num>
  <w:num w:numId="27">
    <w:abstractNumId w:val="11"/>
  </w:num>
  <w:num w:numId="28">
    <w:abstractNumId w:val="17"/>
  </w:num>
  <w:num w:numId="29">
    <w:abstractNumId w:val="31"/>
  </w:num>
  <w:num w:numId="30">
    <w:abstractNumId w:val="29"/>
  </w:num>
  <w:num w:numId="31">
    <w:abstractNumId w:val="21"/>
  </w:num>
  <w:num w:numId="32">
    <w:abstractNumId w:val="19"/>
  </w:num>
  <w:num w:numId="33">
    <w:abstractNumId w:val="5"/>
  </w:num>
  <w:num w:numId="34">
    <w:abstractNumId w:val="2"/>
  </w:num>
  <w:num w:numId="35">
    <w:abstractNumId w:val="16"/>
  </w:num>
  <w:num w:numId="3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kata Kohei">
    <w15:presenceInfo w15:providerId="Windows Live" w15:userId="f55480be85851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BCJLA0NTAyMDC3MjcyUdpeDU4uLM/DyQAqNaAE1jVyosAAAA"/>
  </w:docVars>
  <w:rsids>
    <w:rsidRoot w:val="000C2996"/>
    <w:rsid w:val="000148CF"/>
    <w:rsid w:val="0002018D"/>
    <w:rsid w:val="000204F9"/>
    <w:rsid w:val="0002133D"/>
    <w:rsid w:val="00023251"/>
    <w:rsid w:val="00025337"/>
    <w:rsid w:val="000316BC"/>
    <w:rsid w:val="00032138"/>
    <w:rsid w:val="00034D7C"/>
    <w:rsid w:val="00040CB1"/>
    <w:rsid w:val="0004135C"/>
    <w:rsid w:val="00044868"/>
    <w:rsid w:val="00044B31"/>
    <w:rsid w:val="000515CB"/>
    <w:rsid w:val="000537CB"/>
    <w:rsid w:val="00073A26"/>
    <w:rsid w:val="00073BB5"/>
    <w:rsid w:val="0007521F"/>
    <w:rsid w:val="000808DB"/>
    <w:rsid w:val="00091E2D"/>
    <w:rsid w:val="00095B30"/>
    <w:rsid w:val="000A1454"/>
    <w:rsid w:val="000B1C93"/>
    <w:rsid w:val="000B4A2B"/>
    <w:rsid w:val="000B4A9B"/>
    <w:rsid w:val="000B7C37"/>
    <w:rsid w:val="000C01D3"/>
    <w:rsid w:val="000C2996"/>
    <w:rsid w:val="000C6D55"/>
    <w:rsid w:val="000C7164"/>
    <w:rsid w:val="000C71C3"/>
    <w:rsid w:val="000D0EB8"/>
    <w:rsid w:val="000D6BD2"/>
    <w:rsid w:val="000D726B"/>
    <w:rsid w:val="000E3DE5"/>
    <w:rsid w:val="000E636C"/>
    <w:rsid w:val="000E6EF4"/>
    <w:rsid w:val="000F0E7B"/>
    <w:rsid w:val="000F440A"/>
    <w:rsid w:val="000F6B7D"/>
    <w:rsid w:val="00107A84"/>
    <w:rsid w:val="00116CBF"/>
    <w:rsid w:val="00122C74"/>
    <w:rsid w:val="00124773"/>
    <w:rsid w:val="0014110B"/>
    <w:rsid w:val="0014310A"/>
    <w:rsid w:val="00144E22"/>
    <w:rsid w:val="0014731A"/>
    <w:rsid w:val="0016117A"/>
    <w:rsid w:val="00170A47"/>
    <w:rsid w:val="00173706"/>
    <w:rsid w:val="00173D4A"/>
    <w:rsid w:val="00177B0F"/>
    <w:rsid w:val="00182B2C"/>
    <w:rsid w:val="001846D5"/>
    <w:rsid w:val="001930BF"/>
    <w:rsid w:val="00196058"/>
    <w:rsid w:val="00196164"/>
    <w:rsid w:val="0019711B"/>
    <w:rsid w:val="001A26D7"/>
    <w:rsid w:val="001B051C"/>
    <w:rsid w:val="001B1B4A"/>
    <w:rsid w:val="001B4BCF"/>
    <w:rsid w:val="001B51ED"/>
    <w:rsid w:val="001C77BD"/>
    <w:rsid w:val="001D72F0"/>
    <w:rsid w:val="001E5903"/>
    <w:rsid w:val="001E7856"/>
    <w:rsid w:val="001F3B6A"/>
    <w:rsid w:val="00206124"/>
    <w:rsid w:val="00207D9D"/>
    <w:rsid w:val="00221A86"/>
    <w:rsid w:val="00221CA2"/>
    <w:rsid w:val="0023305A"/>
    <w:rsid w:val="00242DE9"/>
    <w:rsid w:val="00245F25"/>
    <w:rsid w:val="00263165"/>
    <w:rsid w:val="002654A6"/>
    <w:rsid w:val="00265EA4"/>
    <w:rsid w:val="0027580C"/>
    <w:rsid w:val="0027604D"/>
    <w:rsid w:val="002A0FA7"/>
    <w:rsid w:val="002A4EDD"/>
    <w:rsid w:val="002B5597"/>
    <w:rsid w:val="002C2641"/>
    <w:rsid w:val="002C4FD4"/>
    <w:rsid w:val="002D5A36"/>
    <w:rsid w:val="002D73A3"/>
    <w:rsid w:val="002E4020"/>
    <w:rsid w:val="002F2D9D"/>
    <w:rsid w:val="002F4D8A"/>
    <w:rsid w:val="002F54FD"/>
    <w:rsid w:val="0030262F"/>
    <w:rsid w:val="0030289C"/>
    <w:rsid w:val="00305ABA"/>
    <w:rsid w:val="003157BC"/>
    <w:rsid w:val="00321126"/>
    <w:rsid w:val="0033330E"/>
    <w:rsid w:val="00333319"/>
    <w:rsid w:val="003335B3"/>
    <w:rsid w:val="0033544B"/>
    <w:rsid w:val="00341519"/>
    <w:rsid w:val="00346C35"/>
    <w:rsid w:val="00347A2D"/>
    <w:rsid w:val="003506D0"/>
    <w:rsid w:val="00353A87"/>
    <w:rsid w:val="00357589"/>
    <w:rsid w:val="003636C7"/>
    <w:rsid w:val="003636DA"/>
    <w:rsid w:val="00367FB8"/>
    <w:rsid w:val="00370206"/>
    <w:rsid w:val="003702A6"/>
    <w:rsid w:val="003826B4"/>
    <w:rsid w:val="003903D2"/>
    <w:rsid w:val="003941EE"/>
    <w:rsid w:val="003A750B"/>
    <w:rsid w:val="003B0111"/>
    <w:rsid w:val="003B6DFE"/>
    <w:rsid w:val="003C6C6D"/>
    <w:rsid w:val="003D0478"/>
    <w:rsid w:val="003D5AE5"/>
    <w:rsid w:val="003D68FC"/>
    <w:rsid w:val="003E2DF4"/>
    <w:rsid w:val="003E3089"/>
    <w:rsid w:val="003F4A47"/>
    <w:rsid w:val="004108F7"/>
    <w:rsid w:val="0041118F"/>
    <w:rsid w:val="00411CD5"/>
    <w:rsid w:val="00414E51"/>
    <w:rsid w:val="004168F8"/>
    <w:rsid w:val="0041696F"/>
    <w:rsid w:val="00420728"/>
    <w:rsid w:val="00427AD6"/>
    <w:rsid w:val="00431F79"/>
    <w:rsid w:val="00432603"/>
    <w:rsid w:val="00442FB8"/>
    <w:rsid w:val="0045241A"/>
    <w:rsid w:val="00456D52"/>
    <w:rsid w:val="00460ECE"/>
    <w:rsid w:val="00474FBA"/>
    <w:rsid w:val="00480EF4"/>
    <w:rsid w:val="00484D6D"/>
    <w:rsid w:val="00496437"/>
    <w:rsid w:val="004A2AA7"/>
    <w:rsid w:val="004B3D26"/>
    <w:rsid w:val="004C19D1"/>
    <w:rsid w:val="004C3B7F"/>
    <w:rsid w:val="004D1550"/>
    <w:rsid w:val="004D74A6"/>
    <w:rsid w:val="004F45FC"/>
    <w:rsid w:val="004F7CC0"/>
    <w:rsid w:val="00500109"/>
    <w:rsid w:val="0050189F"/>
    <w:rsid w:val="00504045"/>
    <w:rsid w:val="005051C0"/>
    <w:rsid w:val="00506F13"/>
    <w:rsid w:val="005103AE"/>
    <w:rsid w:val="00512D87"/>
    <w:rsid w:val="00520A11"/>
    <w:rsid w:val="0053326E"/>
    <w:rsid w:val="00541005"/>
    <w:rsid w:val="00541897"/>
    <w:rsid w:val="0054677D"/>
    <w:rsid w:val="005501AD"/>
    <w:rsid w:val="00560B70"/>
    <w:rsid w:val="00571ADB"/>
    <w:rsid w:val="005749B3"/>
    <w:rsid w:val="00575839"/>
    <w:rsid w:val="00576F0E"/>
    <w:rsid w:val="00590C90"/>
    <w:rsid w:val="00594BA2"/>
    <w:rsid w:val="005A2E07"/>
    <w:rsid w:val="005B40C8"/>
    <w:rsid w:val="005B523A"/>
    <w:rsid w:val="005B7BF0"/>
    <w:rsid w:val="005C28BE"/>
    <w:rsid w:val="005C2C0C"/>
    <w:rsid w:val="005D0BC1"/>
    <w:rsid w:val="005E05A2"/>
    <w:rsid w:val="005E7649"/>
    <w:rsid w:val="005F565B"/>
    <w:rsid w:val="006037A4"/>
    <w:rsid w:val="006043BC"/>
    <w:rsid w:val="00612EEF"/>
    <w:rsid w:val="006145F8"/>
    <w:rsid w:val="006147FA"/>
    <w:rsid w:val="0062279A"/>
    <w:rsid w:val="006254F5"/>
    <w:rsid w:val="00630360"/>
    <w:rsid w:val="006325D0"/>
    <w:rsid w:val="00633A3B"/>
    <w:rsid w:val="00635BF2"/>
    <w:rsid w:val="00666718"/>
    <w:rsid w:val="00673AA9"/>
    <w:rsid w:val="006762CA"/>
    <w:rsid w:val="0068711E"/>
    <w:rsid w:val="00696A56"/>
    <w:rsid w:val="006A0F8F"/>
    <w:rsid w:val="006A4DEA"/>
    <w:rsid w:val="006A6C93"/>
    <w:rsid w:val="006A7D6D"/>
    <w:rsid w:val="006C151B"/>
    <w:rsid w:val="006C1AF5"/>
    <w:rsid w:val="006C55CC"/>
    <w:rsid w:val="006E6FAF"/>
    <w:rsid w:val="006F4378"/>
    <w:rsid w:val="007033C2"/>
    <w:rsid w:val="00711B0C"/>
    <w:rsid w:val="0074352D"/>
    <w:rsid w:val="0074669E"/>
    <w:rsid w:val="00750D0F"/>
    <w:rsid w:val="0075351B"/>
    <w:rsid w:val="00761D52"/>
    <w:rsid w:val="00764526"/>
    <w:rsid w:val="0078112F"/>
    <w:rsid w:val="00783F04"/>
    <w:rsid w:val="0079183A"/>
    <w:rsid w:val="007936E0"/>
    <w:rsid w:val="00794E17"/>
    <w:rsid w:val="007A48E6"/>
    <w:rsid w:val="007A7D5D"/>
    <w:rsid w:val="007B4D37"/>
    <w:rsid w:val="007C1AFC"/>
    <w:rsid w:val="007C29BF"/>
    <w:rsid w:val="007C6822"/>
    <w:rsid w:val="007C75F2"/>
    <w:rsid w:val="007D34EC"/>
    <w:rsid w:val="007E22CF"/>
    <w:rsid w:val="007E6754"/>
    <w:rsid w:val="0080360D"/>
    <w:rsid w:val="00804964"/>
    <w:rsid w:val="00817B4E"/>
    <w:rsid w:val="00822ECF"/>
    <w:rsid w:val="00835ECC"/>
    <w:rsid w:val="008401E7"/>
    <w:rsid w:val="00850C63"/>
    <w:rsid w:val="00862400"/>
    <w:rsid w:val="00862B52"/>
    <w:rsid w:val="00866FFB"/>
    <w:rsid w:val="00870148"/>
    <w:rsid w:val="00874497"/>
    <w:rsid w:val="008751DB"/>
    <w:rsid w:val="00881B2C"/>
    <w:rsid w:val="00885394"/>
    <w:rsid w:val="008A2022"/>
    <w:rsid w:val="008A5038"/>
    <w:rsid w:val="008A6080"/>
    <w:rsid w:val="008B0EDB"/>
    <w:rsid w:val="008B5949"/>
    <w:rsid w:val="008B72CF"/>
    <w:rsid w:val="008B7953"/>
    <w:rsid w:val="008C2B6F"/>
    <w:rsid w:val="008C538B"/>
    <w:rsid w:val="008D2DB7"/>
    <w:rsid w:val="008D4E17"/>
    <w:rsid w:val="008E0269"/>
    <w:rsid w:val="008E0618"/>
    <w:rsid w:val="008E6CE2"/>
    <w:rsid w:val="008F7347"/>
    <w:rsid w:val="008F7913"/>
    <w:rsid w:val="00903D1E"/>
    <w:rsid w:val="00904503"/>
    <w:rsid w:val="009102FA"/>
    <w:rsid w:val="0091199A"/>
    <w:rsid w:val="00914A88"/>
    <w:rsid w:val="009236B8"/>
    <w:rsid w:val="00930E81"/>
    <w:rsid w:val="009322F2"/>
    <w:rsid w:val="00932921"/>
    <w:rsid w:val="0094087D"/>
    <w:rsid w:val="00950FC7"/>
    <w:rsid w:val="00952655"/>
    <w:rsid w:val="009533F0"/>
    <w:rsid w:val="00957F6D"/>
    <w:rsid w:val="00961D5B"/>
    <w:rsid w:val="00965197"/>
    <w:rsid w:val="00965914"/>
    <w:rsid w:val="00984C98"/>
    <w:rsid w:val="00990613"/>
    <w:rsid w:val="009955F3"/>
    <w:rsid w:val="00996364"/>
    <w:rsid w:val="00997F08"/>
    <w:rsid w:val="009A3CE2"/>
    <w:rsid w:val="009A3D41"/>
    <w:rsid w:val="009A481C"/>
    <w:rsid w:val="009C5547"/>
    <w:rsid w:val="009D7903"/>
    <w:rsid w:val="009D7EC8"/>
    <w:rsid w:val="009F4AD6"/>
    <w:rsid w:val="009F5CBC"/>
    <w:rsid w:val="009F6C93"/>
    <w:rsid w:val="00A03B4D"/>
    <w:rsid w:val="00A102BC"/>
    <w:rsid w:val="00A107A8"/>
    <w:rsid w:val="00A10E15"/>
    <w:rsid w:val="00A12704"/>
    <w:rsid w:val="00A218A1"/>
    <w:rsid w:val="00A22753"/>
    <w:rsid w:val="00A259D2"/>
    <w:rsid w:val="00A25D59"/>
    <w:rsid w:val="00A325AF"/>
    <w:rsid w:val="00A34257"/>
    <w:rsid w:val="00A46908"/>
    <w:rsid w:val="00A53002"/>
    <w:rsid w:val="00A56648"/>
    <w:rsid w:val="00A653D1"/>
    <w:rsid w:val="00A7145A"/>
    <w:rsid w:val="00A71970"/>
    <w:rsid w:val="00A76785"/>
    <w:rsid w:val="00A8182E"/>
    <w:rsid w:val="00A975C3"/>
    <w:rsid w:val="00AA5FEE"/>
    <w:rsid w:val="00AB19D3"/>
    <w:rsid w:val="00AB24F7"/>
    <w:rsid w:val="00AB3D2D"/>
    <w:rsid w:val="00AB433C"/>
    <w:rsid w:val="00AC4063"/>
    <w:rsid w:val="00AC56A1"/>
    <w:rsid w:val="00AD035B"/>
    <w:rsid w:val="00AE6922"/>
    <w:rsid w:val="00AE7E62"/>
    <w:rsid w:val="00AF6BBB"/>
    <w:rsid w:val="00B059B7"/>
    <w:rsid w:val="00B07EA6"/>
    <w:rsid w:val="00B110AF"/>
    <w:rsid w:val="00B1350B"/>
    <w:rsid w:val="00B27864"/>
    <w:rsid w:val="00B304C5"/>
    <w:rsid w:val="00B31A5B"/>
    <w:rsid w:val="00B31FA5"/>
    <w:rsid w:val="00B33F3A"/>
    <w:rsid w:val="00B43924"/>
    <w:rsid w:val="00B501B2"/>
    <w:rsid w:val="00B510F1"/>
    <w:rsid w:val="00B53C8B"/>
    <w:rsid w:val="00B55CAE"/>
    <w:rsid w:val="00B575EC"/>
    <w:rsid w:val="00B57644"/>
    <w:rsid w:val="00B60238"/>
    <w:rsid w:val="00B625B0"/>
    <w:rsid w:val="00B62CFD"/>
    <w:rsid w:val="00B63E54"/>
    <w:rsid w:val="00B6679F"/>
    <w:rsid w:val="00B708AA"/>
    <w:rsid w:val="00B772E9"/>
    <w:rsid w:val="00B81A4A"/>
    <w:rsid w:val="00B81ED8"/>
    <w:rsid w:val="00B8586B"/>
    <w:rsid w:val="00B9683F"/>
    <w:rsid w:val="00BA162E"/>
    <w:rsid w:val="00BA3A84"/>
    <w:rsid w:val="00BA5858"/>
    <w:rsid w:val="00BA7E48"/>
    <w:rsid w:val="00BB03F0"/>
    <w:rsid w:val="00BB072D"/>
    <w:rsid w:val="00BB168A"/>
    <w:rsid w:val="00BB239F"/>
    <w:rsid w:val="00BB28D5"/>
    <w:rsid w:val="00BB31A9"/>
    <w:rsid w:val="00BB40F7"/>
    <w:rsid w:val="00BC4D53"/>
    <w:rsid w:val="00BD0871"/>
    <w:rsid w:val="00BE0A4F"/>
    <w:rsid w:val="00BE465F"/>
    <w:rsid w:val="00BF1392"/>
    <w:rsid w:val="00BF2F64"/>
    <w:rsid w:val="00BF430F"/>
    <w:rsid w:val="00BF55A2"/>
    <w:rsid w:val="00BF7EE0"/>
    <w:rsid w:val="00C03A11"/>
    <w:rsid w:val="00C07268"/>
    <w:rsid w:val="00C1304C"/>
    <w:rsid w:val="00C17425"/>
    <w:rsid w:val="00C2284B"/>
    <w:rsid w:val="00C23BED"/>
    <w:rsid w:val="00C34C7D"/>
    <w:rsid w:val="00C37664"/>
    <w:rsid w:val="00C47ED9"/>
    <w:rsid w:val="00C55503"/>
    <w:rsid w:val="00C6121E"/>
    <w:rsid w:val="00C64C41"/>
    <w:rsid w:val="00C65E83"/>
    <w:rsid w:val="00C91522"/>
    <w:rsid w:val="00C96126"/>
    <w:rsid w:val="00CA4B2B"/>
    <w:rsid w:val="00CB66FA"/>
    <w:rsid w:val="00CC288F"/>
    <w:rsid w:val="00CC5E8C"/>
    <w:rsid w:val="00CD2032"/>
    <w:rsid w:val="00CD56BF"/>
    <w:rsid w:val="00CE553C"/>
    <w:rsid w:val="00CF1C42"/>
    <w:rsid w:val="00CF522E"/>
    <w:rsid w:val="00CF7077"/>
    <w:rsid w:val="00D000EA"/>
    <w:rsid w:val="00D044FD"/>
    <w:rsid w:val="00D10A66"/>
    <w:rsid w:val="00D10BBF"/>
    <w:rsid w:val="00D151D1"/>
    <w:rsid w:val="00D15915"/>
    <w:rsid w:val="00D22D2C"/>
    <w:rsid w:val="00D245DC"/>
    <w:rsid w:val="00D27BC0"/>
    <w:rsid w:val="00D34FD5"/>
    <w:rsid w:val="00D35A2D"/>
    <w:rsid w:val="00D35BDC"/>
    <w:rsid w:val="00D35E4C"/>
    <w:rsid w:val="00D474BD"/>
    <w:rsid w:val="00D47C37"/>
    <w:rsid w:val="00D51D25"/>
    <w:rsid w:val="00D61A1F"/>
    <w:rsid w:val="00D640CD"/>
    <w:rsid w:val="00D706B0"/>
    <w:rsid w:val="00D70C90"/>
    <w:rsid w:val="00D84E83"/>
    <w:rsid w:val="00DA0A2C"/>
    <w:rsid w:val="00DA6796"/>
    <w:rsid w:val="00DB769E"/>
    <w:rsid w:val="00DC2610"/>
    <w:rsid w:val="00DC3809"/>
    <w:rsid w:val="00DC7663"/>
    <w:rsid w:val="00DD0324"/>
    <w:rsid w:val="00DD6199"/>
    <w:rsid w:val="00DD6B13"/>
    <w:rsid w:val="00DD6B17"/>
    <w:rsid w:val="00DD7C1F"/>
    <w:rsid w:val="00DE726A"/>
    <w:rsid w:val="00DF1505"/>
    <w:rsid w:val="00DF20FA"/>
    <w:rsid w:val="00DF3002"/>
    <w:rsid w:val="00DF4959"/>
    <w:rsid w:val="00E146BE"/>
    <w:rsid w:val="00E146DC"/>
    <w:rsid w:val="00E303A1"/>
    <w:rsid w:val="00E33E00"/>
    <w:rsid w:val="00E4320E"/>
    <w:rsid w:val="00E5537E"/>
    <w:rsid w:val="00E634EF"/>
    <w:rsid w:val="00E6531B"/>
    <w:rsid w:val="00E72005"/>
    <w:rsid w:val="00E83BDC"/>
    <w:rsid w:val="00E93465"/>
    <w:rsid w:val="00EA1AFD"/>
    <w:rsid w:val="00EA73BB"/>
    <w:rsid w:val="00EC0E8F"/>
    <w:rsid w:val="00EC410D"/>
    <w:rsid w:val="00EC5FDB"/>
    <w:rsid w:val="00ED0652"/>
    <w:rsid w:val="00ED1BC7"/>
    <w:rsid w:val="00ED68FA"/>
    <w:rsid w:val="00EF27D6"/>
    <w:rsid w:val="00F00482"/>
    <w:rsid w:val="00F16F7B"/>
    <w:rsid w:val="00F24E62"/>
    <w:rsid w:val="00F25C73"/>
    <w:rsid w:val="00F34B0B"/>
    <w:rsid w:val="00F3503C"/>
    <w:rsid w:val="00F43B58"/>
    <w:rsid w:val="00F44047"/>
    <w:rsid w:val="00F51EB3"/>
    <w:rsid w:val="00F554C5"/>
    <w:rsid w:val="00F574EB"/>
    <w:rsid w:val="00F6031C"/>
    <w:rsid w:val="00F61306"/>
    <w:rsid w:val="00F63CB9"/>
    <w:rsid w:val="00F74F71"/>
    <w:rsid w:val="00F768F5"/>
    <w:rsid w:val="00F77BE9"/>
    <w:rsid w:val="00F77EDC"/>
    <w:rsid w:val="00F90128"/>
    <w:rsid w:val="00F96E56"/>
    <w:rsid w:val="00FA15E4"/>
    <w:rsid w:val="00FA4B4B"/>
    <w:rsid w:val="00FA5171"/>
    <w:rsid w:val="00FA6B49"/>
    <w:rsid w:val="00FB0B2E"/>
    <w:rsid w:val="00FC10A3"/>
    <w:rsid w:val="00FC2C8E"/>
    <w:rsid w:val="00FC4189"/>
    <w:rsid w:val="00FD00D4"/>
    <w:rsid w:val="00FD0370"/>
    <w:rsid w:val="00FD3858"/>
    <w:rsid w:val="00FD41F4"/>
    <w:rsid w:val="00FD5730"/>
    <w:rsid w:val="00FD629D"/>
    <w:rsid w:val="00FD7D23"/>
    <w:rsid w:val="00FE2920"/>
    <w:rsid w:val="00FE3418"/>
    <w:rsid w:val="00FF5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8E7F9B"/>
  <w15:chartTrackingRefBased/>
  <w15:docId w15:val="{94805ECD-70D3-4945-AEE9-79ADE10D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506D0"/>
    <w:pPr>
      <w:keepNext/>
      <w:keepLines/>
      <w:spacing w:before="240"/>
      <w:outlineLvl w:val="0"/>
    </w:pPr>
    <w:rPr>
      <w:rFonts w:asciiTheme="minorHAnsi" w:eastAsiaTheme="majorEastAsia" w:hAnsiTheme="minorHAnsi" w:cstheme="majorBidi"/>
      <w:b/>
      <w:color w:val="2F5496" w:themeColor="accent1" w:themeShade="BF"/>
      <w:sz w:val="32"/>
      <w:szCs w:val="32"/>
    </w:rPr>
  </w:style>
  <w:style w:type="paragraph" w:styleId="Heading2">
    <w:name w:val="heading 2"/>
    <w:basedOn w:val="Normal"/>
    <w:next w:val="Normal"/>
    <w:link w:val="Heading2Char"/>
    <w:unhideWhenUsed/>
    <w:qFormat/>
    <w:rsid w:val="00460EC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3506D0"/>
    <w:rPr>
      <w:rFonts w:eastAsiaTheme="majorEastAsia" w:cstheme="majorBidi"/>
      <w:b/>
      <w:color w:val="2F5496" w:themeColor="accent1" w:themeShade="BF"/>
      <w:sz w:val="32"/>
      <w:szCs w:val="32"/>
    </w:rPr>
  </w:style>
  <w:style w:type="character" w:customStyle="1" w:styleId="Heading2Char">
    <w:name w:val="Heading 2 Char"/>
    <w:basedOn w:val="DefaultParagraphFont"/>
    <w:link w:val="Heading2"/>
    <w:rsid w:val="00460EC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60ECE"/>
    <w:pPr>
      <w:numPr>
        <w:numId w:val="1"/>
      </w:numPr>
      <w:spacing w:line="276" w:lineRule="auto"/>
      <w:contextualSpacing/>
    </w:pPr>
  </w:style>
  <w:style w:type="table" w:styleId="TableGrid">
    <w:name w:val="Table Grid"/>
    <w:basedOn w:val="TableNormal"/>
    <w:uiPriority w:val="39"/>
    <w:rsid w:val="00460E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133D"/>
    <w:rPr>
      <w:sz w:val="16"/>
      <w:szCs w:val="16"/>
    </w:rPr>
  </w:style>
  <w:style w:type="paragraph" w:styleId="CommentText">
    <w:name w:val="annotation text"/>
    <w:basedOn w:val="Normal"/>
    <w:link w:val="CommentTextChar"/>
    <w:uiPriority w:val="99"/>
    <w:unhideWhenUsed/>
    <w:rsid w:val="0002133D"/>
    <w:rPr>
      <w:sz w:val="20"/>
      <w:szCs w:val="20"/>
    </w:rPr>
  </w:style>
  <w:style w:type="character" w:customStyle="1" w:styleId="CommentTextChar">
    <w:name w:val="Comment Text Char"/>
    <w:basedOn w:val="DefaultParagraphFont"/>
    <w:link w:val="CommentText"/>
    <w:uiPriority w:val="99"/>
    <w:rsid w:val="000213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2133D"/>
    <w:rPr>
      <w:b/>
      <w:bCs/>
    </w:rPr>
  </w:style>
  <w:style w:type="character" w:customStyle="1" w:styleId="CommentSubjectChar">
    <w:name w:val="Comment Subject Char"/>
    <w:basedOn w:val="CommentTextChar"/>
    <w:link w:val="CommentSubject"/>
    <w:uiPriority w:val="99"/>
    <w:semiHidden/>
    <w:rsid w:val="0002133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21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33D"/>
    <w:rPr>
      <w:rFonts w:ascii="Segoe UI" w:eastAsia="Times New Roman" w:hAnsi="Segoe UI" w:cs="Segoe UI"/>
      <w:sz w:val="18"/>
      <w:szCs w:val="18"/>
    </w:rPr>
  </w:style>
  <w:style w:type="character" w:styleId="Hyperlink">
    <w:name w:val="Hyperlink"/>
    <w:uiPriority w:val="99"/>
    <w:rsid w:val="00FE2920"/>
    <w:rPr>
      <w:color w:val="0000FF"/>
      <w:u w:val="single"/>
    </w:rPr>
  </w:style>
  <w:style w:type="paragraph" w:styleId="Header">
    <w:name w:val="header"/>
    <w:basedOn w:val="Normal"/>
    <w:link w:val="HeaderChar"/>
    <w:uiPriority w:val="99"/>
    <w:unhideWhenUsed/>
    <w:rsid w:val="00541005"/>
    <w:pPr>
      <w:tabs>
        <w:tab w:val="center" w:pos="4680"/>
        <w:tab w:val="right" w:pos="9360"/>
      </w:tabs>
    </w:pPr>
  </w:style>
  <w:style w:type="character" w:customStyle="1" w:styleId="HeaderChar">
    <w:name w:val="Header Char"/>
    <w:basedOn w:val="DefaultParagraphFont"/>
    <w:link w:val="Header"/>
    <w:uiPriority w:val="99"/>
    <w:rsid w:val="0054100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41005"/>
    <w:pPr>
      <w:tabs>
        <w:tab w:val="center" w:pos="4680"/>
        <w:tab w:val="right" w:pos="9360"/>
      </w:tabs>
    </w:pPr>
  </w:style>
  <w:style w:type="character" w:customStyle="1" w:styleId="FooterChar">
    <w:name w:val="Footer Char"/>
    <w:basedOn w:val="DefaultParagraphFont"/>
    <w:link w:val="Footer"/>
    <w:uiPriority w:val="99"/>
    <w:rsid w:val="00541005"/>
    <w:rPr>
      <w:rFonts w:ascii="Times New Roman" w:eastAsia="Times New Roman" w:hAnsi="Times New Roman" w:cs="Times New Roman"/>
      <w:sz w:val="24"/>
      <w:szCs w:val="24"/>
    </w:rPr>
  </w:style>
  <w:style w:type="character" w:customStyle="1" w:styleId="Code">
    <w:name w:val="Code"/>
    <w:basedOn w:val="DefaultParagraphFont"/>
    <w:uiPriority w:val="1"/>
    <w:qFormat/>
    <w:rsid w:val="00F3503C"/>
    <w:rPr>
      <w:rFonts w:ascii="Courier" w:hAnsi="Courier"/>
      <w:sz w:val="24"/>
    </w:rPr>
  </w:style>
  <w:style w:type="character" w:styleId="FollowedHyperlink">
    <w:name w:val="FollowedHyperlink"/>
    <w:basedOn w:val="DefaultParagraphFont"/>
    <w:uiPriority w:val="99"/>
    <w:semiHidden/>
    <w:unhideWhenUsed/>
    <w:rsid w:val="006147FA"/>
    <w:rPr>
      <w:color w:val="954F72" w:themeColor="followedHyperlink"/>
      <w:u w:val="single"/>
    </w:rPr>
  </w:style>
  <w:style w:type="paragraph" w:styleId="NormalWeb">
    <w:name w:val="Normal (Web)"/>
    <w:basedOn w:val="Normal"/>
    <w:uiPriority w:val="99"/>
    <w:unhideWhenUsed/>
    <w:rsid w:val="00FD629D"/>
    <w:pPr>
      <w:spacing w:after="160" w:line="256" w:lineRule="auto"/>
    </w:pPr>
    <w:rPr>
      <w:rFonts w:eastAsiaTheme="minorHAnsi"/>
    </w:rPr>
  </w:style>
  <w:style w:type="paragraph" w:styleId="FootnoteText">
    <w:name w:val="footnote text"/>
    <w:basedOn w:val="Normal"/>
    <w:link w:val="FootnoteTextChar"/>
    <w:uiPriority w:val="99"/>
    <w:unhideWhenUsed/>
    <w:qFormat/>
    <w:rsid w:val="00FD629D"/>
    <w:rPr>
      <w:rFonts w:asciiTheme="minorHAnsi" w:eastAsiaTheme="minorHAnsi" w:hAnsiTheme="minorHAnsi" w:cstheme="minorBidi"/>
      <w:sz w:val="22"/>
      <w:szCs w:val="22"/>
    </w:rPr>
  </w:style>
  <w:style w:type="character" w:customStyle="1" w:styleId="FootnoteTextChar">
    <w:name w:val="Footnote Text Char"/>
    <w:basedOn w:val="DefaultParagraphFont"/>
    <w:link w:val="FootnoteText"/>
    <w:uiPriority w:val="99"/>
    <w:qFormat/>
    <w:rsid w:val="00FD629D"/>
  </w:style>
  <w:style w:type="paragraph" w:styleId="Title">
    <w:name w:val="Title"/>
    <w:basedOn w:val="Normal"/>
    <w:link w:val="TitleChar"/>
    <w:uiPriority w:val="10"/>
    <w:qFormat/>
    <w:rsid w:val="00FD629D"/>
    <w:pPr>
      <w:spacing w:after="120"/>
      <w:jc w:val="center"/>
    </w:pPr>
    <w:rPr>
      <w:szCs w:val="28"/>
      <w:u w:val="single"/>
    </w:rPr>
  </w:style>
  <w:style w:type="character" w:customStyle="1" w:styleId="TitleChar">
    <w:name w:val="Title Char"/>
    <w:basedOn w:val="DefaultParagraphFont"/>
    <w:link w:val="Title"/>
    <w:uiPriority w:val="10"/>
    <w:rsid w:val="00FD629D"/>
    <w:rPr>
      <w:rFonts w:ascii="Times New Roman" w:eastAsia="Times New Roman" w:hAnsi="Times New Roman" w:cs="Times New Roman"/>
      <w:sz w:val="24"/>
      <w:szCs w:val="28"/>
      <w:u w:val="single"/>
    </w:rPr>
  </w:style>
  <w:style w:type="paragraph" w:styleId="BodyTextIndent">
    <w:name w:val="Body Text Indent"/>
    <w:basedOn w:val="Normal"/>
    <w:link w:val="BodyTextIndentChar"/>
    <w:uiPriority w:val="99"/>
    <w:semiHidden/>
    <w:unhideWhenUsed/>
    <w:rsid w:val="00FD629D"/>
    <w:pPr>
      <w:spacing w:after="120" w:line="256" w:lineRule="auto"/>
      <w:ind w:left="360"/>
    </w:pPr>
    <w:rPr>
      <w:rFonts w:eastAsiaTheme="minorHAnsi" w:cstheme="minorBidi"/>
      <w:szCs w:val="22"/>
    </w:rPr>
  </w:style>
  <w:style w:type="character" w:customStyle="1" w:styleId="BodyTextIndentChar">
    <w:name w:val="Body Text Indent Char"/>
    <w:basedOn w:val="DefaultParagraphFont"/>
    <w:link w:val="BodyTextIndent"/>
    <w:uiPriority w:val="99"/>
    <w:semiHidden/>
    <w:rsid w:val="00FD629D"/>
    <w:rPr>
      <w:rFonts w:ascii="Times New Roman" w:hAnsi="Times New Roman"/>
      <w:sz w:val="24"/>
    </w:rPr>
  </w:style>
  <w:style w:type="character" w:styleId="FootnoteReference">
    <w:name w:val="footnote reference"/>
    <w:basedOn w:val="DefaultParagraphFont"/>
    <w:unhideWhenUsed/>
    <w:rsid w:val="00FD629D"/>
    <w:rPr>
      <w:vertAlign w:val="superscript"/>
    </w:rPr>
  </w:style>
  <w:style w:type="character" w:styleId="UnresolvedMention">
    <w:name w:val="Unresolved Mention"/>
    <w:basedOn w:val="DefaultParagraphFont"/>
    <w:uiPriority w:val="99"/>
    <w:semiHidden/>
    <w:unhideWhenUsed/>
    <w:rsid w:val="000C01D3"/>
    <w:rPr>
      <w:color w:val="605E5C"/>
      <w:shd w:val="clear" w:color="auto" w:fill="E1DFDD"/>
    </w:rPr>
  </w:style>
  <w:style w:type="paragraph" w:customStyle="1" w:styleId="FirstParagraph">
    <w:name w:val="First Paragraph"/>
    <w:basedOn w:val="BodyText"/>
    <w:next w:val="BodyText"/>
    <w:qFormat/>
    <w:rsid w:val="00835ECC"/>
    <w:pPr>
      <w:spacing w:before="180" w:after="180"/>
    </w:pPr>
    <w:rPr>
      <w:rFonts w:eastAsiaTheme="minorHAnsi"/>
    </w:rPr>
  </w:style>
  <w:style w:type="character" w:customStyle="1" w:styleId="VerbatimChar">
    <w:name w:val="Verbatim Char"/>
    <w:basedOn w:val="DefaultParagraphFont"/>
    <w:link w:val="SourceCode"/>
    <w:rsid w:val="007E22CF"/>
    <w:rPr>
      <w:rFonts w:ascii="Consolas" w:hAnsi="Consolas"/>
      <w:sz w:val="18"/>
      <w:shd w:val="clear" w:color="auto" w:fill="F8F8F8"/>
    </w:rPr>
  </w:style>
  <w:style w:type="paragraph" w:customStyle="1" w:styleId="SourceCode">
    <w:name w:val="Source Code"/>
    <w:basedOn w:val="Normal"/>
    <w:link w:val="VerbatimChar"/>
    <w:rsid w:val="007E22CF"/>
    <w:pPr>
      <w:shd w:val="clear" w:color="auto" w:fill="F8F8F8"/>
      <w:wordWrap w:val="0"/>
      <w:spacing w:after="200"/>
    </w:pPr>
    <w:rPr>
      <w:rFonts w:ascii="Consolas" w:eastAsiaTheme="minorHAnsi" w:hAnsi="Consolas" w:cstheme="minorBidi"/>
      <w:sz w:val="18"/>
      <w:szCs w:val="22"/>
    </w:rPr>
  </w:style>
  <w:style w:type="paragraph" w:styleId="BodyText">
    <w:name w:val="Body Text"/>
    <w:basedOn w:val="Normal"/>
    <w:link w:val="BodyTextChar"/>
    <w:uiPriority w:val="99"/>
    <w:semiHidden/>
    <w:unhideWhenUsed/>
    <w:rsid w:val="00835ECC"/>
    <w:pPr>
      <w:spacing w:after="120"/>
    </w:pPr>
  </w:style>
  <w:style w:type="character" w:customStyle="1" w:styleId="BodyTextChar">
    <w:name w:val="Body Text Char"/>
    <w:basedOn w:val="DefaultParagraphFont"/>
    <w:link w:val="BodyText"/>
    <w:uiPriority w:val="99"/>
    <w:semiHidden/>
    <w:rsid w:val="00835EC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45F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02828">
      <w:bodyDiv w:val="1"/>
      <w:marLeft w:val="0"/>
      <w:marRight w:val="0"/>
      <w:marTop w:val="0"/>
      <w:marBottom w:val="0"/>
      <w:divBdr>
        <w:top w:val="none" w:sz="0" w:space="0" w:color="auto"/>
        <w:left w:val="none" w:sz="0" w:space="0" w:color="auto"/>
        <w:bottom w:val="none" w:sz="0" w:space="0" w:color="auto"/>
        <w:right w:val="none" w:sz="0" w:space="0" w:color="auto"/>
      </w:divBdr>
    </w:div>
    <w:div w:id="227880616">
      <w:bodyDiv w:val="1"/>
      <w:marLeft w:val="0"/>
      <w:marRight w:val="0"/>
      <w:marTop w:val="0"/>
      <w:marBottom w:val="0"/>
      <w:divBdr>
        <w:top w:val="none" w:sz="0" w:space="0" w:color="auto"/>
        <w:left w:val="none" w:sz="0" w:space="0" w:color="auto"/>
        <w:bottom w:val="none" w:sz="0" w:space="0" w:color="auto"/>
        <w:right w:val="none" w:sz="0" w:space="0" w:color="auto"/>
      </w:divBdr>
    </w:div>
    <w:div w:id="466557113">
      <w:bodyDiv w:val="1"/>
      <w:marLeft w:val="0"/>
      <w:marRight w:val="0"/>
      <w:marTop w:val="0"/>
      <w:marBottom w:val="0"/>
      <w:divBdr>
        <w:top w:val="none" w:sz="0" w:space="0" w:color="auto"/>
        <w:left w:val="none" w:sz="0" w:space="0" w:color="auto"/>
        <w:bottom w:val="none" w:sz="0" w:space="0" w:color="auto"/>
        <w:right w:val="none" w:sz="0" w:space="0" w:color="auto"/>
      </w:divBdr>
    </w:div>
    <w:div w:id="693311805">
      <w:bodyDiv w:val="1"/>
      <w:marLeft w:val="0"/>
      <w:marRight w:val="0"/>
      <w:marTop w:val="0"/>
      <w:marBottom w:val="0"/>
      <w:divBdr>
        <w:top w:val="none" w:sz="0" w:space="0" w:color="auto"/>
        <w:left w:val="none" w:sz="0" w:space="0" w:color="auto"/>
        <w:bottom w:val="none" w:sz="0" w:space="0" w:color="auto"/>
        <w:right w:val="none" w:sz="0" w:space="0" w:color="auto"/>
      </w:divBdr>
    </w:div>
    <w:div w:id="755438522">
      <w:bodyDiv w:val="1"/>
      <w:marLeft w:val="0"/>
      <w:marRight w:val="0"/>
      <w:marTop w:val="0"/>
      <w:marBottom w:val="0"/>
      <w:divBdr>
        <w:top w:val="none" w:sz="0" w:space="0" w:color="auto"/>
        <w:left w:val="none" w:sz="0" w:space="0" w:color="auto"/>
        <w:bottom w:val="none" w:sz="0" w:space="0" w:color="auto"/>
        <w:right w:val="none" w:sz="0" w:space="0" w:color="auto"/>
      </w:divBdr>
    </w:div>
    <w:div w:id="971787044">
      <w:bodyDiv w:val="1"/>
      <w:marLeft w:val="0"/>
      <w:marRight w:val="0"/>
      <w:marTop w:val="0"/>
      <w:marBottom w:val="0"/>
      <w:divBdr>
        <w:top w:val="none" w:sz="0" w:space="0" w:color="auto"/>
        <w:left w:val="none" w:sz="0" w:space="0" w:color="auto"/>
        <w:bottom w:val="none" w:sz="0" w:space="0" w:color="auto"/>
        <w:right w:val="none" w:sz="0" w:space="0" w:color="auto"/>
      </w:divBdr>
      <w:divsChild>
        <w:div w:id="1379208074">
          <w:marLeft w:val="0"/>
          <w:marRight w:val="0"/>
          <w:marTop w:val="0"/>
          <w:marBottom w:val="0"/>
          <w:divBdr>
            <w:top w:val="none" w:sz="0" w:space="0" w:color="auto"/>
            <w:left w:val="none" w:sz="0" w:space="0" w:color="auto"/>
            <w:bottom w:val="none" w:sz="0" w:space="0" w:color="auto"/>
            <w:right w:val="none" w:sz="0" w:space="0" w:color="auto"/>
          </w:divBdr>
          <w:divsChild>
            <w:div w:id="1407070947">
              <w:marLeft w:val="0"/>
              <w:marRight w:val="0"/>
              <w:marTop w:val="0"/>
              <w:marBottom w:val="0"/>
              <w:divBdr>
                <w:top w:val="none" w:sz="0" w:space="0" w:color="auto"/>
                <w:left w:val="none" w:sz="0" w:space="0" w:color="auto"/>
                <w:bottom w:val="none" w:sz="0" w:space="0" w:color="auto"/>
                <w:right w:val="none" w:sz="0" w:space="0" w:color="auto"/>
              </w:divBdr>
              <w:divsChild>
                <w:div w:id="13006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25417">
      <w:bodyDiv w:val="1"/>
      <w:marLeft w:val="0"/>
      <w:marRight w:val="0"/>
      <w:marTop w:val="0"/>
      <w:marBottom w:val="0"/>
      <w:divBdr>
        <w:top w:val="none" w:sz="0" w:space="0" w:color="auto"/>
        <w:left w:val="none" w:sz="0" w:space="0" w:color="auto"/>
        <w:bottom w:val="none" w:sz="0" w:space="0" w:color="auto"/>
        <w:right w:val="none" w:sz="0" w:space="0" w:color="auto"/>
      </w:divBdr>
      <w:divsChild>
        <w:div w:id="1127819919">
          <w:marLeft w:val="0"/>
          <w:marRight w:val="0"/>
          <w:marTop w:val="0"/>
          <w:marBottom w:val="0"/>
          <w:divBdr>
            <w:top w:val="none" w:sz="0" w:space="0" w:color="auto"/>
            <w:left w:val="none" w:sz="0" w:space="0" w:color="auto"/>
            <w:bottom w:val="none" w:sz="0" w:space="0" w:color="auto"/>
            <w:right w:val="none" w:sz="0" w:space="0" w:color="auto"/>
          </w:divBdr>
          <w:divsChild>
            <w:div w:id="562254906">
              <w:marLeft w:val="0"/>
              <w:marRight w:val="0"/>
              <w:marTop w:val="0"/>
              <w:marBottom w:val="0"/>
              <w:divBdr>
                <w:top w:val="none" w:sz="0" w:space="0" w:color="auto"/>
                <w:left w:val="none" w:sz="0" w:space="0" w:color="auto"/>
                <w:bottom w:val="none" w:sz="0" w:space="0" w:color="auto"/>
                <w:right w:val="none" w:sz="0" w:space="0" w:color="auto"/>
              </w:divBdr>
              <w:divsChild>
                <w:div w:id="18519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67909">
      <w:bodyDiv w:val="1"/>
      <w:marLeft w:val="0"/>
      <w:marRight w:val="0"/>
      <w:marTop w:val="0"/>
      <w:marBottom w:val="0"/>
      <w:divBdr>
        <w:top w:val="none" w:sz="0" w:space="0" w:color="auto"/>
        <w:left w:val="none" w:sz="0" w:space="0" w:color="auto"/>
        <w:bottom w:val="none" w:sz="0" w:space="0" w:color="auto"/>
        <w:right w:val="none" w:sz="0" w:space="0" w:color="auto"/>
      </w:divBdr>
    </w:div>
    <w:div w:id="1449082047">
      <w:bodyDiv w:val="1"/>
      <w:marLeft w:val="0"/>
      <w:marRight w:val="0"/>
      <w:marTop w:val="0"/>
      <w:marBottom w:val="0"/>
      <w:divBdr>
        <w:top w:val="none" w:sz="0" w:space="0" w:color="auto"/>
        <w:left w:val="none" w:sz="0" w:space="0" w:color="auto"/>
        <w:bottom w:val="none" w:sz="0" w:space="0" w:color="auto"/>
        <w:right w:val="none" w:sz="0" w:space="0" w:color="auto"/>
      </w:divBdr>
      <w:divsChild>
        <w:div w:id="550073017">
          <w:marLeft w:val="0"/>
          <w:marRight w:val="0"/>
          <w:marTop w:val="0"/>
          <w:marBottom w:val="0"/>
          <w:divBdr>
            <w:top w:val="none" w:sz="0" w:space="0" w:color="auto"/>
            <w:left w:val="none" w:sz="0" w:space="0" w:color="auto"/>
            <w:bottom w:val="none" w:sz="0" w:space="0" w:color="auto"/>
            <w:right w:val="none" w:sz="0" w:space="0" w:color="auto"/>
          </w:divBdr>
          <w:divsChild>
            <w:div w:id="1118377686">
              <w:marLeft w:val="0"/>
              <w:marRight w:val="0"/>
              <w:marTop w:val="0"/>
              <w:marBottom w:val="0"/>
              <w:divBdr>
                <w:top w:val="none" w:sz="0" w:space="0" w:color="auto"/>
                <w:left w:val="none" w:sz="0" w:space="0" w:color="auto"/>
                <w:bottom w:val="none" w:sz="0" w:space="0" w:color="auto"/>
                <w:right w:val="none" w:sz="0" w:space="0" w:color="auto"/>
              </w:divBdr>
              <w:divsChild>
                <w:div w:id="1300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4266">
      <w:bodyDiv w:val="1"/>
      <w:marLeft w:val="0"/>
      <w:marRight w:val="0"/>
      <w:marTop w:val="0"/>
      <w:marBottom w:val="0"/>
      <w:divBdr>
        <w:top w:val="none" w:sz="0" w:space="0" w:color="auto"/>
        <w:left w:val="none" w:sz="0" w:space="0" w:color="auto"/>
        <w:bottom w:val="none" w:sz="0" w:space="0" w:color="auto"/>
        <w:right w:val="none" w:sz="0" w:space="0" w:color="auto"/>
      </w:divBdr>
    </w:div>
    <w:div w:id="1657109934">
      <w:bodyDiv w:val="1"/>
      <w:marLeft w:val="0"/>
      <w:marRight w:val="0"/>
      <w:marTop w:val="0"/>
      <w:marBottom w:val="0"/>
      <w:divBdr>
        <w:top w:val="none" w:sz="0" w:space="0" w:color="auto"/>
        <w:left w:val="none" w:sz="0" w:space="0" w:color="auto"/>
        <w:bottom w:val="none" w:sz="0" w:space="0" w:color="auto"/>
        <w:right w:val="none" w:sz="0" w:space="0" w:color="auto"/>
      </w:divBdr>
    </w:div>
    <w:div w:id="1788503502">
      <w:bodyDiv w:val="1"/>
      <w:marLeft w:val="0"/>
      <w:marRight w:val="0"/>
      <w:marTop w:val="0"/>
      <w:marBottom w:val="0"/>
      <w:divBdr>
        <w:top w:val="none" w:sz="0" w:space="0" w:color="auto"/>
        <w:left w:val="none" w:sz="0" w:space="0" w:color="auto"/>
        <w:bottom w:val="none" w:sz="0" w:space="0" w:color="auto"/>
        <w:right w:val="none" w:sz="0" w:space="0" w:color="auto"/>
      </w:divBdr>
    </w:div>
    <w:div w:id="180192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meo.com/409267138" TargetMode="Externa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twitter.com/agoodmanbacon/status/1165643395844493313"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users.nber.org/~jwolfers/"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vimeo.com/409267190" TargetMode="External"/><Relationship Id="rId22"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hks.harvard.edu/educational-programs/academic-calendars-policies/student-handbook/general-regulations-an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0566A8-FD98-E343-8C6B-AE11CB704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16</Pages>
  <Words>3538</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litwin</dc:creator>
  <cp:keywords/>
  <dc:description/>
  <cp:lastModifiedBy>Takata Kohei</cp:lastModifiedBy>
  <cp:revision>3</cp:revision>
  <dcterms:created xsi:type="dcterms:W3CDTF">2022-04-03T22:16:00Z</dcterms:created>
  <dcterms:modified xsi:type="dcterms:W3CDTF">2022-04-04T01:27:00Z</dcterms:modified>
</cp:coreProperties>
</file>