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DC916" w14:textId="7E4E5FF9" w:rsidR="00D3299C" w:rsidRPr="00885F74" w:rsidRDefault="00885F74" w:rsidP="00572E32">
      <w:pPr>
        <w:spacing w:after="0"/>
        <w:jc w:val="center"/>
        <w:rPr>
          <w:b/>
          <w:sz w:val="16"/>
          <w:szCs w:val="16"/>
          <w:u w:val="single"/>
        </w:rPr>
      </w:pPr>
      <w:r w:rsidRPr="00885F74">
        <w:rPr>
          <w:b/>
          <w:sz w:val="16"/>
          <w:szCs w:val="16"/>
          <w:u w:val="single"/>
        </w:rPr>
        <w:t>Notes</w:t>
      </w:r>
    </w:p>
    <w:p w14:paraId="4EE32140" w14:textId="7A7F8397" w:rsidR="00885F74" w:rsidRPr="00885F74" w:rsidRDefault="00885F74" w:rsidP="00572E32">
      <w:pPr>
        <w:spacing w:after="0"/>
        <w:rPr>
          <w:sz w:val="16"/>
          <w:szCs w:val="16"/>
        </w:rPr>
      </w:pPr>
    </w:p>
    <w:p w14:paraId="08E834EA" w14:textId="78B419AB" w:rsidR="00885F74" w:rsidRPr="00885F74" w:rsidRDefault="00885F74" w:rsidP="00572E32">
      <w:pPr>
        <w:spacing w:after="0"/>
        <w:rPr>
          <w:sz w:val="16"/>
          <w:szCs w:val="16"/>
        </w:rPr>
      </w:pPr>
      <w:r w:rsidRPr="00885F74">
        <w:rPr>
          <w:rFonts w:ascii="Verdana" w:hAnsi="Verdana"/>
          <w:color w:val="2D3B45"/>
          <w:sz w:val="16"/>
          <w:szCs w:val="16"/>
          <w:shd w:val="clear" w:color="auto" w:fill="FDFDFD"/>
        </w:rPr>
        <w:t>The bold and strong tags format the enclosed text to be displayed as bold text. The strong tag also marks the text as important</w:t>
      </w:r>
    </w:p>
    <w:p w14:paraId="69FCF5D4" w14:textId="77777777" w:rsidR="00885F74" w:rsidRPr="00885F74" w:rsidRDefault="00885F74" w:rsidP="00572E32">
      <w:pPr>
        <w:spacing w:before="180" w:after="0" w:line="240" w:lineRule="auto"/>
        <w:rPr>
          <w:rFonts w:ascii="Verdana" w:eastAsia="Times New Roman" w:hAnsi="Verdana" w:cs="Times New Roman"/>
          <w:color w:val="2D3B45"/>
          <w:sz w:val="16"/>
          <w:szCs w:val="16"/>
        </w:rPr>
      </w:pPr>
      <w:r w:rsidRPr="00885F74">
        <w:rPr>
          <w:rFonts w:ascii="Verdana" w:eastAsia="Times New Roman" w:hAnsi="Verdana" w:cs="Times New Roman"/>
          <w:color w:val="2D3B45"/>
          <w:sz w:val="16"/>
          <w:szCs w:val="16"/>
        </w:rPr>
        <w:t>See the bold tag is action below:</w:t>
      </w:r>
    </w:p>
    <w:p w14:paraId="286FB835" w14:textId="77777777" w:rsidR="00885F74" w:rsidRPr="00885F74" w:rsidRDefault="00885F74" w:rsidP="00572E3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16"/>
          <w:szCs w:val="16"/>
        </w:rPr>
      </w:pPr>
      <w:r w:rsidRPr="00885F74">
        <w:rPr>
          <w:rFonts w:ascii="Consolas" w:eastAsia="Times New Roman" w:hAnsi="Consolas" w:cs="Courier New"/>
          <w:color w:val="2D3B45"/>
          <w:sz w:val="16"/>
          <w:szCs w:val="16"/>
        </w:rPr>
        <w:t>&lt;b&gt;Text goes here&lt;/b&gt;</w:t>
      </w:r>
    </w:p>
    <w:p w14:paraId="7D23A0A1"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strong tag is action below:</w:t>
      </w:r>
    </w:p>
    <w:p w14:paraId="5AD630F4"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&lt;strong&gt;Text goes here&lt;/strong&gt;</w:t>
      </w:r>
    </w:p>
    <w:p w14:paraId="1816F362" w14:textId="77777777" w:rsidR="00885F74" w:rsidRPr="00885F74" w:rsidRDefault="00885F74" w:rsidP="00572E32">
      <w:pPr>
        <w:pStyle w:val="NormalWeb"/>
        <w:spacing w:before="180" w:beforeAutospacing="0" w:after="0" w:afterAutospacing="0"/>
        <w:rPr>
          <w:rFonts w:ascii="Verdana" w:hAnsi="Verdana"/>
          <w:color w:val="2D3B45"/>
          <w:sz w:val="16"/>
          <w:szCs w:val="16"/>
        </w:rPr>
      </w:pPr>
    </w:p>
    <w:p w14:paraId="2EBBA072" w14:textId="2E1F1FAA"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shd w:val="clear" w:color="auto" w:fill="FDFDFD"/>
        </w:rPr>
        <w:t>The italic and emphasis tags format the enclosed text to be displayed as italicized text. The emphasis tag also marks the text as important.</w:t>
      </w:r>
    </w:p>
    <w:p w14:paraId="0533013B" w14:textId="4383B4CB"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italic tag in action below:</w:t>
      </w:r>
    </w:p>
    <w:p w14:paraId="10C2F71F"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w:t>
      </w:r>
      <w:proofErr w:type="spellStart"/>
      <w:r w:rsidRPr="00885F74">
        <w:rPr>
          <w:rFonts w:ascii="Consolas" w:hAnsi="Consolas"/>
          <w:color w:val="2D3B45"/>
          <w:sz w:val="16"/>
          <w:szCs w:val="16"/>
        </w:rPr>
        <w:t>i</w:t>
      </w:r>
      <w:proofErr w:type="spellEnd"/>
      <w:r w:rsidRPr="00885F74">
        <w:rPr>
          <w:rFonts w:ascii="Consolas" w:hAnsi="Consolas"/>
          <w:color w:val="2D3B45"/>
          <w:sz w:val="16"/>
          <w:szCs w:val="16"/>
        </w:rPr>
        <w:t>&gt;Text goes here&lt;/</w:t>
      </w:r>
      <w:proofErr w:type="spellStart"/>
      <w:r w:rsidRPr="00885F74">
        <w:rPr>
          <w:rFonts w:ascii="Consolas" w:hAnsi="Consolas"/>
          <w:color w:val="2D3B45"/>
          <w:sz w:val="16"/>
          <w:szCs w:val="16"/>
        </w:rPr>
        <w:t>i</w:t>
      </w:r>
      <w:proofErr w:type="spellEnd"/>
      <w:r w:rsidRPr="00885F74">
        <w:rPr>
          <w:rFonts w:ascii="Consolas" w:hAnsi="Consolas"/>
          <w:color w:val="2D3B45"/>
          <w:sz w:val="16"/>
          <w:szCs w:val="16"/>
        </w:rPr>
        <w:t>&gt;</w:t>
      </w:r>
    </w:p>
    <w:p w14:paraId="2A6C39E9"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emphasis tag in action below:</w:t>
      </w:r>
    </w:p>
    <w:p w14:paraId="14F66EFF"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w:t>
      </w:r>
      <w:proofErr w:type="spellStart"/>
      <w:r w:rsidRPr="00885F74">
        <w:rPr>
          <w:rFonts w:ascii="Consolas" w:hAnsi="Consolas"/>
          <w:color w:val="2D3B45"/>
          <w:sz w:val="16"/>
          <w:szCs w:val="16"/>
        </w:rPr>
        <w:t>em</w:t>
      </w:r>
      <w:proofErr w:type="spellEnd"/>
      <w:r w:rsidRPr="00885F74">
        <w:rPr>
          <w:rFonts w:ascii="Consolas" w:hAnsi="Consolas"/>
          <w:color w:val="2D3B45"/>
          <w:sz w:val="16"/>
          <w:szCs w:val="16"/>
        </w:rPr>
        <w:t>&gt;Text goes here&lt;/</w:t>
      </w:r>
      <w:proofErr w:type="spellStart"/>
      <w:r w:rsidRPr="00885F74">
        <w:rPr>
          <w:rFonts w:ascii="Consolas" w:hAnsi="Consolas"/>
          <w:color w:val="2D3B45"/>
          <w:sz w:val="16"/>
          <w:szCs w:val="16"/>
        </w:rPr>
        <w:t>em</w:t>
      </w:r>
      <w:proofErr w:type="spellEnd"/>
      <w:r w:rsidRPr="00885F74">
        <w:rPr>
          <w:rFonts w:ascii="Consolas" w:hAnsi="Consolas"/>
          <w:color w:val="2D3B45"/>
          <w:sz w:val="16"/>
          <w:szCs w:val="16"/>
        </w:rPr>
        <w:t>&gt;</w:t>
      </w:r>
    </w:p>
    <w:p w14:paraId="791EC3FA" w14:textId="77777777" w:rsidR="00885F74" w:rsidRPr="00885F74" w:rsidRDefault="00885F74" w:rsidP="00572E32">
      <w:pPr>
        <w:pStyle w:val="NormalWeb"/>
        <w:spacing w:before="180" w:beforeAutospacing="0" w:after="0" w:afterAutospacing="0"/>
        <w:rPr>
          <w:rFonts w:ascii="Verdana" w:hAnsi="Verdana"/>
          <w:color w:val="2D3B45"/>
          <w:sz w:val="16"/>
          <w:szCs w:val="16"/>
        </w:rPr>
      </w:pPr>
    </w:p>
    <w:p w14:paraId="43BE29DC" w14:textId="07B2D65E"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shd w:val="clear" w:color="auto" w:fill="FDFDFD"/>
        </w:rPr>
        <w:t>The superscript and subscript tags format the enclosed text to be displayed as superscript or subscript, respectively. Neither tag marks the text as important.</w:t>
      </w:r>
    </w:p>
    <w:p w14:paraId="04286FEB" w14:textId="2C513DD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superscript and subscript tags in action below:</w:t>
      </w:r>
    </w:p>
    <w:p w14:paraId="1E5A4B09"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Superscript: &lt;sup&gt;Text goes here&lt;/sup&gt;</w:t>
      </w:r>
    </w:p>
    <w:p w14:paraId="08FD68BF"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Subscript: &lt;sub&gt;Text goes here&lt;/sub&gt;</w:t>
      </w:r>
    </w:p>
    <w:p w14:paraId="4FD63EF0" w14:textId="77777777" w:rsidR="00885F74" w:rsidRPr="00885F74" w:rsidRDefault="00885F74" w:rsidP="00572E32">
      <w:pPr>
        <w:spacing w:after="0"/>
        <w:rPr>
          <w:sz w:val="16"/>
          <w:szCs w:val="16"/>
        </w:rPr>
      </w:pPr>
    </w:p>
    <w:p w14:paraId="27C7E973"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The inserted tag formats the enclosed text as underlined. The deleted tag formats the enclosed text as crossed out. Neither tag marks the text as important.</w:t>
      </w:r>
    </w:p>
    <w:p w14:paraId="3B53AB08"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inserted and deleted tags in action below:</w:t>
      </w:r>
    </w:p>
    <w:p w14:paraId="13D52BF9"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Inserted: &lt;ins&gt;Text goes here&lt;/ins&gt;</w:t>
      </w:r>
    </w:p>
    <w:p w14:paraId="7404AFAB"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Deleted: &lt;del&gt;Text goes here&lt;/del&gt;</w:t>
      </w:r>
    </w:p>
    <w:p w14:paraId="289FB382" w14:textId="1CEF2841" w:rsidR="00885F74" w:rsidRPr="00885F74" w:rsidRDefault="00885F74" w:rsidP="00572E32">
      <w:pPr>
        <w:spacing w:after="0"/>
        <w:rPr>
          <w:sz w:val="16"/>
          <w:szCs w:val="16"/>
        </w:rPr>
      </w:pPr>
    </w:p>
    <w:p w14:paraId="6CE7EED0"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The marked tag formats the enclosed text as highlighted.</w:t>
      </w:r>
    </w:p>
    <w:p w14:paraId="18C1910F"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marked tag in action below:</w:t>
      </w:r>
    </w:p>
    <w:p w14:paraId="54E6AAB7"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&lt;mark&gt;Text goes here&lt;/mark&gt;</w:t>
      </w:r>
    </w:p>
    <w:p w14:paraId="1DE80C0C" w14:textId="30300626" w:rsidR="00885F74" w:rsidRPr="00885F74" w:rsidRDefault="00885F74" w:rsidP="00572E32">
      <w:pPr>
        <w:spacing w:after="0"/>
        <w:rPr>
          <w:sz w:val="16"/>
          <w:szCs w:val="16"/>
        </w:rPr>
      </w:pPr>
    </w:p>
    <w:p w14:paraId="27495E99"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The blockquote tag marks the enclosed text as quoted text. Browsers usually display quoted text as being indented with line breaks above and below the indented block.</w:t>
      </w:r>
    </w:p>
    <w:p w14:paraId="44BEC93B"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blockquote tag in action below:</w:t>
      </w:r>
    </w:p>
    <w:p w14:paraId="663AB85E"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Here is an example of some </w:t>
      </w:r>
      <w:proofErr w:type="spellStart"/>
      <w:r w:rsidRPr="00885F74">
        <w:rPr>
          <w:rFonts w:ascii="Consolas" w:hAnsi="Consolas"/>
          <w:color w:val="2D3B45"/>
          <w:sz w:val="16"/>
          <w:szCs w:val="16"/>
        </w:rPr>
        <w:t>blockquoted</w:t>
      </w:r>
      <w:proofErr w:type="spellEnd"/>
      <w:r w:rsidRPr="00885F74">
        <w:rPr>
          <w:rFonts w:ascii="Consolas" w:hAnsi="Consolas"/>
          <w:color w:val="2D3B45"/>
          <w:sz w:val="16"/>
          <w:szCs w:val="16"/>
        </w:rPr>
        <w:t xml:space="preserve"> text:</w:t>
      </w:r>
    </w:p>
    <w:p w14:paraId="75BFE97A"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&lt;blockquote&gt;</w:t>
      </w:r>
    </w:p>
    <w:p w14:paraId="5E6CECC6"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Lorem ipsum dolor sit </w:t>
      </w:r>
      <w:proofErr w:type="spellStart"/>
      <w:r w:rsidRPr="00885F74">
        <w:rPr>
          <w:rFonts w:ascii="Consolas" w:hAnsi="Consolas"/>
          <w:color w:val="2D3B45"/>
          <w:sz w:val="16"/>
          <w:szCs w:val="16"/>
        </w:rPr>
        <w:t>amet</w:t>
      </w:r>
      <w:proofErr w:type="spellEnd"/>
      <w:r w:rsidRPr="00885F74">
        <w:rPr>
          <w:rFonts w:ascii="Consolas" w:hAnsi="Consolas"/>
          <w:color w:val="2D3B45"/>
          <w:sz w:val="16"/>
          <w:szCs w:val="16"/>
        </w:rPr>
        <w:t xml:space="preserve">, magna sed </w:t>
      </w:r>
      <w:proofErr w:type="spellStart"/>
      <w:r w:rsidRPr="00885F74">
        <w:rPr>
          <w:rFonts w:ascii="Consolas" w:hAnsi="Consolas"/>
          <w:color w:val="2D3B45"/>
          <w:sz w:val="16"/>
          <w:szCs w:val="16"/>
        </w:rPr>
        <w:t>quia</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elit</w:t>
      </w:r>
      <w:proofErr w:type="spellEnd"/>
      <w:r w:rsidRPr="00885F74">
        <w:rPr>
          <w:rFonts w:ascii="Consolas" w:hAnsi="Consolas"/>
          <w:color w:val="2D3B45"/>
          <w:sz w:val="16"/>
          <w:szCs w:val="16"/>
        </w:rPr>
        <w:t xml:space="preserve"> non </w:t>
      </w:r>
    </w:p>
    <w:p w14:paraId="13C440B9"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w:t>
      </w:r>
      <w:proofErr w:type="spellStart"/>
      <w:r w:rsidRPr="00885F74">
        <w:rPr>
          <w:rFonts w:ascii="Consolas" w:hAnsi="Consolas"/>
          <w:color w:val="2D3B45"/>
          <w:sz w:val="16"/>
          <w:szCs w:val="16"/>
        </w:rPr>
        <w:t>ut</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corrupti</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aenean</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commodo</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elit</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tincidunt</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platea</w:t>
      </w:r>
      <w:proofErr w:type="spellEnd"/>
      <w:r w:rsidRPr="00885F74">
        <w:rPr>
          <w:rFonts w:ascii="Consolas" w:hAnsi="Consolas"/>
          <w:color w:val="2D3B45"/>
          <w:sz w:val="16"/>
          <w:szCs w:val="16"/>
        </w:rPr>
        <w:t xml:space="preserve"> </w:t>
      </w:r>
    </w:p>
    <w:p w14:paraId="6AF3B60C"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w:t>
      </w:r>
      <w:proofErr w:type="spellStart"/>
      <w:r w:rsidRPr="00885F74">
        <w:rPr>
          <w:rFonts w:ascii="Consolas" w:hAnsi="Consolas"/>
          <w:color w:val="2D3B45"/>
          <w:sz w:val="16"/>
          <w:szCs w:val="16"/>
        </w:rPr>
        <w:t>purus</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quis</w:t>
      </w:r>
      <w:proofErr w:type="spellEnd"/>
      <w:r w:rsidRPr="00885F74">
        <w:rPr>
          <w:rFonts w:ascii="Consolas" w:hAnsi="Consolas"/>
          <w:color w:val="2D3B45"/>
          <w:sz w:val="16"/>
          <w:szCs w:val="16"/>
        </w:rPr>
        <w:t xml:space="preserve"> at dolor a, </w:t>
      </w:r>
      <w:proofErr w:type="spellStart"/>
      <w:r w:rsidRPr="00885F74">
        <w:rPr>
          <w:rFonts w:ascii="Consolas" w:hAnsi="Consolas"/>
          <w:color w:val="2D3B45"/>
          <w:sz w:val="16"/>
          <w:szCs w:val="16"/>
        </w:rPr>
        <w:t>felis</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nunc</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massa</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pede</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cras</w:t>
      </w:r>
      <w:proofErr w:type="spellEnd"/>
      <w:r w:rsidRPr="00885F74">
        <w:rPr>
          <w:rFonts w:ascii="Consolas" w:hAnsi="Consolas"/>
          <w:color w:val="2D3B45"/>
          <w:sz w:val="16"/>
          <w:szCs w:val="16"/>
        </w:rPr>
        <w:t xml:space="preserve"> </w:t>
      </w:r>
    </w:p>
    <w:p w14:paraId="229BD715"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lastRenderedPageBreak/>
        <w:t xml:space="preserve">    </w:t>
      </w:r>
      <w:proofErr w:type="spellStart"/>
      <w:r w:rsidRPr="00885F74">
        <w:rPr>
          <w:rFonts w:ascii="Consolas" w:hAnsi="Consolas"/>
          <w:color w:val="2D3B45"/>
          <w:sz w:val="16"/>
          <w:szCs w:val="16"/>
        </w:rPr>
        <w:t>quis</w:t>
      </w:r>
      <w:proofErr w:type="spellEnd"/>
      <w:r w:rsidRPr="00885F74">
        <w:rPr>
          <w:rFonts w:ascii="Consolas" w:hAnsi="Consolas"/>
          <w:color w:val="2D3B45"/>
          <w:sz w:val="16"/>
          <w:szCs w:val="16"/>
        </w:rPr>
        <w:t xml:space="preserve">. Lacinia </w:t>
      </w:r>
      <w:proofErr w:type="spellStart"/>
      <w:r w:rsidRPr="00885F74">
        <w:rPr>
          <w:rFonts w:ascii="Consolas" w:hAnsi="Consolas"/>
          <w:color w:val="2D3B45"/>
          <w:sz w:val="16"/>
          <w:szCs w:val="16"/>
        </w:rPr>
        <w:t>fusce</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praesent</w:t>
      </w:r>
      <w:proofErr w:type="spellEnd"/>
      <w:r w:rsidRPr="00885F74">
        <w:rPr>
          <w:rFonts w:ascii="Consolas" w:hAnsi="Consolas"/>
          <w:color w:val="2D3B45"/>
          <w:sz w:val="16"/>
          <w:szCs w:val="16"/>
        </w:rPr>
        <w:t xml:space="preserve"> at </w:t>
      </w:r>
      <w:proofErr w:type="spellStart"/>
      <w:r w:rsidRPr="00885F74">
        <w:rPr>
          <w:rFonts w:ascii="Consolas" w:hAnsi="Consolas"/>
          <w:color w:val="2D3B45"/>
          <w:sz w:val="16"/>
          <w:szCs w:val="16"/>
        </w:rPr>
        <w:t>pede</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phasellus</w:t>
      </w:r>
      <w:proofErr w:type="spellEnd"/>
      <w:r w:rsidRPr="00885F74">
        <w:rPr>
          <w:rFonts w:ascii="Consolas" w:hAnsi="Consolas"/>
          <w:color w:val="2D3B45"/>
          <w:sz w:val="16"/>
          <w:szCs w:val="16"/>
        </w:rPr>
        <w:t xml:space="preserve">, dui </w:t>
      </w:r>
    </w:p>
    <w:p w14:paraId="4F9709AF"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w:t>
      </w:r>
      <w:proofErr w:type="spellStart"/>
      <w:r w:rsidRPr="00885F74">
        <w:rPr>
          <w:rFonts w:ascii="Consolas" w:hAnsi="Consolas"/>
          <w:color w:val="2D3B45"/>
          <w:sz w:val="16"/>
          <w:szCs w:val="16"/>
        </w:rPr>
        <w:t>etiam</w:t>
      </w:r>
      <w:proofErr w:type="spellEnd"/>
      <w:r w:rsidRPr="00885F74">
        <w:rPr>
          <w:rFonts w:ascii="Consolas" w:hAnsi="Consolas"/>
          <w:color w:val="2D3B45"/>
          <w:sz w:val="16"/>
          <w:szCs w:val="16"/>
        </w:rPr>
        <w:t xml:space="preserve"> in </w:t>
      </w:r>
      <w:proofErr w:type="spellStart"/>
      <w:r w:rsidRPr="00885F74">
        <w:rPr>
          <w:rFonts w:ascii="Consolas" w:hAnsi="Consolas"/>
          <w:color w:val="2D3B45"/>
          <w:sz w:val="16"/>
          <w:szCs w:val="16"/>
        </w:rPr>
        <w:t>luctus</w:t>
      </w:r>
      <w:proofErr w:type="spellEnd"/>
      <w:r w:rsidRPr="00885F74">
        <w:rPr>
          <w:rFonts w:ascii="Consolas" w:hAnsi="Consolas"/>
          <w:color w:val="2D3B45"/>
          <w:sz w:val="16"/>
          <w:szCs w:val="16"/>
        </w:rPr>
        <w:t>.</w:t>
      </w:r>
    </w:p>
    <w:p w14:paraId="705B5C3B"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&lt;/blockquote&gt;</w:t>
      </w:r>
    </w:p>
    <w:p w14:paraId="7BEE4595"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That was a blockquote!</w:t>
      </w:r>
    </w:p>
    <w:p w14:paraId="3D68A736" w14:textId="7EF05298" w:rsidR="00885F74" w:rsidRPr="00885F74" w:rsidRDefault="00885F74" w:rsidP="00572E32">
      <w:pPr>
        <w:spacing w:after="0"/>
        <w:rPr>
          <w:sz w:val="16"/>
          <w:szCs w:val="16"/>
        </w:rPr>
      </w:pPr>
    </w:p>
    <w:p w14:paraId="0BD82B0D"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The code tag displays the enclosed text in a fixed-width font, like you see in many text editors used for programming. It is often used to set apart and display programming code you wish to show your users. This is commonly used on tutorial websites to demonstrate coding concepts.</w:t>
      </w:r>
    </w:p>
    <w:p w14:paraId="7EF8506F"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code tag in action below:</w:t>
      </w:r>
    </w:p>
    <w:p w14:paraId="1732B3CE"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&lt;code&gt;Text goes here&lt;/code&gt;</w:t>
      </w:r>
    </w:p>
    <w:p w14:paraId="649D9FF5" w14:textId="0F289485" w:rsidR="00885F74" w:rsidRPr="00885F74" w:rsidRDefault="00885F74" w:rsidP="00572E32">
      <w:pPr>
        <w:spacing w:after="0"/>
        <w:rPr>
          <w:sz w:val="16"/>
          <w:szCs w:val="16"/>
        </w:rPr>
      </w:pPr>
    </w:p>
    <w:p w14:paraId="22D66C03" w14:textId="16FA83B0" w:rsidR="00885F74" w:rsidRPr="00885F74" w:rsidRDefault="00885F74" w:rsidP="00572E32">
      <w:pPr>
        <w:spacing w:after="0"/>
        <w:rPr>
          <w:sz w:val="16"/>
          <w:szCs w:val="16"/>
        </w:rPr>
      </w:pPr>
    </w:p>
    <w:p w14:paraId="46CE8855"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an HTML comment in action below:</w:t>
      </w:r>
    </w:p>
    <w:p w14:paraId="7C510575"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This text will appear on the page.</w:t>
      </w:r>
    </w:p>
    <w:p w14:paraId="4B4B5EE0"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proofErr w:type="gramStart"/>
      <w:r w:rsidRPr="00885F74">
        <w:rPr>
          <w:rFonts w:ascii="Consolas" w:hAnsi="Consolas"/>
          <w:color w:val="2D3B45"/>
          <w:sz w:val="16"/>
          <w:szCs w:val="16"/>
        </w:rPr>
        <w:t>&lt;!--</w:t>
      </w:r>
      <w:proofErr w:type="gramEnd"/>
      <w:r w:rsidRPr="00885F74">
        <w:rPr>
          <w:rFonts w:ascii="Consolas" w:hAnsi="Consolas"/>
          <w:color w:val="2D3B45"/>
          <w:sz w:val="16"/>
          <w:szCs w:val="16"/>
        </w:rPr>
        <w:t xml:space="preserve"> This is a comment and will not display --&gt;</w:t>
      </w:r>
    </w:p>
    <w:p w14:paraId="25839D81"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This will also appear on the page.</w:t>
      </w:r>
    </w:p>
    <w:p w14:paraId="239AAD30" w14:textId="42B2A594" w:rsidR="00885F74" w:rsidRDefault="00885F74" w:rsidP="00572E32">
      <w:pPr>
        <w:spacing w:after="0"/>
        <w:rPr>
          <w:sz w:val="16"/>
          <w:szCs w:val="16"/>
        </w:rPr>
      </w:pPr>
    </w:p>
    <w:p w14:paraId="5A86FFF2" w14:textId="0815D74F" w:rsidR="00695994" w:rsidRDefault="00695994" w:rsidP="00572E32">
      <w:pPr>
        <w:spacing w:after="0"/>
        <w:rPr>
          <w:sz w:val="16"/>
          <w:szCs w:val="16"/>
        </w:rPr>
      </w:pPr>
    </w:p>
    <w:p w14:paraId="48F1B6DC" w14:textId="74F6C09B" w:rsidR="00695994" w:rsidRDefault="00695994" w:rsidP="00572E32">
      <w:pPr>
        <w:spacing w:after="0"/>
        <w:rPr>
          <w:sz w:val="16"/>
          <w:szCs w:val="16"/>
        </w:rPr>
      </w:pPr>
      <w:r>
        <w:rPr>
          <w:noProof/>
        </w:rPr>
        <w:drawing>
          <wp:inline distT="0" distB="0" distL="0" distR="0" wp14:anchorId="6C52BE30" wp14:editId="7A1509FF">
            <wp:extent cx="1095375" cy="1368763"/>
            <wp:effectExtent l="0" t="0" r="0" b="3175"/>
            <wp:docPr id="1" name="Picture 1" descr="Diagram includes a large box with multiple smaller blocks embedded inside the larger block. A complete description of the wireframe is provided later in this les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includes a large box with multiple smaller blocks embedded inside the larger block. A complete description of the wireframe is provided later in this less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12992" cy="1390777"/>
                    </a:xfrm>
                    <a:prstGeom prst="rect">
                      <a:avLst/>
                    </a:prstGeom>
                    <a:noFill/>
                    <a:ln>
                      <a:noFill/>
                    </a:ln>
                  </pic:spPr>
                </pic:pic>
              </a:graphicData>
            </a:graphic>
          </wp:inline>
        </w:drawing>
      </w:r>
    </w:p>
    <w:p w14:paraId="6C6FB5CB"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4A43"/>
          <w:sz w:val="10"/>
          <w:szCs w:val="10"/>
        </w:rPr>
        <w:t>&lt;!DOCTYPE html&gt;</w:t>
      </w:r>
    </w:p>
    <w:p w14:paraId="149E26E2"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html</w:t>
      </w:r>
      <w:r w:rsidRPr="00572E32">
        <w:rPr>
          <w:rFonts w:ascii="Consolas" w:hAnsi="Consolas"/>
          <w:color w:val="A65700"/>
          <w:sz w:val="10"/>
          <w:szCs w:val="10"/>
        </w:rPr>
        <w:t>&gt;</w:t>
      </w:r>
    </w:p>
    <w:p w14:paraId="12466294"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head</w:t>
      </w:r>
      <w:r w:rsidRPr="00572E32">
        <w:rPr>
          <w:rFonts w:ascii="Consolas" w:hAnsi="Consolas"/>
          <w:color w:val="A65700"/>
          <w:sz w:val="10"/>
          <w:szCs w:val="10"/>
        </w:rPr>
        <w:t>&gt;</w:t>
      </w:r>
    </w:p>
    <w:p w14:paraId="31407D44"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title</w:t>
      </w:r>
      <w:r w:rsidRPr="00572E32">
        <w:rPr>
          <w:rFonts w:ascii="Consolas" w:hAnsi="Consolas"/>
          <w:color w:val="A65700"/>
          <w:sz w:val="10"/>
          <w:szCs w:val="10"/>
        </w:rPr>
        <w:t>&gt;</w:t>
      </w:r>
      <w:r w:rsidRPr="00572E32">
        <w:rPr>
          <w:rFonts w:ascii="Consolas" w:hAnsi="Consolas"/>
          <w:color w:val="000000"/>
          <w:sz w:val="10"/>
          <w:szCs w:val="10"/>
        </w:rPr>
        <w:t>Page with Semantic Elements</w:t>
      </w:r>
      <w:r w:rsidRPr="00572E32">
        <w:rPr>
          <w:rFonts w:ascii="Consolas" w:hAnsi="Consolas"/>
          <w:color w:val="A65700"/>
          <w:sz w:val="10"/>
          <w:szCs w:val="10"/>
        </w:rPr>
        <w:t>&lt;/</w:t>
      </w:r>
      <w:r w:rsidRPr="00572E32">
        <w:rPr>
          <w:rFonts w:ascii="Consolas" w:hAnsi="Consolas"/>
          <w:b/>
          <w:bCs/>
          <w:color w:val="800000"/>
          <w:sz w:val="10"/>
          <w:szCs w:val="10"/>
        </w:rPr>
        <w:t>title</w:t>
      </w:r>
      <w:r w:rsidRPr="00572E32">
        <w:rPr>
          <w:rFonts w:ascii="Consolas" w:hAnsi="Consolas"/>
          <w:color w:val="A65700"/>
          <w:sz w:val="10"/>
          <w:szCs w:val="10"/>
        </w:rPr>
        <w:t>&gt;</w:t>
      </w:r>
    </w:p>
    <w:p w14:paraId="121267B5"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head</w:t>
      </w:r>
      <w:r w:rsidRPr="00572E32">
        <w:rPr>
          <w:rFonts w:ascii="Consolas" w:hAnsi="Consolas"/>
          <w:color w:val="A65700"/>
          <w:sz w:val="10"/>
          <w:szCs w:val="10"/>
        </w:rPr>
        <w:t>&gt;</w:t>
      </w:r>
    </w:p>
    <w:p w14:paraId="67214199"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p>
    <w:p w14:paraId="01DE894A"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body</w:t>
      </w:r>
      <w:r w:rsidRPr="00572E32">
        <w:rPr>
          <w:rFonts w:ascii="Consolas" w:hAnsi="Consolas"/>
          <w:color w:val="A65700"/>
          <w:sz w:val="10"/>
          <w:szCs w:val="10"/>
        </w:rPr>
        <w:t>&gt;</w:t>
      </w:r>
    </w:p>
    <w:p w14:paraId="51459547"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757CA3E0"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49A7CC79"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w:t>
      </w:r>
    </w:p>
    <w:p w14:paraId="455C20CA"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7A62AF42"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p>
    <w:p w14:paraId="36EA7AED"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5C7AAAFD"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w:t>
      </w:r>
    </w:p>
    <w:p w14:paraId="68FEA465"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0BF59388"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p>
    <w:p w14:paraId="67297DE7"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3DCFFB48"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6EE7D65D"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4F17AC7D"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 xml:space="preserve">   </w:t>
      </w:r>
    </w:p>
    <w:p w14:paraId="5A41173E"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0E258B94"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51686F60"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2E85A213"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 xml:space="preserve">   </w:t>
      </w:r>
    </w:p>
    <w:p w14:paraId="57A77177"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4DB8D5C5"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46EDC3DA"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 xml:space="preserve">   </w:t>
      </w:r>
    </w:p>
    <w:p w14:paraId="2A7F6181"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73CC6D7F"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0491A6F6"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p>
    <w:p w14:paraId="62BEEEBA"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51D93AB9"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 xml:space="preserve">   </w:t>
      </w:r>
    </w:p>
    <w:p w14:paraId="15AEAD4B"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693AC0CE"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0E037F46"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body</w:t>
      </w:r>
      <w:r w:rsidRPr="00572E32">
        <w:rPr>
          <w:rFonts w:ascii="Consolas" w:hAnsi="Consolas"/>
          <w:color w:val="A65700"/>
          <w:sz w:val="10"/>
          <w:szCs w:val="10"/>
        </w:rPr>
        <w:t>&gt;</w:t>
      </w:r>
    </w:p>
    <w:p w14:paraId="37364B24"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html</w:t>
      </w:r>
      <w:r w:rsidRPr="00572E32">
        <w:rPr>
          <w:rFonts w:ascii="Consolas" w:hAnsi="Consolas"/>
          <w:color w:val="A65700"/>
          <w:sz w:val="10"/>
          <w:szCs w:val="10"/>
        </w:rPr>
        <w:t>&gt;</w:t>
      </w:r>
    </w:p>
    <w:p w14:paraId="01AFD525"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main: a block that represents the primary section of a page</w:t>
      </w:r>
    </w:p>
    <w:p w14:paraId="519096A0"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header: a block at the top of a page</w:t>
      </w:r>
    </w:p>
    <w:p w14:paraId="32EF5C15"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footer: a block at the bottom of a page</w:t>
      </w:r>
    </w:p>
    <w:p w14:paraId="23AC67F3"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nav: a block that includes navigation elements, such as buttons or menus</w:t>
      </w:r>
    </w:p>
    <w:p w14:paraId="281C9258"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lastRenderedPageBreak/>
        <w:t>article: a block that contains nested blocks related to a single topic, like a newspaper article</w:t>
      </w:r>
    </w:p>
    <w:p w14:paraId="6B27153B"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section: a block that identifies a section of content with a specific purpose, like the section of a newspaper</w:t>
      </w:r>
    </w:p>
    <w:p w14:paraId="55665B6A"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form: a block that contains the elements of a form</w:t>
      </w:r>
    </w:p>
    <w:p w14:paraId="52CDC966"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figure: A block that contains an image and information about that image</w:t>
      </w:r>
    </w:p>
    <w:p w14:paraId="3947E588" w14:textId="62CB11A5" w:rsidR="00572E32" w:rsidRDefault="00572E32" w:rsidP="00572E32">
      <w:pPr>
        <w:spacing w:after="0"/>
        <w:rPr>
          <w:sz w:val="16"/>
          <w:szCs w:val="16"/>
        </w:rPr>
      </w:pPr>
      <w:r>
        <w:rPr>
          <w:noProof/>
        </w:rPr>
        <mc:AlternateContent>
          <mc:Choice Requires="wps">
            <w:drawing>
              <wp:inline distT="0" distB="0" distL="0" distR="0" wp14:anchorId="747AC2B4" wp14:editId="3412521F">
                <wp:extent cx="304800" cy="304800"/>
                <wp:effectExtent l="0" t="0" r="0" b="0"/>
                <wp:docPr id="2" name="Rectangle 2" descr="The same wireframe with each box identified with an HTML element. Complete description in the following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77E0CD" id="Rectangle 2" o:spid="_x0000_s1026" alt="The same wireframe with each box identified with an HTML element. Complete description in the following tex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Q&#10;1rAZ/QIAAC0GAAAOAAAAAAAAAAAAAAAAAC4CAABkcnMvZTJvRG9jLnhtbFBLAQItABQABgAIAAAA&#10;IQBMoOks2AAAAAMBAAAPAAAAAAAAAAAAAAAAAFcFAABkcnMvZG93bnJldi54bWxQSwUGAAAAAAQA&#10;BADzAAAAXAYAAAAA&#10;" filled="f" stroked="f">
                <o:lock v:ext="edit" aspectratio="t"/>
                <w10:anchorlock/>
              </v:rect>
            </w:pict>
          </mc:Fallback>
        </mc:AlternateContent>
      </w:r>
      <w:r>
        <w:rPr>
          <w:noProof/>
        </w:rPr>
        <w:drawing>
          <wp:inline distT="0" distB="0" distL="0" distR="0" wp14:anchorId="23097471" wp14:editId="77E331C6">
            <wp:extent cx="1952625" cy="1947439"/>
            <wp:effectExtent l="0" t="0" r="0" b="0"/>
            <wp:docPr id="3" name="Picture 3" descr="The same wireframe with each box identified with an HTML element. Complete description in the follow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ame wireframe with each box identified with an HTML element. Complete description in the following tex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9111" cy="1953908"/>
                    </a:xfrm>
                    <a:prstGeom prst="rect">
                      <a:avLst/>
                    </a:prstGeom>
                    <a:noFill/>
                    <a:ln>
                      <a:noFill/>
                    </a:ln>
                  </pic:spPr>
                </pic:pic>
              </a:graphicData>
            </a:graphic>
          </wp:inline>
        </w:drawing>
      </w:r>
    </w:p>
    <w:p w14:paraId="0DFB791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4A43"/>
          <w:sz w:val="10"/>
          <w:szCs w:val="10"/>
        </w:rPr>
        <w:t>&lt;!DOCTYPE html&gt;</w:t>
      </w:r>
    </w:p>
    <w:p w14:paraId="0360E962"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html</w:t>
      </w:r>
      <w:r w:rsidRPr="00F84B3B">
        <w:rPr>
          <w:rFonts w:ascii="Consolas" w:eastAsia="Times New Roman" w:hAnsi="Consolas" w:cs="Courier New"/>
          <w:color w:val="A65700"/>
          <w:sz w:val="10"/>
          <w:szCs w:val="10"/>
        </w:rPr>
        <w:t>&gt;</w:t>
      </w:r>
    </w:p>
    <w:p w14:paraId="37E60468"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head</w:t>
      </w:r>
      <w:r w:rsidRPr="00F84B3B">
        <w:rPr>
          <w:rFonts w:ascii="Consolas" w:eastAsia="Times New Roman" w:hAnsi="Consolas" w:cs="Courier New"/>
          <w:color w:val="A65700"/>
          <w:sz w:val="10"/>
          <w:szCs w:val="10"/>
        </w:rPr>
        <w:t>&gt;</w:t>
      </w:r>
    </w:p>
    <w:p w14:paraId="0E43DF47"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title</w:t>
      </w:r>
      <w:r w:rsidRPr="00F84B3B">
        <w:rPr>
          <w:rFonts w:ascii="Consolas" w:eastAsia="Times New Roman" w:hAnsi="Consolas" w:cs="Courier New"/>
          <w:color w:val="A65700"/>
          <w:sz w:val="10"/>
          <w:szCs w:val="10"/>
        </w:rPr>
        <w:t>&gt;</w:t>
      </w:r>
      <w:r w:rsidRPr="00F84B3B">
        <w:rPr>
          <w:rFonts w:ascii="Consolas" w:eastAsia="Times New Roman" w:hAnsi="Consolas" w:cs="Courier New"/>
          <w:color w:val="000000"/>
          <w:sz w:val="10"/>
          <w:szCs w:val="10"/>
        </w:rPr>
        <w:t>Page with Semantic Elements</w:t>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title</w:t>
      </w:r>
      <w:r w:rsidRPr="00F84B3B">
        <w:rPr>
          <w:rFonts w:ascii="Consolas" w:eastAsia="Times New Roman" w:hAnsi="Consolas" w:cs="Courier New"/>
          <w:color w:val="A65700"/>
          <w:sz w:val="10"/>
          <w:szCs w:val="10"/>
        </w:rPr>
        <w:t>&gt;</w:t>
      </w:r>
    </w:p>
    <w:p w14:paraId="5CD963E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head</w:t>
      </w:r>
      <w:r w:rsidRPr="00F84B3B">
        <w:rPr>
          <w:rFonts w:ascii="Consolas" w:eastAsia="Times New Roman" w:hAnsi="Consolas" w:cs="Courier New"/>
          <w:color w:val="A65700"/>
          <w:sz w:val="10"/>
          <w:szCs w:val="10"/>
        </w:rPr>
        <w:t>&gt;</w:t>
      </w:r>
    </w:p>
    <w:p w14:paraId="1ADBAA0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p>
    <w:p w14:paraId="7817B9F1"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body</w:t>
      </w:r>
      <w:r w:rsidRPr="00F84B3B">
        <w:rPr>
          <w:rFonts w:ascii="Consolas" w:eastAsia="Times New Roman" w:hAnsi="Consolas" w:cs="Courier New"/>
          <w:color w:val="A65700"/>
          <w:sz w:val="10"/>
          <w:szCs w:val="10"/>
        </w:rPr>
        <w:t>&gt;</w:t>
      </w:r>
    </w:p>
    <w:p w14:paraId="4145511B"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color w:val="5F5035"/>
          <w:sz w:val="10"/>
          <w:szCs w:val="10"/>
        </w:rPr>
        <w:t>main</w:t>
      </w:r>
      <w:r w:rsidRPr="00F84B3B">
        <w:rPr>
          <w:rFonts w:ascii="Consolas" w:eastAsia="Times New Roman" w:hAnsi="Consolas" w:cs="Courier New"/>
          <w:color w:val="A65700"/>
          <w:sz w:val="10"/>
          <w:szCs w:val="10"/>
        </w:rPr>
        <w:t>&gt;</w:t>
      </w:r>
    </w:p>
    <w:p w14:paraId="1B454AB5"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header</w:t>
      </w:r>
      <w:r w:rsidRPr="00F84B3B">
        <w:rPr>
          <w:rFonts w:ascii="Consolas" w:eastAsia="Times New Roman" w:hAnsi="Consolas" w:cs="Courier New"/>
          <w:color w:val="A65700"/>
          <w:sz w:val="10"/>
          <w:szCs w:val="10"/>
        </w:rPr>
        <w:t>&gt;</w:t>
      </w:r>
    </w:p>
    <w:p w14:paraId="4C4FC9A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w:t>
      </w:r>
    </w:p>
    <w:p w14:paraId="2BF926CD"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header</w:t>
      </w:r>
      <w:r w:rsidRPr="00F84B3B">
        <w:rPr>
          <w:rFonts w:ascii="Consolas" w:eastAsia="Times New Roman" w:hAnsi="Consolas" w:cs="Courier New"/>
          <w:color w:val="A65700"/>
          <w:sz w:val="10"/>
          <w:szCs w:val="10"/>
        </w:rPr>
        <w:t>&gt;</w:t>
      </w:r>
    </w:p>
    <w:p w14:paraId="1052535A"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p>
    <w:p w14:paraId="4154651C"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nav</w:t>
      </w:r>
      <w:r w:rsidRPr="00F84B3B">
        <w:rPr>
          <w:rFonts w:ascii="Consolas" w:eastAsia="Times New Roman" w:hAnsi="Consolas" w:cs="Courier New"/>
          <w:color w:val="A65700"/>
          <w:sz w:val="10"/>
          <w:szCs w:val="10"/>
        </w:rPr>
        <w:t>&gt;</w:t>
      </w:r>
      <w:bookmarkStart w:id="0" w:name="_GoBack"/>
      <w:bookmarkEnd w:id="0"/>
    </w:p>
    <w:p w14:paraId="5DB7AC9A"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w:t>
      </w:r>
    </w:p>
    <w:p w14:paraId="6A656A15"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nav</w:t>
      </w:r>
      <w:r w:rsidRPr="00F84B3B">
        <w:rPr>
          <w:rFonts w:ascii="Consolas" w:eastAsia="Times New Roman" w:hAnsi="Consolas" w:cs="Courier New"/>
          <w:color w:val="A65700"/>
          <w:sz w:val="10"/>
          <w:szCs w:val="10"/>
        </w:rPr>
        <w:t>&gt;</w:t>
      </w:r>
    </w:p>
    <w:p w14:paraId="4FA3952C"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p>
    <w:p w14:paraId="519EA841"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section</w:t>
      </w:r>
      <w:r w:rsidRPr="00F84B3B">
        <w:rPr>
          <w:rFonts w:ascii="Consolas" w:eastAsia="Times New Roman" w:hAnsi="Consolas" w:cs="Courier New"/>
          <w:color w:val="A65700"/>
          <w:sz w:val="10"/>
          <w:szCs w:val="10"/>
        </w:rPr>
        <w:t>&gt;</w:t>
      </w:r>
    </w:p>
    <w:p w14:paraId="4EA9955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5AD2E845"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figure</w:t>
      </w:r>
      <w:r w:rsidRPr="00F84B3B">
        <w:rPr>
          <w:rFonts w:ascii="Consolas" w:eastAsia="Times New Roman" w:hAnsi="Consolas" w:cs="Courier New"/>
          <w:color w:val="A65700"/>
          <w:sz w:val="10"/>
          <w:szCs w:val="10"/>
        </w:rPr>
        <w:t>&gt;</w:t>
      </w:r>
    </w:p>
    <w:p w14:paraId="68258BB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 xml:space="preserve">   </w:t>
      </w:r>
    </w:p>
    <w:p w14:paraId="036DAD7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figure</w:t>
      </w:r>
      <w:r w:rsidRPr="00F84B3B">
        <w:rPr>
          <w:rFonts w:ascii="Consolas" w:eastAsia="Times New Roman" w:hAnsi="Consolas" w:cs="Courier New"/>
          <w:color w:val="A65700"/>
          <w:sz w:val="10"/>
          <w:szCs w:val="10"/>
        </w:rPr>
        <w:t>&gt;</w:t>
      </w:r>
    </w:p>
    <w:p w14:paraId="21A59597"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68687B0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0B4485BA"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 xml:space="preserve">   </w:t>
      </w:r>
    </w:p>
    <w:p w14:paraId="5ECADD4D"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2798BDAC"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29B13C23"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 xml:space="preserve">   </w:t>
      </w:r>
    </w:p>
    <w:p w14:paraId="0F5CDD97"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78AD9948"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section</w:t>
      </w:r>
      <w:r w:rsidRPr="00F84B3B">
        <w:rPr>
          <w:rFonts w:ascii="Consolas" w:eastAsia="Times New Roman" w:hAnsi="Consolas" w:cs="Courier New"/>
          <w:color w:val="A65700"/>
          <w:sz w:val="10"/>
          <w:szCs w:val="10"/>
        </w:rPr>
        <w:t>&gt;</w:t>
      </w:r>
    </w:p>
    <w:p w14:paraId="36DE5E89"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p>
    <w:p w14:paraId="0BDD7F85"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footer</w:t>
      </w:r>
      <w:r w:rsidRPr="00F84B3B">
        <w:rPr>
          <w:rFonts w:ascii="Consolas" w:eastAsia="Times New Roman" w:hAnsi="Consolas" w:cs="Courier New"/>
          <w:color w:val="A65700"/>
          <w:sz w:val="10"/>
          <w:szCs w:val="10"/>
        </w:rPr>
        <w:t>&gt;</w:t>
      </w:r>
    </w:p>
    <w:p w14:paraId="4B71CB4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 xml:space="preserve">   </w:t>
      </w:r>
    </w:p>
    <w:p w14:paraId="6791862A"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footer</w:t>
      </w:r>
      <w:r w:rsidRPr="00F84B3B">
        <w:rPr>
          <w:rFonts w:ascii="Consolas" w:eastAsia="Times New Roman" w:hAnsi="Consolas" w:cs="Courier New"/>
          <w:color w:val="A65700"/>
          <w:sz w:val="10"/>
          <w:szCs w:val="10"/>
        </w:rPr>
        <w:t>&gt;</w:t>
      </w:r>
    </w:p>
    <w:p w14:paraId="54D4EBB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color w:val="5F5035"/>
          <w:sz w:val="10"/>
          <w:szCs w:val="10"/>
        </w:rPr>
        <w:t>main</w:t>
      </w:r>
      <w:r w:rsidRPr="00F84B3B">
        <w:rPr>
          <w:rFonts w:ascii="Consolas" w:eastAsia="Times New Roman" w:hAnsi="Consolas" w:cs="Courier New"/>
          <w:color w:val="A65700"/>
          <w:sz w:val="10"/>
          <w:szCs w:val="10"/>
        </w:rPr>
        <w:t>&gt;</w:t>
      </w:r>
    </w:p>
    <w:p w14:paraId="0764ED3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body</w:t>
      </w:r>
      <w:r w:rsidRPr="00F84B3B">
        <w:rPr>
          <w:rFonts w:ascii="Consolas" w:eastAsia="Times New Roman" w:hAnsi="Consolas" w:cs="Courier New"/>
          <w:color w:val="A65700"/>
          <w:sz w:val="10"/>
          <w:szCs w:val="10"/>
        </w:rPr>
        <w:t>&gt;</w:t>
      </w:r>
    </w:p>
    <w:p w14:paraId="45ECD688"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html</w:t>
      </w:r>
      <w:r w:rsidRPr="00F84B3B">
        <w:rPr>
          <w:rFonts w:ascii="Consolas" w:eastAsia="Times New Roman" w:hAnsi="Consolas" w:cs="Courier New"/>
          <w:color w:val="A65700"/>
          <w:sz w:val="10"/>
          <w:szCs w:val="10"/>
        </w:rPr>
        <w:t>&gt;</w:t>
      </w:r>
    </w:p>
    <w:p w14:paraId="2370E14D" w14:textId="77777777" w:rsidR="00F84B3B" w:rsidRPr="00885F74" w:rsidRDefault="00F84B3B" w:rsidP="00572E32">
      <w:pPr>
        <w:spacing w:after="0"/>
        <w:rPr>
          <w:sz w:val="16"/>
          <w:szCs w:val="16"/>
        </w:rPr>
      </w:pPr>
    </w:p>
    <w:sectPr w:rsidR="00F84B3B" w:rsidRPr="00885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1E1F34"/>
    <w:multiLevelType w:val="multilevel"/>
    <w:tmpl w:val="65FA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D39"/>
    <w:rsid w:val="00572E32"/>
    <w:rsid w:val="00576D39"/>
    <w:rsid w:val="00695994"/>
    <w:rsid w:val="00885F74"/>
    <w:rsid w:val="00D3299C"/>
    <w:rsid w:val="00F84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AF8D6"/>
  <w15:chartTrackingRefBased/>
  <w15:docId w15:val="{0C62E516-905F-4280-A1CD-4CE3B146E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5F7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8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5F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615789">
      <w:bodyDiv w:val="1"/>
      <w:marLeft w:val="0"/>
      <w:marRight w:val="0"/>
      <w:marTop w:val="0"/>
      <w:marBottom w:val="0"/>
      <w:divBdr>
        <w:top w:val="none" w:sz="0" w:space="0" w:color="auto"/>
        <w:left w:val="none" w:sz="0" w:space="0" w:color="auto"/>
        <w:bottom w:val="none" w:sz="0" w:space="0" w:color="auto"/>
        <w:right w:val="none" w:sz="0" w:space="0" w:color="auto"/>
      </w:divBdr>
    </w:div>
    <w:div w:id="554858275">
      <w:bodyDiv w:val="1"/>
      <w:marLeft w:val="0"/>
      <w:marRight w:val="0"/>
      <w:marTop w:val="0"/>
      <w:marBottom w:val="0"/>
      <w:divBdr>
        <w:top w:val="none" w:sz="0" w:space="0" w:color="auto"/>
        <w:left w:val="none" w:sz="0" w:space="0" w:color="auto"/>
        <w:bottom w:val="none" w:sz="0" w:space="0" w:color="auto"/>
        <w:right w:val="none" w:sz="0" w:space="0" w:color="auto"/>
      </w:divBdr>
    </w:div>
    <w:div w:id="685444411">
      <w:bodyDiv w:val="1"/>
      <w:marLeft w:val="0"/>
      <w:marRight w:val="0"/>
      <w:marTop w:val="0"/>
      <w:marBottom w:val="0"/>
      <w:divBdr>
        <w:top w:val="none" w:sz="0" w:space="0" w:color="auto"/>
        <w:left w:val="none" w:sz="0" w:space="0" w:color="auto"/>
        <w:bottom w:val="none" w:sz="0" w:space="0" w:color="auto"/>
        <w:right w:val="none" w:sz="0" w:space="0" w:color="auto"/>
      </w:divBdr>
    </w:div>
    <w:div w:id="881746646">
      <w:bodyDiv w:val="1"/>
      <w:marLeft w:val="0"/>
      <w:marRight w:val="0"/>
      <w:marTop w:val="0"/>
      <w:marBottom w:val="0"/>
      <w:divBdr>
        <w:top w:val="none" w:sz="0" w:space="0" w:color="auto"/>
        <w:left w:val="none" w:sz="0" w:space="0" w:color="auto"/>
        <w:bottom w:val="none" w:sz="0" w:space="0" w:color="auto"/>
        <w:right w:val="none" w:sz="0" w:space="0" w:color="auto"/>
      </w:divBdr>
    </w:div>
    <w:div w:id="915357603">
      <w:bodyDiv w:val="1"/>
      <w:marLeft w:val="0"/>
      <w:marRight w:val="0"/>
      <w:marTop w:val="0"/>
      <w:marBottom w:val="0"/>
      <w:divBdr>
        <w:top w:val="none" w:sz="0" w:space="0" w:color="auto"/>
        <w:left w:val="none" w:sz="0" w:space="0" w:color="auto"/>
        <w:bottom w:val="none" w:sz="0" w:space="0" w:color="auto"/>
        <w:right w:val="none" w:sz="0" w:space="0" w:color="auto"/>
      </w:divBdr>
    </w:div>
    <w:div w:id="1090271018">
      <w:bodyDiv w:val="1"/>
      <w:marLeft w:val="0"/>
      <w:marRight w:val="0"/>
      <w:marTop w:val="0"/>
      <w:marBottom w:val="0"/>
      <w:divBdr>
        <w:top w:val="none" w:sz="0" w:space="0" w:color="auto"/>
        <w:left w:val="none" w:sz="0" w:space="0" w:color="auto"/>
        <w:bottom w:val="none" w:sz="0" w:space="0" w:color="auto"/>
        <w:right w:val="none" w:sz="0" w:space="0" w:color="auto"/>
      </w:divBdr>
    </w:div>
    <w:div w:id="1153061807">
      <w:bodyDiv w:val="1"/>
      <w:marLeft w:val="0"/>
      <w:marRight w:val="0"/>
      <w:marTop w:val="0"/>
      <w:marBottom w:val="0"/>
      <w:divBdr>
        <w:top w:val="none" w:sz="0" w:space="0" w:color="auto"/>
        <w:left w:val="none" w:sz="0" w:space="0" w:color="auto"/>
        <w:bottom w:val="none" w:sz="0" w:space="0" w:color="auto"/>
        <w:right w:val="none" w:sz="0" w:space="0" w:color="auto"/>
      </w:divBdr>
    </w:div>
    <w:div w:id="1252934468">
      <w:bodyDiv w:val="1"/>
      <w:marLeft w:val="0"/>
      <w:marRight w:val="0"/>
      <w:marTop w:val="0"/>
      <w:marBottom w:val="0"/>
      <w:divBdr>
        <w:top w:val="none" w:sz="0" w:space="0" w:color="auto"/>
        <w:left w:val="none" w:sz="0" w:space="0" w:color="auto"/>
        <w:bottom w:val="none" w:sz="0" w:space="0" w:color="auto"/>
        <w:right w:val="none" w:sz="0" w:space="0" w:color="auto"/>
      </w:divBdr>
    </w:div>
    <w:div w:id="1450514242">
      <w:bodyDiv w:val="1"/>
      <w:marLeft w:val="0"/>
      <w:marRight w:val="0"/>
      <w:marTop w:val="0"/>
      <w:marBottom w:val="0"/>
      <w:divBdr>
        <w:top w:val="none" w:sz="0" w:space="0" w:color="auto"/>
        <w:left w:val="none" w:sz="0" w:space="0" w:color="auto"/>
        <w:bottom w:val="none" w:sz="0" w:space="0" w:color="auto"/>
        <w:right w:val="none" w:sz="0" w:space="0" w:color="auto"/>
      </w:divBdr>
    </w:div>
    <w:div w:id="1693410718">
      <w:bodyDiv w:val="1"/>
      <w:marLeft w:val="0"/>
      <w:marRight w:val="0"/>
      <w:marTop w:val="0"/>
      <w:marBottom w:val="0"/>
      <w:divBdr>
        <w:top w:val="none" w:sz="0" w:space="0" w:color="auto"/>
        <w:left w:val="none" w:sz="0" w:space="0" w:color="auto"/>
        <w:bottom w:val="none" w:sz="0" w:space="0" w:color="auto"/>
        <w:right w:val="none" w:sz="0" w:space="0" w:color="auto"/>
      </w:divBdr>
    </w:div>
    <w:div w:id="1844053530">
      <w:bodyDiv w:val="1"/>
      <w:marLeft w:val="0"/>
      <w:marRight w:val="0"/>
      <w:marTop w:val="0"/>
      <w:marBottom w:val="0"/>
      <w:divBdr>
        <w:top w:val="none" w:sz="0" w:space="0" w:color="auto"/>
        <w:left w:val="none" w:sz="0" w:space="0" w:color="auto"/>
        <w:bottom w:val="none" w:sz="0" w:space="0" w:color="auto"/>
        <w:right w:val="none" w:sz="0" w:space="0" w:color="auto"/>
      </w:divBdr>
    </w:div>
    <w:div w:id="1901942264">
      <w:bodyDiv w:val="1"/>
      <w:marLeft w:val="0"/>
      <w:marRight w:val="0"/>
      <w:marTop w:val="0"/>
      <w:marBottom w:val="0"/>
      <w:divBdr>
        <w:top w:val="none" w:sz="0" w:space="0" w:color="auto"/>
        <w:left w:val="none" w:sz="0" w:space="0" w:color="auto"/>
        <w:bottom w:val="none" w:sz="0" w:space="0" w:color="auto"/>
        <w:right w:val="none" w:sz="0" w:space="0" w:color="auto"/>
      </w:divBdr>
    </w:div>
    <w:div w:id="205025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Kohl Eisenschmidt</dc:creator>
  <cp:keywords/>
  <dc:description/>
  <cp:lastModifiedBy>Kohl Eisenschmidt</cp:lastModifiedBy>
  <cp:revision>4</cp:revision>
  <dcterms:created xsi:type="dcterms:W3CDTF">2018-10-02T15:40:00Z</dcterms:created>
  <dcterms:modified xsi:type="dcterms:W3CDTF">2018-10-02T18:11:00Z</dcterms:modified>
</cp:coreProperties>
</file>