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02" w:rsidRPr="005D5684" w:rsidRDefault="00F57A02" w:rsidP="00F57A02">
      <w:pPr>
        <w:spacing w:after="200"/>
        <w:ind w:left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5D5684" w:rsidRDefault="00F57A02" w:rsidP="00F57A0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BF337B" w:rsidRDefault="00F57A02" w:rsidP="00F57A02">
      <w:pPr>
        <w:shd w:val="clear" w:color="auto" w:fill="FFFFFF"/>
        <w:spacing w:after="200"/>
        <w:ind w:firstLine="425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Практическая работа</w:t>
      </w:r>
      <w:r w:rsidRPr="005D5684">
        <w:rPr>
          <w:rFonts w:ascii="Times New Roman" w:eastAsia="Calibri" w:hAnsi="Times New Roman" w:cs="Times New Roman"/>
          <w:b/>
          <w:color w:val="000000"/>
          <w:sz w:val="32"/>
          <w:szCs w:val="32"/>
        </w:rPr>
        <w:t xml:space="preserve"> №</w:t>
      </w:r>
      <w:r w:rsidR="000C33B5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5</w:t>
      </w:r>
    </w:p>
    <w:p w:rsidR="00F57A02" w:rsidRPr="000C33B5" w:rsidRDefault="000C33B5" w:rsidP="00F57A02">
      <w:pPr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C33B5">
        <w:rPr>
          <w:rFonts w:ascii="Times New Roman" w:hAnsi="Times New Roman" w:cs="Times New Roman"/>
          <w:b/>
          <w:sz w:val="28"/>
          <w:szCs w:val="28"/>
        </w:rPr>
        <w:t>Социология девиантного поведения</w:t>
      </w:r>
    </w:p>
    <w:p w:rsidR="005F0B4B" w:rsidRPr="00F57A02" w:rsidRDefault="005F0B4B" w:rsidP="00F57A02">
      <w:pPr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Вариант 3</w:t>
      </w:r>
      <w:r w:rsidR="00F079EC">
        <w:rPr>
          <w:rFonts w:ascii="Times New Roman" w:eastAsia="Calibri" w:hAnsi="Times New Roman" w:cs="Times New Roman"/>
          <w:b/>
          <w:sz w:val="28"/>
          <w:szCs w:val="28"/>
        </w:rPr>
        <w:t xml:space="preserve"> (Наркомания)</w:t>
      </w: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Default="00F57A02" w:rsidP="008D45B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D45B1" w:rsidRDefault="008D45B1" w:rsidP="008D45B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D45B1" w:rsidRPr="005D5684" w:rsidRDefault="008D45B1" w:rsidP="008D45B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5D5684" w:rsidRDefault="00F57A02" w:rsidP="00F57A02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F57A02" w:rsidRPr="005D5684" w:rsidRDefault="00F57A02" w:rsidP="00F57A02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Студент 2 курса 3</w:t>
      </w:r>
      <w:r w:rsidRPr="00D60A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5684">
        <w:rPr>
          <w:rFonts w:ascii="Times New Roman" w:eastAsia="Calibri" w:hAnsi="Times New Roman" w:cs="Times New Roman"/>
          <w:sz w:val="28"/>
          <w:szCs w:val="28"/>
        </w:rPr>
        <w:t>группы ФИТ</w:t>
      </w:r>
    </w:p>
    <w:p w:rsidR="00F57A02" w:rsidRPr="005D5684" w:rsidRDefault="00F57A02" w:rsidP="00F57A02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Кохнюк Александра Сергеевна</w:t>
      </w:r>
    </w:p>
    <w:p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7A02" w:rsidRDefault="00F57A02" w:rsidP="00F57A0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5D5684" w:rsidRDefault="00F57A02" w:rsidP="00F57A0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57A02" w:rsidRPr="008D45B1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</w:rPr>
      </w:pPr>
      <w:r w:rsidRPr="008D45B1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</w:rPr>
        <w:t>2022 г.</w:t>
      </w:r>
    </w:p>
    <w:p w:rsidR="00F57A02" w:rsidRPr="00F57A02" w:rsidRDefault="00F57A02" w:rsidP="00F57A0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7A02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F57A02">
        <w:rPr>
          <w:rFonts w:ascii="Times New Roman" w:hAnsi="Times New Roman" w:cs="Times New Roman"/>
          <w:sz w:val="28"/>
          <w:szCs w:val="28"/>
        </w:rPr>
        <w:t xml:space="preserve">: </w:t>
      </w:r>
      <w:r w:rsidR="000C33B5" w:rsidRPr="003168B8">
        <w:rPr>
          <w:rFonts w:ascii="Times New Roman" w:hAnsi="Times New Roman" w:cs="Times New Roman"/>
          <w:sz w:val="28"/>
          <w:szCs w:val="28"/>
        </w:rPr>
        <w:t>Определить понятия социальной нормы, социальной девиации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0C33B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C33B5" w:rsidRPr="003168B8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0C33B5">
        <w:rPr>
          <w:rFonts w:ascii="Times New Roman" w:hAnsi="Times New Roman" w:cs="Times New Roman"/>
          <w:sz w:val="28"/>
          <w:szCs w:val="28"/>
        </w:rPr>
        <w:t>один</w:t>
      </w:r>
      <w:r w:rsidR="000C33B5" w:rsidRPr="003168B8">
        <w:rPr>
          <w:rFonts w:ascii="Times New Roman" w:hAnsi="Times New Roman" w:cs="Times New Roman"/>
          <w:sz w:val="28"/>
          <w:szCs w:val="28"/>
        </w:rPr>
        <w:t xml:space="preserve"> из видов девиантного поведения</w:t>
      </w:r>
      <w:r w:rsidR="000C33B5">
        <w:rPr>
          <w:rFonts w:ascii="Times New Roman" w:hAnsi="Times New Roman" w:cs="Times New Roman"/>
          <w:sz w:val="28"/>
          <w:szCs w:val="28"/>
        </w:rPr>
        <w:t>.</w:t>
      </w:r>
    </w:p>
    <w:p w:rsidR="00F57A02" w:rsidRPr="00202312" w:rsidRDefault="00F57A02" w:rsidP="00F57A02">
      <w:pPr>
        <w:spacing w:after="0" w:line="240" w:lineRule="auto"/>
        <w:jc w:val="both"/>
        <w:rPr>
          <w:rFonts w:eastAsia="Calibri"/>
          <w:sz w:val="28"/>
          <w:szCs w:val="28"/>
        </w:rPr>
      </w:pPr>
    </w:p>
    <w:p w:rsidR="00DD26FE" w:rsidRPr="006D7D09" w:rsidRDefault="00F57A02" w:rsidP="006D7D09">
      <w:pPr>
        <w:pStyle w:val="a4"/>
        <w:numPr>
          <w:ilvl w:val="0"/>
          <w:numId w:val="4"/>
        </w:numPr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D09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F079EC" w:rsidRPr="00F079EC" w:rsidRDefault="00323E85" w:rsidP="00323E85">
      <w:pPr>
        <w:spacing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Девиа</w:t>
      </w:r>
      <w:r w:rsidR="00F079EC" w:rsidRPr="00F079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нтное поведение</w:t>
      </w:r>
      <w:r w:rsidR="00F079EC" w:rsidRPr="00F07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(также </w:t>
      </w:r>
      <w:r w:rsidR="00F079EC" w:rsidRPr="00F079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социальная девиация</w:t>
      </w:r>
      <w:r w:rsidR="00F079EC" w:rsidRPr="00F07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это поведение, отклоняющееся от общепринятых, наиболее распространённых и устоявшихся норм в определённых сообществах в определённый период их развития.</w:t>
      </w:r>
    </w:p>
    <w:p w:rsidR="00F079EC" w:rsidRPr="00F079EC" w:rsidRDefault="00F079EC" w:rsidP="003A5984">
      <w:pPr>
        <w:spacing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Девиация с трудом поддаётся определению, что связано с многообразием социальных ожиданий, которые часто представляются спорными. Эти ожидания могут быть неясными, меняющимися со временем, кроме того, на основе разных культур могут формироваться различные социальные ожидания. С учетом этих проблем, социологи определяют девиацию как поведение, которое считается отклонением от норм группы и влечет за собой изоляцию, лечение, и</w:t>
      </w:r>
      <w:r w:rsidR="00D062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справление или другое наказание.</w:t>
      </w:r>
      <w:bookmarkStart w:id="0" w:name="_GoBack"/>
      <w:bookmarkEnd w:id="0"/>
    </w:p>
    <w:p w:rsidR="003A5984" w:rsidRPr="005F0B4B" w:rsidRDefault="00323E85" w:rsidP="003D61B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D61BA">
        <w:rPr>
          <w:rFonts w:ascii="Times New Roman" w:hAnsi="Times New Roman" w:cs="Times New Roman"/>
          <w:b/>
          <w:sz w:val="28"/>
          <w:szCs w:val="28"/>
        </w:rPr>
        <w:t>Ссылка на когнитивную карту:</w:t>
      </w:r>
      <w:r w:rsidR="003D61BA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3D61BA" w:rsidRPr="00A7004C">
          <w:rPr>
            <w:rStyle w:val="a6"/>
            <w:rFonts w:ascii="Times New Roman" w:hAnsi="Times New Roman" w:cs="Times New Roman"/>
            <w:sz w:val="28"/>
            <w:szCs w:val="28"/>
          </w:rPr>
          <w:t>https://embed.coggle.it/diagram/Y</w:t>
        </w:r>
        <w:r w:rsidR="003D61BA" w:rsidRPr="00A7004C">
          <w:rPr>
            <w:rStyle w:val="a6"/>
            <w:rFonts w:ascii="Times New Roman" w:hAnsi="Times New Roman" w:cs="Times New Roman"/>
            <w:sz w:val="28"/>
            <w:szCs w:val="28"/>
          </w:rPr>
          <w:t>p</w:t>
        </w:r>
        <w:r w:rsidR="003D61BA" w:rsidRPr="00A7004C">
          <w:rPr>
            <w:rStyle w:val="a6"/>
            <w:rFonts w:ascii="Times New Roman" w:hAnsi="Times New Roman" w:cs="Times New Roman"/>
            <w:sz w:val="28"/>
            <w:szCs w:val="28"/>
          </w:rPr>
          <w:t>zxGiSABzXDxues/t/девиантное-поведение/22d8fd6792ae04f12146412988cd96ba4da76bb582d015fad329028b8eef6ac6</w:t>
        </w:r>
      </w:hyperlink>
    </w:p>
    <w:p w:rsidR="00B0445D" w:rsidRDefault="00F57A02" w:rsidP="00F079EC">
      <w:pPr>
        <w:pStyle w:val="a4"/>
        <w:numPr>
          <w:ilvl w:val="0"/>
          <w:numId w:val="4"/>
        </w:numPr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D09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F079EC" w:rsidRPr="00F079EC" w:rsidRDefault="00F079EC" w:rsidP="00F079E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5723"/>
      </w:tblGrid>
      <w:tr w:rsidR="00F079EC" w:rsidTr="00FB0DA6">
        <w:tc>
          <w:tcPr>
            <w:tcW w:w="3544" w:type="dxa"/>
          </w:tcPr>
          <w:p w:rsidR="00F079EC" w:rsidRPr="007A07D9" w:rsidRDefault="00F079EC" w:rsidP="00444BC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5723" w:type="dxa"/>
          </w:tcPr>
          <w:p w:rsidR="00F079EC" w:rsidRPr="000F0409" w:rsidRDefault="000F0409" w:rsidP="00444B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569E">
              <w:rPr>
                <w:rFonts w:ascii="Times New Roman" w:hAnsi="Times New Roman" w:cs="Times New Roman"/>
                <w:sz w:val="28"/>
                <w:szCs w:val="28"/>
              </w:rPr>
              <w:t>Это вид отклоняющегося от нормы поведения, при котором у человека возникает зависимость от психоактивных веществ.</w:t>
            </w:r>
            <w:r w:rsidR="00FB0DA6" w:rsidRPr="0074569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Для него характерны: проявление агрессии, склонность к суициду, булимия, злоупотребление препаратами, изменяющими сознание, изменение сексуального поведения, психологические и психопатические увлечения, аморальное и неэтническое поведение.</w:t>
            </w:r>
          </w:p>
        </w:tc>
      </w:tr>
      <w:tr w:rsidR="00F079EC" w:rsidTr="00FB0DA6">
        <w:tc>
          <w:tcPr>
            <w:tcW w:w="3544" w:type="dxa"/>
          </w:tcPr>
          <w:p w:rsidR="00F079EC" w:rsidRPr="007A07D9" w:rsidRDefault="00F079EC" w:rsidP="00444BC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данной девиации</w:t>
            </w:r>
          </w:p>
        </w:tc>
        <w:tc>
          <w:tcPr>
            <w:tcW w:w="5723" w:type="dxa"/>
          </w:tcPr>
          <w:p w:rsidR="00F079EC" w:rsidRPr="000F0409" w:rsidRDefault="00FB0DA6" w:rsidP="00444B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409">
              <w:rPr>
                <w:rFonts w:ascii="Times New Roman" w:hAnsi="Times New Roman" w:cs="Times New Roman"/>
                <w:sz w:val="28"/>
                <w:szCs w:val="28"/>
              </w:rPr>
              <w:t>Наркомания</w:t>
            </w:r>
            <w:r w:rsidR="000F0409" w:rsidRPr="000F0409">
              <w:rPr>
                <w:rFonts w:ascii="Times New Roman" w:hAnsi="Times New Roman" w:cs="Times New Roman"/>
                <w:sz w:val="28"/>
                <w:szCs w:val="28"/>
              </w:rPr>
              <w:t xml:space="preserve"> (негативная)</w:t>
            </w:r>
          </w:p>
        </w:tc>
      </w:tr>
      <w:tr w:rsidR="00F079EC" w:rsidTr="00FB0DA6">
        <w:tc>
          <w:tcPr>
            <w:tcW w:w="3544" w:type="dxa"/>
          </w:tcPr>
          <w:p w:rsidR="00F079EC" w:rsidRPr="007A07D9" w:rsidRDefault="00F079EC" w:rsidP="00444BC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5723" w:type="dxa"/>
          </w:tcPr>
          <w:p w:rsidR="00F079EC" w:rsidRPr="000F0409" w:rsidRDefault="000F0409" w:rsidP="00444BC3">
            <w:pPr>
              <w:ind w:right="-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З</w:t>
            </w:r>
            <w:r w:rsidRPr="000F040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адержка развития социальных и трудовых навыков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 xml:space="preserve">, </w:t>
            </w:r>
            <w:r w:rsidR="00444BC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нарушается нервная система, снижаются интеллектуальные способности, проблемы с координацией, также имунная система, ухудшение памяти, логики, речи</w:t>
            </w:r>
          </w:p>
        </w:tc>
      </w:tr>
      <w:tr w:rsidR="00F079EC" w:rsidTr="00FB0DA6">
        <w:tc>
          <w:tcPr>
            <w:tcW w:w="3544" w:type="dxa"/>
          </w:tcPr>
          <w:p w:rsidR="00F079EC" w:rsidRPr="007A07D9" w:rsidRDefault="00F079EC" w:rsidP="00444BC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 пре</w:t>
            </w:r>
            <w:r w:rsidR="000F040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полагает данная девиация</w:t>
            </w:r>
          </w:p>
        </w:tc>
        <w:tc>
          <w:tcPr>
            <w:tcW w:w="5723" w:type="dxa"/>
          </w:tcPr>
          <w:p w:rsidR="00F079EC" w:rsidRPr="000F0409" w:rsidRDefault="0074569E" w:rsidP="00444B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569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Происходит отчуждение от близких друзей, знакомых и родных. Начинает проявляться асоциальное поведение</w:t>
            </w:r>
            <w:r w:rsidRPr="0074569E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74569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и на этом фоне могут </w:t>
            </w:r>
            <w:hyperlink r:id="rId6" w:history="1">
              <w:r w:rsidRPr="0074569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возникать зависимости</w:t>
              </w:r>
            </w:hyperlink>
            <w:r>
              <w:rPr>
                <w:rFonts w:ascii="Arial" w:hAnsi="Arial" w:cs="Arial"/>
                <w:color w:val="1A1A1A"/>
                <w:sz w:val="33"/>
                <w:szCs w:val="33"/>
                <w:shd w:val="clear" w:color="auto" w:fill="FFFFFF"/>
              </w:rPr>
              <w:t>.</w:t>
            </w:r>
          </w:p>
        </w:tc>
      </w:tr>
      <w:tr w:rsidR="00F079EC" w:rsidTr="00FB0DA6">
        <w:tc>
          <w:tcPr>
            <w:tcW w:w="3544" w:type="dxa"/>
          </w:tcPr>
          <w:p w:rsidR="00F079EC" w:rsidRPr="004B36C2" w:rsidRDefault="00F079EC" w:rsidP="00444BC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5723" w:type="dxa"/>
          </w:tcPr>
          <w:p w:rsidR="00F079EC" w:rsidRPr="000F0409" w:rsidRDefault="0074569E" w:rsidP="00444B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Штрафы, размеры которых варьируются от 1 до 20 базовых величин, административный арест, лишение свободы от 2 до 25 лет.</w:t>
            </w:r>
          </w:p>
        </w:tc>
      </w:tr>
      <w:tr w:rsidR="00F079EC" w:rsidTr="00FB0DA6">
        <w:tc>
          <w:tcPr>
            <w:tcW w:w="3544" w:type="dxa"/>
          </w:tcPr>
          <w:p w:rsidR="00F079EC" w:rsidRPr="004B36C2" w:rsidRDefault="00F079EC" w:rsidP="00444BC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Частота данной девиации в мире</w:t>
            </w:r>
          </w:p>
        </w:tc>
        <w:tc>
          <w:tcPr>
            <w:tcW w:w="5723" w:type="dxa"/>
          </w:tcPr>
          <w:p w:rsidR="00F079EC" w:rsidRPr="00686540" w:rsidRDefault="00444BC3" w:rsidP="0068654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111"/>
                <w:sz w:val="28"/>
                <w:szCs w:val="28"/>
                <w:lang w:eastAsia="ru-RU"/>
              </w:rPr>
            </w:pPr>
            <w:r w:rsidRPr="00444BC3">
              <w:rPr>
                <w:rFonts w:ascii="Times New Roman" w:hAnsi="Times New Roman" w:cs="Times New Roman"/>
                <w:color w:val="000111"/>
                <w:sz w:val="28"/>
                <w:szCs w:val="28"/>
                <w:shd w:val="clear" w:color="auto" w:fill="FFFFFF"/>
              </w:rPr>
              <w:t xml:space="preserve">Статистика смертности демонстрирует рост на 27% за последние 10 лет, </w:t>
            </w:r>
            <w:r w:rsidRPr="00444BC3">
              <w:rPr>
                <w:rFonts w:ascii="Times New Roman" w:eastAsia="Times New Roman" w:hAnsi="Times New Roman" w:cs="Times New Roman"/>
                <w:color w:val="000111"/>
                <w:sz w:val="28"/>
                <w:szCs w:val="28"/>
                <w:lang w:eastAsia="ru-RU"/>
              </w:rPr>
              <w:t>уменьшение срока жизни зависимых — 3-5лет. Зависимые составляют 3% от всего населения земли.</w:t>
            </w:r>
          </w:p>
        </w:tc>
      </w:tr>
      <w:tr w:rsidR="00F079EC" w:rsidTr="00FB0DA6">
        <w:tc>
          <w:tcPr>
            <w:tcW w:w="3544" w:type="dxa"/>
          </w:tcPr>
          <w:p w:rsidR="00F079EC" w:rsidRDefault="00F079EC" w:rsidP="00444BC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5723" w:type="dxa"/>
          </w:tcPr>
          <w:p w:rsidR="00F079EC" w:rsidRPr="00444BC3" w:rsidRDefault="00444BC3" w:rsidP="00444B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B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60% населения страны в возрасте до 21 года может быть отнесено к группе риска. Особенно угрожающие масштабы приобретает наркомания среди детей и юношества. За последние 8 лет число школьников и студентов, употребляющих наркотики, возросло почти в 8 раз. Получили распространение "семейная" наркомания и даже приобщение родителями малолетних детей к наркотикам. Число смертных случаев от употребления наркотиков за последние 10 лет увеличилось среди населения в Беларуси в 12 раз, а среди детей - в 42 раза.</w:t>
            </w:r>
          </w:p>
        </w:tc>
      </w:tr>
      <w:tr w:rsidR="00F079EC" w:rsidTr="00FB0DA6">
        <w:tc>
          <w:tcPr>
            <w:tcW w:w="3544" w:type="dxa"/>
          </w:tcPr>
          <w:p w:rsidR="00F079EC" w:rsidRDefault="00F079EC" w:rsidP="00444BC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Социальный портрет девианта (группа риска) (кто чаще всего по возрасту, месту проживания, полу ит.д)</w:t>
            </w:r>
          </w:p>
        </w:tc>
        <w:tc>
          <w:tcPr>
            <w:tcW w:w="5723" w:type="dxa"/>
          </w:tcPr>
          <w:p w:rsidR="00F079EC" w:rsidRPr="000F0409" w:rsidRDefault="000F0409" w:rsidP="00444B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409">
              <w:rPr>
                <w:rFonts w:ascii="Times New Roman" w:hAnsi="Times New Roman" w:cs="Times New Roman"/>
                <w:color w:val="232323"/>
                <w:sz w:val="28"/>
                <w:szCs w:val="28"/>
                <w:shd w:val="clear" w:color="auto" w:fill="FFFFFF"/>
              </w:rPr>
              <w:t>В последнее время наркомания стала существенно "моложе". Рост числа наркоманов среди молодежи связан с тягой к экспериментам. Подростки ищут новые ощущения, стремятся подражать сверстникам. Некоторые из молодых людей попадают на этот путь обманом. Взрослые люди становятся на путь наркомании из-за семейных проблем, неудовлетворенности жизнью, неудачами на личном фронте или работе. Также склонность к употреблению наркотиков может передаваться по наследству от родителей к детям. Наиболее подвержены заболеванию натуры с нестабильной психикой, а также мужчины.</w:t>
            </w:r>
          </w:p>
        </w:tc>
      </w:tr>
    </w:tbl>
    <w:p w:rsidR="00F079EC" w:rsidRDefault="00F079EC" w:rsidP="00F079EC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86540" w:rsidRDefault="000E1EE5" w:rsidP="000E1EE5">
      <w:pPr>
        <w:pStyle w:val="a4"/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происхождения девиации наркомании с точки зрения теории аномии.</w:t>
      </w:r>
    </w:p>
    <w:p w:rsidR="003B0E75" w:rsidRPr="003B0E75" w:rsidRDefault="003B0E75" w:rsidP="003B0E75">
      <w:pPr>
        <w:pStyle w:val="a7"/>
        <w:ind w:firstLine="426"/>
        <w:jc w:val="both"/>
        <w:rPr>
          <w:sz w:val="28"/>
          <w:szCs w:val="28"/>
        </w:rPr>
      </w:pPr>
      <w:r w:rsidRPr="003B0E75">
        <w:rPr>
          <w:sz w:val="28"/>
          <w:szCs w:val="28"/>
        </w:rPr>
        <w:t>В принципе, аномия может возникнуть и вследствие личностной кризисной ситуации, которая способна перестроить всю систему убеждений индивида, коренным образом изменить его моральные нормативные установки.</w:t>
      </w:r>
    </w:p>
    <w:p w:rsidR="003B0E75" w:rsidRPr="003B0E75" w:rsidRDefault="003B0E75" w:rsidP="003B0E75">
      <w:pPr>
        <w:pStyle w:val="a7"/>
        <w:ind w:firstLine="426"/>
        <w:jc w:val="both"/>
        <w:rPr>
          <w:sz w:val="28"/>
          <w:szCs w:val="28"/>
        </w:rPr>
      </w:pPr>
      <w:r w:rsidRPr="003B0E75">
        <w:rPr>
          <w:sz w:val="28"/>
          <w:szCs w:val="28"/>
        </w:rPr>
        <w:t xml:space="preserve">На всем протяжении своей жизни человек может столкнуться и неизбежно сталкивается с разнообразными проблемами и кризисами. Эти проблемы и кризисы имеют различную природу и происхождение. Часть из них связана с прохождением развития личности через различные стадии жизненного цикла, с теми событиями, которые происходят в жизни каждого человека и которые отграничивают одну стадию жизненного цикла от другой. Любое «естественное» </w:t>
      </w:r>
      <w:r w:rsidRPr="003B0E75">
        <w:rPr>
          <w:sz w:val="28"/>
          <w:szCs w:val="28"/>
        </w:rPr>
        <w:lastRenderedPageBreak/>
        <w:t>событие в жизни человека (вступление в брак, рождение ребенка, поступление ребенка в школу, чья-то болезнь и т.д.) и его последствия с неизбежностью порождают те или иные проблемные ситуации, кризисы, требуют от личности принятия соответствующих решений, мобилизации для этого необходимых ресурсов.</w:t>
      </w:r>
    </w:p>
    <w:p w:rsidR="003B0E75" w:rsidRPr="003B0E75" w:rsidRDefault="003B0E75" w:rsidP="003B0E75">
      <w:pPr>
        <w:pStyle w:val="a7"/>
        <w:ind w:firstLine="426"/>
        <w:jc w:val="both"/>
        <w:rPr>
          <w:sz w:val="28"/>
          <w:szCs w:val="28"/>
        </w:rPr>
      </w:pPr>
      <w:r w:rsidRPr="003B0E75">
        <w:rPr>
          <w:sz w:val="28"/>
          <w:szCs w:val="28"/>
        </w:rPr>
        <w:t>Другие проблемы и кризисы, с которыми приходится сталкиваться современному человеку, порождаются ненормативными событиями. Среди них могут быть гибель родственника, развод, потеря работы, арест, стихийное бедствие, война.</w:t>
      </w:r>
    </w:p>
    <w:p w:rsidR="003B0E75" w:rsidRDefault="003B0E75" w:rsidP="003B0E75">
      <w:pPr>
        <w:pStyle w:val="a7"/>
        <w:ind w:firstLine="426"/>
        <w:jc w:val="both"/>
        <w:rPr>
          <w:sz w:val="28"/>
          <w:szCs w:val="28"/>
        </w:rPr>
      </w:pPr>
      <w:r w:rsidRPr="003B0E75">
        <w:rPr>
          <w:sz w:val="28"/>
          <w:szCs w:val="28"/>
        </w:rPr>
        <w:t>Кризисные события и ситуации могут совершенно по-разному восприниматься и переживаться людьми, находящимися на разных стадиях жизненного цикла. Они ведут или к конструктивному разрешению кризиса и усилению своего Я, или к личностной дезадаптации и последующему саморазрушению. Исход зависит от характера восприятия кризисных ситуаций и возможностей их разрешения человеком.</w:t>
      </w:r>
    </w:p>
    <w:p w:rsidR="003B0E75" w:rsidRDefault="003B0E75" w:rsidP="003B0E75">
      <w:pPr>
        <w:pStyle w:val="a7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Не все сильны и могут адекватно переживать эти трудности. Люди, которые начинать принимать наркотики часто слабы и беззащитны жизненными трудностями. Самая основная причина, по которой человек начинает принимать наркотики – чувствовать себя лучше, хоть как-то отвлечься и забыть оп проблемах.</w:t>
      </w:r>
    </w:p>
    <w:p w:rsidR="003B0E75" w:rsidRPr="003B0E75" w:rsidRDefault="003B0E75" w:rsidP="003B0E75">
      <w:pPr>
        <w:pStyle w:val="a7"/>
        <w:ind w:firstLine="426"/>
        <w:jc w:val="both"/>
        <w:rPr>
          <w:sz w:val="28"/>
          <w:szCs w:val="28"/>
        </w:rPr>
      </w:pPr>
      <w:r w:rsidRPr="003B0E75">
        <w:rPr>
          <w:b/>
          <w:sz w:val="28"/>
          <w:szCs w:val="28"/>
        </w:rPr>
        <w:t>Можно сделать вывод</w:t>
      </w:r>
      <w:r>
        <w:rPr>
          <w:sz w:val="28"/>
          <w:szCs w:val="28"/>
        </w:rPr>
        <w:t>: любой ослабший человек может стать наркоманом. Важно иметь в жизни цель и не думать только о себе.</w:t>
      </w:r>
    </w:p>
    <w:p w:rsidR="0062171C" w:rsidRDefault="003B0E75" w:rsidP="003B0E75">
      <w:pPr>
        <w:pStyle w:val="a4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выводы: </w:t>
      </w:r>
    </w:p>
    <w:p w:rsidR="0062171C" w:rsidRPr="0062171C" w:rsidRDefault="0062171C" w:rsidP="0062171C">
      <w:pPr>
        <w:pStyle w:val="a4"/>
        <w:numPr>
          <w:ilvl w:val="0"/>
          <w:numId w:val="9"/>
        </w:numPr>
        <w:ind w:left="0" w:firstLine="360"/>
        <w:rPr>
          <w:rFonts w:ascii="Times New Roman" w:hAnsi="Times New Roman" w:cs="Times New Roman"/>
          <w:b/>
          <w:sz w:val="28"/>
          <w:szCs w:val="28"/>
        </w:rPr>
      </w:pPr>
      <w:r w:rsidRPr="0062171C">
        <w:rPr>
          <w:rFonts w:ascii="Times New Roman" w:hAnsi="Times New Roman" w:cs="Times New Roman"/>
          <w:b/>
          <w:sz w:val="28"/>
          <w:szCs w:val="28"/>
        </w:rPr>
        <w:t>Является ли девиантное поведение просоциальным, антисоциальным или асоциальным?</w:t>
      </w:r>
    </w:p>
    <w:p w:rsidR="000E1EE5" w:rsidRDefault="0062171C" w:rsidP="003B0E75">
      <w:pPr>
        <w:pStyle w:val="a4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2171C">
        <w:rPr>
          <w:rFonts w:ascii="Times New Roman" w:hAnsi="Times New Roman" w:cs="Times New Roman"/>
          <w:sz w:val="28"/>
          <w:szCs w:val="28"/>
        </w:rPr>
        <w:t xml:space="preserve">О результатах социализации можно судить по социальному поведению человека. Если процесс социализации протекает нормально, то у человека наблюдается выраженное просоциальное поведение и отсутствует антисоциальное поведение, хотя проявления асоциального поведения могут иметь место. </w:t>
      </w:r>
      <w:r w:rsidRPr="0062171C">
        <w:rPr>
          <w:rFonts w:ascii="Times New Roman" w:hAnsi="Times New Roman" w:cs="Times New Roman"/>
          <w:b/>
          <w:bCs/>
          <w:sz w:val="28"/>
          <w:szCs w:val="28"/>
        </w:rPr>
        <w:t>Просоциальное поведение</w:t>
      </w:r>
      <w:r w:rsidRPr="0062171C">
        <w:rPr>
          <w:rFonts w:ascii="Times New Roman" w:hAnsi="Times New Roman" w:cs="Times New Roman"/>
          <w:sz w:val="28"/>
          <w:szCs w:val="28"/>
        </w:rPr>
        <w:t xml:space="preserve"> — поведение индивида, которое ориентировано на благо социальных групп и отдельных личностей. Противоположно антисоциальному поведению. </w:t>
      </w:r>
      <w:r w:rsidRPr="0062171C">
        <w:rPr>
          <w:rFonts w:ascii="Times New Roman" w:hAnsi="Times New Roman" w:cs="Times New Roman"/>
          <w:b/>
          <w:bCs/>
          <w:sz w:val="28"/>
          <w:szCs w:val="28"/>
        </w:rPr>
        <w:t>Асоциальное поведение</w:t>
      </w:r>
      <w:r w:rsidRPr="0062171C">
        <w:rPr>
          <w:rFonts w:ascii="Times New Roman" w:hAnsi="Times New Roman" w:cs="Times New Roman"/>
          <w:sz w:val="28"/>
          <w:szCs w:val="28"/>
        </w:rPr>
        <w:t> – тип поведения, характеризующийся отрицанием социальных норм и ценностей, принятых в обществе.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71C" w:rsidRDefault="0062171C" w:rsidP="003B0E75">
      <w:pPr>
        <w:pStyle w:val="a4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2171C">
        <w:rPr>
          <w:rFonts w:ascii="Times New Roman" w:hAnsi="Times New Roman" w:cs="Times New Roman"/>
          <w:sz w:val="28"/>
          <w:szCs w:val="28"/>
        </w:rPr>
        <w:t>Некоторые виды асоциального поведения называют также </w:t>
      </w:r>
      <w:r w:rsidRPr="0062171C">
        <w:rPr>
          <w:rFonts w:ascii="Times New Roman" w:hAnsi="Times New Roman" w:cs="Times New Roman"/>
          <w:b/>
          <w:iCs/>
          <w:sz w:val="28"/>
          <w:szCs w:val="28"/>
        </w:rPr>
        <w:t>девиантным</w:t>
      </w:r>
      <w:r w:rsidRPr="0062171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2171C">
        <w:rPr>
          <w:rFonts w:ascii="Times New Roman" w:hAnsi="Times New Roman" w:cs="Times New Roman"/>
          <w:sz w:val="28"/>
          <w:szCs w:val="28"/>
        </w:rPr>
        <w:t>(нравственно-отрицательные проявления и проступки)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171C" w:rsidRDefault="0062171C" w:rsidP="003B0E75">
      <w:pPr>
        <w:pStyle w:val="a4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2171C" w:rsidRDefault="0062171C" w:rsidP="0062171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171C">
        <w:rPr>
          <w:rFonts w:ascii="Times New Roman" w:hAnsi="Times New Roman" w:cs="Times New Roman"/>
          <w:b/>
          <w:sz w:val="28"/>
          <w:szCs w:val="28"/>
        </w:rPr>
        <w:t xml:space="preserve">«Я девиант \ я не девиант потому, что…»  </w:t>
      </w:r>
    </w:p>
    <w:p w:rsidR="0062171C" w:rsidRPr="00476ED9" w:rsidRDefault="0062171C" w:rsidP="00476E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76ED9">
        <w:rPr>
          <w:rFonts w:ascii="Times New Roman" w:hAnsi="Times New Roman" w:cs="Times New Roman"/>
          <w:sz w:val="28"/>
          <w:szCs w:val="28"/>
        </w:rPr>
        <w:t>Я не девиант потому</w:t>
      </w:r>
      <w:r w:rsidR="00476ED9" w:rsidRPr="00476ED9">
        <w:rPr>
          <w:rFonts w:ascii="Times New Roman" w:hAnsi="Times New Roman" w:cs="Times New Roman"/>
          <w:sz w:val="28"/>
          <w:szCs w:val="28"/>
        </w:rPr>
        <w:t>, ч</w:t>
      </w:r>
      <w:r w:rsidRPr="00476ED9">
        <w:rPr>
          <w:rFonts w:ascii="Times New Roman" w:hAnsi="Times New Roman" w:cs="Times New Roman"/>
          <w:sz w:val="28"/>
          <w:szCs w:val="28"/>
        </w:rPr>
        <w:t>то</w:t>
      </w:r>
      <w:r w:rsidR="00476ED9" w:rsidRPr="00476ED9">
        <w:rPr>
          <w:rFonts w:ascii="Times New Roman" w:hAnsi="Times New Roman" w:cs="Times New Roman"/>
          <w:sz w:val="28"/>
          <w:szCs w:val="28"/>
        </w:rPr>
        <w:t xml:space="preserve"> я простой студент, дочь и девушка. </w:t>
      </w:r>
      <w:r w:rsidRPr="00476ED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2171C" w:rsidRPr="00476ED9" w:rsidSect="00F079EC">
      <w:pgSz w:w="11906" w:h="16838"/>
      <w:pgMar w:top="851" w:right="99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C62E2"/>
    <w:multiLevelType w:val="hybridMultilevel"/>
    <w:tmpl w:val="07A8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32FA6700"/>
    <w:multiLevelType w:val="multilevel"/>
    <w:tmpl w:val="9214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70D1B"/>
    <w:multiLevelType w:val="hybridMultilevel"/>
    <w:tmpl w:val="F728636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DD26700"/>
    <w:multiLevelType w:val="hybridMultilevel"/>
    <w:tmpl w:val="5C54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025DF"/>
    <w:multiLevelType w:val="hybridMultilevel"/>
    <w:tmpl w:val="FA68E960"/>
    <w:lvl w:ilvl="0" w:tplc="8A1E4B8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4E1B2951"/>
    <w:multiLevelType w:val="hybridMultilevel"/>
    <w:tmpl w:val="7832B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774A3"/>
    <w:multiLevelType w:val="hybridMultilevel"/>
    <w:tmpl w:val="07A8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02"/>
    <w:rsid w:val="00016E9A"/>
    <w:rsid w:val="00057172"/>
    <w:rsid w:val="000C33B5"/>
    <w:rsid w:val="000E1EE5"/>
    <w:rsid w:val="000F0409"/>
    <w:rsid w:val="001A1B03"/>
    <w:rsid w:val="00323E85"/>
    <w:rsid w:val="003A5984"/>
    <w:rsid w:val="003B0E75"/>
    <w:rsid w:val="003C2902"/>
    <w:rsid w:val="003D61BA"/>
    <w:rsid w:val="00417DAB"/>
    <w:rsid w:val="00444BC3"/>
    <w:rsid w:val="00476ED9"/>
    <w:rsid w:val="004D6050"/>
    <w:rsid w:val="004E2504"/>
    <w:rsid w:val="005910E1"/>
    <w:rsid w:val="005F0B4B"/>
    <w:rsid w:val="00602BAF"/>
    <w:rsid w:val="0062171C"/>
    <w:rsid w:val="00686540"/>
    <w:rsid w:val="006D7D09"/>
    <w:rsid w:val="0074569E"/>
    <w:rsid w:val="00792278"/>
    <w:rsid w:val="007E2574"/>
    <w:rsid w:val="007F5C12"/>
    <w:rsid w:val="0081179D"/>
    <w:rsid w:val="00831C79"/>
    <w:rsid w:val="00854D62"/>
    <w:rsid w:val="00873A5E"/>
    <w:rsid w:val="00875B47"/>
    <w:rsid w:val="008D45B1"/>
    <w:rsid w:val="009026CD"/>
    <w:rsid w:val="00A2753E"/>
    <w:rsid w:val="00A56401"/>
    <w:rsid w:val="00A7004C"/>
    <w:rsid w:val="00B0445D"/>
    <w:rsid w:val="00C17CC1"/>
    <w:rsid w:val="00C67FFA"/>
    <w:rsid w:val="00D06223"/>
    <w:rsid w:val="00DD26FE"/>
    <w:rsid w:val="00F079EC"/>
    <w:rsid w:val="00F57A02"/>
    <w:rsid w:val="00F94777"/>
    <w:rsid w:val="00FB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53C4C"/>
  <w15:chartTrackingRefBased/>
  <w15:docId w15:val="{D7189BA4-3228-486F-8594-17018C07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574"/>
  </w:style>
  <w:style w:type="paragraph" w:styleId="1">
    <w:name w:val="heading 1"/>
    <w:basedOn w:val="a"/>
    <w:next w:val="a"/>
    <w:link w:val="10"/>
    <w:qFormat/>
    <w:rsid w:val="00F57A02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7A02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39"/>
    <w:rsid w:val="00C17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7DAB"/>
    <w:pPr>
      <w:ind w:left="720"/>
      <w:contextualSpacing/>
    </w:pPr>
  </w:style>
  <w:style w:type="character" w:styleId="a5">
    <w:name w:val="Strong"/>
    <w:basedOn w:val="a0"/>
    <w:uiPriority w:val="22"/>
    <w:qFormat/>
    <w:rsid w:val="0074569E"/>
    <w:rPr>
      <w:b/>
      <w:bCs/>
    </w:rPr>
  </w:style>
  <w:style w:type="character" w:styleId="a6">
    <w:name w:val="Hyperlink"/>
    <w:basedOn w:val="a0"/>
    <w:uiPriority w:val="99"/>
    <w:unhideWhenUsed/>
    <w:rsid w:val="0074569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B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A700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ndmed.ru/lechenie-alkogolizma/" TargetMode="External"/><Relationship Id="rId5" Type="http://schemas.openxmlformats.org/officeDocument/2006/relationships/hyperlink" Target="https://embed.coggle.it/diagram/YpzxGiSABzXDxues/t/&#1076;&#1077;&#1074;&#1080;&#1072;&#1085;&#1090;&#1085;&#1086;&#1077;-&#1087;&#1086;&#1074;&#1077;&#1076;&#1077;&#1085;&#1080;&#1077;/22d8fd6792ae04f12146412988cd96ba4da76bb582d015fad329028b8eef6ac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2022-05-25T20:02:00Z</dcterms:created>
  <dcterms:modified xsi:type="dcterms:W3CDTF">2022-06-05T18:48:00Z</dcterms:modified>
</cp:coreProperties>
</file>