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3C9" w:rsidRPr="008D1A1A" w:rsidRDefault="009A53C9" w:rsidP="009A53C9">
      <w:pPr>
        <w:rPr>
          <w:rFonts w:ascii="Times New Roman" w:hAnsi="Times New Roman" w:cs="Times New Roman"/>
          <w:sz w:val="24"/>
          <w:szCs w:val="24"/>
        </w:rPr>
      </w:pPr>
    </w:p>
    <w:p w:rsidR="009A53C9" w:rsidRPr="008D1A1A" w:rsidRDefault="009A53C9" w:rsidP="009A53C9">
      <w:pPr>
        <w:jc w:val="center"/>
        <w:rPr>
          <w:rFonts w:ascii="Times New Roman" w:hAnsi="Times New Roman" w:cs="Times New Roman"/>
          <w:sz w:val="28"/>
          <w:szCs w:val="28"/>
        </w:rPr>
      </w:pPr>
      <w:r w:rsidRPr="008D1A1A">
        <w:rPr>
          <w:rFonts w:ascii="Times New Roman" w:hAnsi="Times New Roman" w:cs="Times New Roman"/>
          <w:sz w:val="28"/>
          <w:szCs w:val="28"/>
        </w:rPr>
        <w:t>Учреждение Образования</w:t>
      </w:r>
    </w:p>
    <w:p w:rsidR="009A53C9" w:rsidRPr="008D1A1A" w:rsidRDefault="009A53C9" w:rsidP="009A53C9">
      <w:pPr>
        <w:jc w:val="center"/>
        <w:rPr>
          <w:rFonts w:ascii="Times New Roman" w:hAnsi="Times New Roman" w:cs="Times New Roman"/>
          <w:sz w:val="28"/>
          <w:szCs w:val="28"/>
        </w:rPr>
      </w:pPr>
      <w:r w:rsidRPr="008D1A1A">
        <w:rPr>
          <w:rFonts w:ascii="Times New Roman" w:hAnsi="Times New Roman" w:cs="Times New Roman"/>
          <w:sz w:val="28"/>
          <w:szCs w:val="28"/>
        </w:rPr>
        <w:t xml:space="preserve">«Белорусский государственный технологический университет» </w:t>
      </w:r>
    </w:p>
    <w:p w:rsidR="009A53C9" w:rsidRPr="008D1A1A" w:rsidRDefault="009A53C9" w:rsidP="009A53C9">
      <w:pPr>
        <w:jc w:val="center"/>
        <w:rPr>
          <w:rFonts w:ascii="Times New Roman" w:hAnsi="Times New Roman" w:cs="Times New Roman"/>
          <w:sz w:val="28"/>
          <w:szCs w:val="28"/>
        </w:rPr>
      </w:pPr>
    </w:p>
    <w:p w:rsidR="009A53C9" w:rsidRPr="008D1A1A" w:rsidRDefault="009A53C9" w:rsidP="009A53C9">
      <w:pPr>
        <w:jc w:val="center"/>
        <w:rPr>
          <w:rFonts w:ascii="Times New Roman" w:hAnsi="Times New Roman" w:cs="Times New Roman"/>
          <w:sz w:val="28"/>
          <w:szCs w:val="28"/>
        </w:rPr>
      </w:pPr>
    </w:p>
    <w:p w:rsidR="009A53C9" w:rsidRPr="008D1A1A" w:rsidRDefault="009A53C9" w:rsidP="009A53C9">
      <w:pPr>
        <w:jc w:val="center"/>
        <w:rPr>
          <w:rFonts w:ascii="Times New Roman" w:hAnsi="Times New Roman" w:cs="Times New Roman"/>
          <w:b/>
          <w:sz w:val="28"/>
          <w:szCs w:val="28"/>
        </w:rPr>
      </w:pPr>
      <w:r w:rsidRPr="008D1A1A">
        <w:rPr>
          <w:rFonts w:ascii="Times New Roman" w:hAnsi="Times New Roman" w:cs="Times New Roman"/>
          <w:b/>
          <w:sz w:val="28"/>
          <w:szCs w:val="28"/>
        </w:rPr>
        <w:t xml:space="preserve">Кафедра полиграфического оборудования и системы обработки информации </w:t>
      </w: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b/>
          <w:sz w:val="28"/>
          <w:szCs w:val="28"/>
        </w:rPr>
      </w:pPr>
    </w:p>
    <w:p w:rsidR="009A53C9" w:rsidRPr="008D1A1A" w:rsidRDefault="003C3536" w:rsidP="009A53C9">
      <w:pPr>
        <w:jc w:val="center"/>
        <w:rPr>
          <w:rFonts w:ascii="Times New Roman" w:hAnsi="Times New Roman" w:cs="Times New Roman"/>
          <w:b/>
          <w:sz w:val="28"/>
          <w:szCs w:val="28"/>
        </w:rPr>
      </w:pPr>
      <w:r w:rsidRPr="008D1A1A">
        <w:rPr>
          <w:rFonts w:ascii="Times New Roman" w:hAnsi="Times New Roman" w:cs="Times New Roman"/>
          <w:b/>
          <w:sz w:val="28"/>
          <w:szCs w:val="28"/>
        </w:rPr>
        <w:t>Лабораторная работа №8</w:t>
      </w:r>
    </w:p>
    <w:p w:rsidR="009A53C9" w:rsidRPr="008D1A1A" w:rsidRDefault="003C3536" w:rsidP="003C3536">
      <w:pPr>
        <w:jc w:val="center"/>
        <w:rPr>
          <w:rFonts w:ascii="Times New Roman" w:hAnsi="Times New Roman" w:cs="Times New Roman"/>
          <w:sz w:val="24"/>
          <w:szCs w:val="24"/>
        </w:rPr>
      </w:pPr>
      <w:r w:rsidRPr="008D1A1A">
        <w:rPr>
          <w:rFonts w:ascii="Times New Roman" w:hAnsi="Times New Roman" w:cs="Times New Roman"/>
          <w:b/>
          <w:color w:val="000000"/>
          <w:sz w:val="28"/>
          <w:szCs w:val="27"/>
        </w:rPr>
        <w:t>ИЗУЧЕНИЕ ЛОГИЧЕСКОГО АНАЛИЗАТОРА НА ПРИМЕРЕ ПРОЕКТИРОВАНИЯ СЧЕТЧИКА ПОСЛЕДОВАТЕЛЬНОГО ТИПА</w:t>
      </w:r>
    </w:p>
    <w:p w:rsidR="009A53C9" w:rsidRPr="008D1A1A" w:rsidRDefault="009A53C9" w:rsidP="009A53C9">
      <w:pPr>
        <w:rPr>
          <w:rFonts w:ascii="Times New Roman" w:hAnsi="Times New Roman" w:cs="Times New Roman"/>
          <w:sz w:val="24"/>
          <w:szCs w:val="24"/>
        </w:rPr>
      </w:pPr>
    </w:p>
    <w:p w:rsidR="009A53C9" w:rsidRPr="008D1A1A" w:rsidRDefault="009A53C9" w:rsidP="009A53C9">
      <w:pPr>
        <w:spacing w:after="0"/>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p>
    <w:p w:rsidR="009A53C9" w:rsidRPr="008D1A1A" w:rsidRDefault="009A53C9" w:rsidP="009A53C9">
      <w:pPr>
        <w:rPr>
          <w:rFonts w:ascii="Times New Roman" w:hAnsi="Times New Roman" w:cs="Times New Roman"/>
          <w:sz w:val="24"/>
          <w:szCs w:val="24"/>
        </w:rPr>
      </w:pPr>
      <w:r w:rsidRPr="008D1A1A">
        <w:rPr>
          <w:rFonts w:ascii="Times New Roman" w:hAnsi="Times New Roman" w:cs="Times New Roman"/>
          <w:sz w:val="24"/>
          <w:szCs w:val="24"/>
        </w:rPr>
        <w:tab/>
      </w:r>
      <w:r w:rsidRPr="008D1A1A">
        <w:rPr>
          <w:rFonts w:ascii="Times New Roman" w:hAnsi="Times New Roman" w:cs="Times New Roman"/>
          <w:sz w:val="24"/>
          <w:szCs w:val="24"/>
        </w:rPr>
        <w:tab/>
      </w:r>
    </w:p>
    <w:p w:rsidR="009A53C9" w:rsidRPr="008D1A1A" w:rsidRDefault="009A53C9" w:rsidP="009A53C9">
      <w:pPr>
        <w:jc w:val="right"/>
        <w:rPr>
          <w:rFonts w:ascii="Times New Roman" w:hAnsi="Times New Roman" w:cs="Times New Roman"/>
          <w:sz w:val="28"/>
          <w:szCs w:val="28"/>
        </w:rPr>
      </w:pPr>
      <w:r w:rsidRPr="008D1A1A">
        <w:rPr>
          <w:rFonts w:ascii="Times New Roman" w:hAnsi="Times New Roman" w:cs="Times New Roman"/>
          <w:sz w:val="24"/>
          <w:szCs w:val="24"/>
        </w:rPr>
        <w:tab/>
      </w:r>
      <w:r w:rsidRPr="008D1A1A">
        <w:rPr>
          <w:rFonts w:ascii="Times New Roman" w:hAnsi="Times New Roman" w:cs="Times New Roman"/>
          <w:sz w:val="28"/>
          <w:szCs w:val="28"/>
        </w:rPr>
        <w:t xml:space="preserve">Выполнил: </w:t>
      </w:r>
    </w:p>
    <w:p w:rsidR="009A53C9" w:rsidRPr="008D1A1A" w:rsidRDefault="009A53C9" w:rsidP="009A53C9">
      <w:pPr>
        <w:jc w:val="right"/>
        <w:rPr>
          <w:rFonts w:ascii="Times New Roman" w:hAnsi="Times New Roman" w:cs="Times New Roman"/>
          <w:sz w:val="28"/>
          <w:szCs w:val="28"/>
        </w:rPr>
      </w:pPr>
      <w:r w:rsidRPr="008D1A1A">
        <w:rPr>
          <w:rFonts w:ascii="Times New Roman" w:hAnsi="Times New Roman" w:cs="Times New Roman"/>
          <w:sz w:val="28"/>
          <w:szCs w:val="28"/>
        </w:rPr>
        <w:t>Студент 2 курса 3 группы ФИТ</w:t>
      </w:r>
    </w:p>
    <w:p w:rsidR="009A53C9" w:rsidRPr="008D1A1A" w:rsidRDefault="009A53C9" w:rsidP="009A53C9">
      <w:pPr>
        <w:jc w:val="right"/>
        <w:rPr>
          <w:rFonts w:ascii="Times New Roman" w:hAnsi="Times New Roman" w:cs="Times New Roman"/>
          <w:sz w:val="28"/>
          <w:szCs w:val="28"/>
        </w:rPr>
      </w:pPr>
      <w:proofErr w:type="spellStart"/>
      <w:r w:rsidRPr="008D1A1A">
        <w:rPr>
          <w:rFonts w:ascii="Times New Roman" w:hAnsi="Times New Roman" w:cs="Times New Roman"/>
          <w:sz w:val="28"/>
          <w:szCs w:val="28"/>
        </w:rPr>
        <w:t>Кохнюк</w:t>
      </w:r>
      <w:proofErr w:type="spellEnd"/>
      <w:r w:rsidRPr="008D1A1A">
        <w:rPr>
          <w:rFonts w:ascii="Times New Roman" w:hAnsi="Times New Roman" w:cs="Times New Roman"/>
          <w:sz w:val="28"/>
          <w:szCs w:val="28"/>
        </w:rPr>
        <w:t xml:space="preserve"> Александра</w:t>
      </w:r>
    </w:p>
    <w:p w:rsidR="009A53C9" w:rsidRPr="008D1A1A" w:rsidRDefault="009A53C9" w:rsidP="009A53C9">
      <w:pPr>
        <w:jc w:val="center"/>
        <w:rPr>
          <w:rFonts w:ascii="Times New Roman" w:hAnsi="Times New Roman" w:cs="Times New Roman"/>
          <w:sz w:val="28"/>
          <w:szCs w:val="28"/>
        </w:rPr>
      </w:pPr>
    </w:p>
    <w:p w:rsidR="003C3536" w:rsidRPr="008D1A1A" w:rsidRDefault="003C3536" w:rsidP="009A53C9">
      <w:pPr>
        <w:jc w:val="center"/>
        <w:rPr>
          <w:rFonts w:ascii="Times New Roman" w:hAnsi="Times New Roman" w:cs="Times New Roman"/>
          <w:sz w:val="28"/>
          <w:szCs w:val="28"/>
        </w:rPr>
      </w:pPr>
    </w:p>
    <w:p w:rsidR="009A53C9" w:rsidRPr="008D1A1A" w:rsidRDefault="009A53C9" w:rsidP="009A53C9">
      <w:pPr>
        <w:rPr>
          <w:rFonts w:ascii="Times New Roman" w:hAnsi="Times New Roman" w:cs="Times New Roman"/>
          <w:sz w:val="28"/>
          <w:szCs w:val="28"/>
        </w:rPr>
      </w:pPr>
    </w:p>
    <w:p w:rsidR="009A53C9" w:rsidRPr="008D1A1A" w:rsidRDefault="009A53C9" w:rsidP="009A53C9">
      <w:pPr>
        <w:rPr>
          <w:rFonts w:ascii="Times New Roman" w:hAnsi="Times New Roman" w:cs="Times New Roman"/>
          <w:sz w:val="28"/>
          <w:szCs w:val="28"/>
        </w:rPr>
      </w:pPr>
    </w:p>
    <w:p w:rsidR="009A53C9" w:rsidRPr="008D1A1A" w:rsidRDefault="009A53C9" w:rsidP="009A53C9">
      <w:pPr>
        <w:jc w:val="center"/>
        <w:rPr>
          <w:rFonts w:ascii="Times New Roman" w:hAnsi="Times New Roman" w:cs="Times New Roman"/>
          <w:sz w:val="28"/>
          <w:szCs w:val="28"/>
        </w:rPr>
      </w:pPr>
      <w:r w:rsidRPr="008D1A1A">
        <w:rPr>
          <w:rFonts w:ascii="Times New Roman" w:hAnsi="Times New Roman" w:cs="Times New Roman"/>
          <w:sz w:val="28"/>
          <w:szCs w:val="28"/>
        </w:rPr>
        <w:t>2022</w:t>
      </w:r>
    </w:p>
    <w:p w:rsidR="007F6153" w:rsidRPr="008D1A1A" w:rsidRDefault="009A53C9" w:rsidP="007F6153">
      <w:pPr>
        <w:ind w:firstLine="720"/>
        <w:jc w:val="both"/>
        <w:rPr>
          <w:rFonts w:ascii="Times New Roman" w:hAnsi="Times New Roman" w:cs="Times New Roman"/>
          <w:sz w:val="28"/>
        </w:rPr>
      </w:pPr>
      <w:r w:rsidRPr="008D1A1A">
        <w:rPr>
          <w:rFonts w:ascii="Times New Roman" w:hAnsi="Times New Roman" w:cs="Times New Roman"/>
          <w:b/>
          <w:sz w:val="28"/>
          <w:szCs w:val="28"/>
        </w:rPr>
        <w:lastRenderedPageBreak/>
        <w:t>Цель работы:</w:t>
      </w:r>
      <w:r w:rsidRPr="008D1A1A">
        <w:rPr>
          <w:rFonts w:ascii="Times New Roman" w:hAnsi="Times New Roman" w:cs="Times New Roman"/>
          <w:sz w:val="28"/>
          <w:szCs w:val="28"/>
        </w:rPr>
        <w:t xml:space="preserve"> </w:t>
      </w:r>
      <w:r w:rsidR="003C3536" w:rsidRPr="008D1A1A">
        <w:rPr>
          <w:rFonts w:ascii="Times New Roman" w:hAnsi="Times New Roman" w:cs="Times New Roman"/>
          <w:sz w:val="28"/>
          <w:szCs w:val="28"/>
          <w:lang w:val="be-BY"/>
        </w:rPr>
        <w:t>Научиться использовать логический анализатор для исследования узлов цифровых приборов.</w:t>
      </w:r>
    </w:p>
    <w:p w:rsidR="00495350" w:rsidRPr="008D1A1A" w:rsidRDefault="00F06A06" w:rsidP="007F6153">
      <w:pPr>
        <w:jc w:val="center"/>
        <w:rPr>
          <w:rFonts w:ascii="Times New Roman" w:hAnsi="Times New Roman" w:cs="Times New Roman"/>
          <w:b/>
          <w:sz w:val="28"/>
          <w:szCs w:val="28"/>
        </w:rPr>
      </w:pPr>
      <w:r w:rsidRPr="008D1A1A">
        <w:rPr>
          <w:rFonts w:ascii="Times New Roman" w:hAnsi="Times New Roman" w:cs="Times New Roman"/>
          <w:b/>
          <w:sz w:val="28"/>
          <w:szCs w:val="28"/>
        </w:rPr>
        <w:t>Теоретическая часть</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Основу элементов цифровой автоматики составляют цифровые микросхемы. Они характеризуются рядом особенностей, сказывающихся на их применении:</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а)</w:t>
      </w:r>
      <w:r w:rsidRPr="008D1A1A">
        <w:rPr>
          <w:rFonts w:ascii="Times New Roman" w:hAnsi="Times New Roman" w:cs="Times New Roman"/>
          <w:sz w:val="28"/>
          <w:szCs w:val="28"/>
        </w:rPr>
        <w:tab/>
        <w:t>цифровые микросхемы имеют большую функциональную законченность и универсальность, что позволяет создать аппаратуру с минимальным количеством навесных компонентов. При этом в значительной степени облегчается монтаж и его автоматизация;</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б)</w:t>
      </w:r>
      <w:r w:rsidRPr="008D1A1A">
        <w:rPr>
          <w:rFonts w:ascii="Times New Roman" w:hAnsi="Times New Roman" w:cs="Times New Roman"/>
          <w:sz w:val="28"/>
          <w:szCs w:val="28"/>
        </w:rPr>
        <w:tab/>
        <w:t>цифровые микросхемы имеют наибольшую степень интеграции, что позволяет создавать микроэлектронные устройства с минимальным количеством корпусов и внешних соединений. Это приводит к упрощению разработки и конструирования аппаратуры и повышению ее надежности;</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в)</w:t>
      </w:r>
      <w:r w:rsidRPr="008D1A1A">
        <w:rPr>
          <w:rFonts w:ascii="Times New Roman" w:hAnsi="Times New Roman" w:cs="Times New Roman"/>
          <w:sz w:val="28"/>
          <w:szCs w:val="28"/>
        </w:rPr>
        <w:tab/>
        <w:t>цифровые микросхемы имеют относительно большие допуски на параметры, что позволяет обходиться без точных регулировок. Число контролируемых параметров ограничено, и о них имеется дос</w:t>
      </w:r>
      <w:r w:rsidRPr="008D1A1A">
        <w:rPr>
          <w:rFonts w:ascii="Times New Roman" w:hAnsi="Times New Roman" w:cs="Times New Roman"/>
          <w:sz w:val="28"/>
          <w:szCs w:val="28"/>
        </w:rPr>
        <w:softHyphen/>
        <w:t>таточно полная информация в справочной литературе;</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г)</w:t>
      </w:r>
      <w:r w:rsidRPr="008D1A1A">
        <w:rPr>
          <w:rFonts w:ascii="Times New Roman" w:hAnsi="Times New Roman" w:cs="Times New Roman"/>
          <w:sz w:val="28"/>
          <w:szCs w:val="28"/>
        </w:rPr>
        <w:tab/>
        <w:t>автоматизированные методы проектирования сложной аппаратуры на цифровых микросхемах в настоящее время хорошо разработаны.</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Цифровой счетчик — это функциональная схема, осуществляющая счет поступающих на ее вход импульсов, формирование результата счета, его хранение. Для построения счетчика необходимы триггеры двухступенчатой структуры. Счетчик по мере поступления входных импульсов на его вход последовательно пере</w:t>
      </w:r>
      <w:r w:rsidRPr="008D1A1A">
        <w:rPr>
          <w:rFonts w:ascii="Times New Roman" w:hAnsi="Times New Roman" w:cs="Times New Roman"/>
          <w:sz w:val="28"/>
          <w:szCs w:val="28"/>
        </w:rPr>
        <w:softHyphen/>
        <w:t>бирает свои состояния в определенном порядке для данной схемы.</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Длина списка используемых состояний называется модулем пересчета, или основанием пересчета, или емкостью счетчика (</w:t>
      </w:r>
      <w:r w:rsidRPr="008D1A1A">
        <w:rPr>
          <w:rFonts w:ascii="Times New Roman" w:hAnsi="Times New Roman" w:cs="Times New Roman"/>
          <w:i/>
          <w:sz w:val="28"/>
          <w:szCs w:val="28"/>
        </w:rPr>
        <w:t>K</w:t>
      </w:r>
      <w:r w:rsidRPr="008D1A1A">
        <w:rPr>
          <w:rFonts w:ascii="Times New Roman" w:hAnsi="Times New Roman" w:cs="Times New Roman"/>
          <w:sz w:val="28"/>
          <w:szCs w:val="28"/>
        </w:rPr>
        <w:t xml:space="preserve">). Одно из возможных крайних состояний счетчика принимают за нулевое. Если счетчик начал считать с нулевого состояния, то через </w:t>
      </w:r>
      <w:r w:rsidRPr="008D1A1A">
        <w:rPr>
          <w:rFonts w:ascii="Times New Roman" w:hAnsi="Times New Roman" w:cs="Times New Roman"/>
          <w:i/>
          <w:smallCaps/>
          <w:sz w:val="28"/>
          <w:szCs w:val="28"/>
        </w:rPr>
        <w:t>К</w:t>
      </w:r>
      <w:r w:rsidRPr="008D1A1A">
        <w:rPr>
          <w:rFonts w:ascii="Times New Roman" w:hAnsi="Times New Roman" w:cs="Times New Roman"/>
          <w:sz w:val="28"/>
          <w:szCs w:val="28"/>
        </w:rPr>
        <w:t xml:space="preserve"> импульсов в нем снова установится начальное состояние, а на выходе счетчика появится сигнал переноса </w:t>
      </w:r>
      <w:r w:rsidRPr="008D1A1A">
        <w:rPr>
          <w:rFonts w:ascii="Times New Roman" w:hAnsi="Times New Roman" w:cs="Times New Roman"/>
          <w:i/>
          <w:sz w:val="28"/>
          <w:szCs w:val="28"/>
        </w:rPr>
        <w:t>CR</w:t>
      </w:r>
      <w:r w:rsidRPr="008D1A1A">
        <w:rPr>
          <w:rFonts w:ascii="Times New Roman" w:hAnsi="Times New Roman" w:cs="Times New Roman"/>
          <w:sz w:val="28"/>
          <w:szCs w:val="28"/>
        </w:rPr>
        <w:t xml:space="preserve">. Различные схемные решения счетчика могут перебирать свои состояния в различном порядке. Широко распространены двоичные счетчики, у которых порядок смены состояний триггеров соответствует последовательности, двоичных чисел. Обычно счетчик перебирает свои состояния в возрастающем порядке, что представляет собой суммирование импульсов. Так как счетчик выполняет свои функции только при наличии информационных входных сигналов, он называется асинхронным. Счетчики могут иметь вход общего сброса </w:t>
      </w:r>
      <w:r w:rsidRPr="008D1A1A">
        <w:rPr>
          <w:rFonts w:ascii="Times New Roman" w:hAnsi="Times New Roman" w:cs="Times New Roman"/>
          <w:i/>
          <w:sz w:val="28"/>
          <w:szCs w:val="28"/>
        </w:rPr>
        <w:t>R</w:t>
      </w:r>
      <w:r w:rsidRPr="008D1A1A">
        <w:rPr>
          <w:rFonts w:ascii="Times New Roman" w:hAnsi="Times New Roman" w:cs="Times New Roman"/>
          <w:sz w:val="28"/>
          <w:szCs w:val="28"/>
        </w:rPr>
        <w:t xml:space="preserve"> (</w:t>
      </w:r>
      <w:proofErr w:type="spellStart"/>
      <w:r w:rsidRPr="008D1A1A">
        <w:rPr>
          <w:rFonts w:ascii="Times New Roman" w:hAnsi="Times New Roman" w:cs="Times New Roman"/>
          <w:i/>
          <w:sz w:val="28"/>
          <w:szCs w:val="28"/>
        </w:rPr>
        <w:t>reset</w:t>
      </w:r>
      <w:proofErr w:type="spellEnd"/>
      <w:r w:rsidRPr="008D1A1A">
        <w:rPr>
          <w:rFonts w:ascii="Times New Roman" w:hAnsi="Times New Roman" w:cs="Times New Roman"/>
          <w:sz w:val="28"/>
          <w:szCs w:val="28"/>
        </w:rPr>
        <w:t xml:space="preserve">), т. е. установку счетчика в </w:t>
      </w:r>
      <w:r w:rsidRPr="008D1A1A">
        <w:rPr>
          <w:rFonts w:ascii="Times New Roman" w:hAnsi="Times New Roman" w:cs="Times New Roman"/>
          <w:sz w:val="28"/>
          <w:szCs w:val="28"/>
        </w:rPr>
        <w:lastRenderedPageBreak/>
        <w:t xml:space="preserve">нулевое состояние. Счетчики могут иметь входы данных </w:t>
      </w:r>
      <w:r w:rsidRPr="008D1A1A">
        <w:rPr>
          <w:rFonts w:ascii="Times New Roman" w:hAnsi="Times New Roman" w:cs="Times New Roman"/>
          <w:i/>
          <w:sz w:val="28"/>
          <w:szCs w:val="28"/>
        </w:rPr>
        <w:t>D</w:t>
      </w:r>
      <w:r w:rsidRPr="008D1A1A">
        <w:rPr>
          <w:rFonts w:ascii="Times New Roman" w:hAnsi="Times New Roman" w:cs="Times New Roman"/>
          <w:sz w:val="28"/>
          <w:szCs w:val="28"/>
        </w:rPr>
        <w:t xml:space="preserve"> (</w:t>
      </w:r>
      <w:proofErr w:type="spellStart"/>
      <w:r w:rsidRPr="008D1A1A">
        <w:rPr>
          <w:rFonts w:ascii="Times New Roman" w:hAnsi="Times New Roman" w:cs="Times New Roman"/>
          <w:i/>
          <w:sz w:val="28"/>
          <w:szCs w:val="28"/>
          <w:lang w:val="en-US"/>
        </w:rPr>
        <w:t>clk</w:t>
      </w:r>
      <w:proofErr w:type="spellEnd"/>
      <w:r w:rsidRPr="008D1A1A">
        <w:rPr>
          <w:rFonts w:ascii="Times New Roman" w:hAnsi="Times New Roman" w:cs="Times New Roman"/>
          <w:sz w:val="28"/>
          <w:szCs w:val="28"/>
        </w:rPr>
        <w:t>), для параллельной загрузки произвольного кода. Загрузка кода, поступившего на Д-входы, выполняется по команде на PL-входе (</w:t>
      </w:r>
      <w:proofErr w:type="spellStart"/>
      <w:r w:rsidRPr="008D1A1A">
        <w:rPr>
          <w:rFonts w:ascii="Times New Roman" w:hAnsi="Times New Roman" w:cs="Times New Roman"/>
          <w:i/>
          <w:sz w:val="28"/>
          <w:szCs w:val="28"/>
        </w:rPr>
        <w:t>parallel</w:t>
      </w:r>
      <w:proofErr w:type="spellEnd"/>
      <w:r w:rsidRPr="008D1A1A">
        <w:rPr>
          <w:rFonts w:ascii="Times New Roman" w:hAnsi="Times New Roman" w:cs="Times New Roman"/>
          <w:i/>
          <w:sz w:val="28"/>
          <w:szCs w:val="28"/>
        </w:rPr>
        <w:t xml:space="preserve"> </w:t>
      </w:r>
      <w:proofErr w:type="spellStart"/>
      <w:r w:rsidRPr="008D1A1A">
        <w:rPr>
          <w:rFonts w:ascii="Times New Roman" w:hAnsi="Times New Roman" w:cs="Times New Roman"/>
          <w:i/>
          <w:sz w:val="28"/>
          <w:szCs w:val="28"/>
        </w:rPr>
        <w:t>load</w:t>
      </w:r>
      <w:proofErr w:type="spellEnd"/>
      <w:r w:rsidRPr="008D1A1A">
        <w:rPr>
          <w:rFonts w:ascii="Times New Roman" w:hAnsi="Times New Roman" w:cs="Times New Roman"/>
          <w:sz w:val="28"/>
          <w:szCs w:val="28"/>
        </w:rPr>
        <w:t xml:space="preserve">). </w:t>
      </w:r>
    </w:p>
    <w:p w:rsidR="003C3536" w:rsidRPr="008D1A1A" w:rsidRDefault="003C3536" w:rsidP="003C3536">
      <w:pPr>
        <w:spacing w:after="280"/>
        <w:ind w:firstLine="709"/>
        <w:jc w:val="both"/>
        <w:rPr>
          <w:rFonts w:ascii="Times New Roman" w:hAnsi="Times New Roman" w:cs="Times New Roman"/>
          <w:sz w:val="28"/>
          <w:szCs w:val="28"/>
        </w:rPr>
      </w:pPr>
      <w:r w:rsidRPr="008D1A1A">
        <w:rPr>
          <w:rFonts w:ascii="Times New Roman" w:hAnsi="Times New Roman" w:cs="Times New Roman"/>
          <w:sz w:val="28"/>
          <w:szCs w:val="28"/>
        </w:rPr>
        <w:t xml:space="preserve">Двоичный </w:t>
      </w:r>
      <w:r w:rsidRPr="008D1A1A">
        <w:rPr>
          <w:rFonts w:ascii="Times New Roman" w:hAnsi="Times New Roman" w:cs="Times New Roman"/>
          <w:i/>
          <w:sz w:val="28"/>
          <w:szCs w:val="28"/>
        </w:rPr>
        <w:t>n</w:t>
      </w:r>
      <w:r w:rsidRPr="008D1A1A">
        <w:rPr>
          <w:rFonts w:ascii="Times New Roman" w:hAnsi="Times New Roman" w:cs="Times New Roman"/>
          <w:sz w:val="28"/>
          <w:szCs w:val="28"/>
        </w:rPr>
        <w:t xml:space="preserve">-разрядный счетчик, содержащий </w:t>
      </w:r>
      <w:r w:rsidRPr="008D1A1A">
        <w:rPr>
          <w:rFonts w:ascii="Times New Roman" w:hAnsi="Times New Roman" w:cs="Times New Roman"/>
          <w:i/>
          <w:sz w:val="28"/>
          <w:szCs w:val="28"/>
        </w:rPr>
        <w:t>n</w:t>
      </w:r>
      <w:r w:rsidRPr="008D1A1A">
        <w:rPr>
          <w:rFonts w:ascii="Times New Roman" w:hAnsi="Times New Roman" w:cs="Times New Roman"/>
          <w:sz w:val="28"/>
          <w:szCs w:val="28"/>
        </w:rPr>
        <w:t xml:space="preserve">-триггеров, обладает емкостью </w:t>
      </w:r>
      <w:r w:rsidRPr="008D1A1A">
        <w:rPr>
          <w:rFonts w:ascii="Times New Roman" w:hAnsi="Times New Roman" w:cs="Times New Roman"/>
          <w:i/>
          <w:sz w:val="28"/>
          <w:szCs w:val="28"/>
        </w:rPr>
        <w:t>K</w:t>
      </w:r>
      <w:r w:rsidRPr="008D1A1A">
        <w:rPr>
          <w:rFonts w:ascii="Times New Roman" w:hAnsi="Times New Roman" w:cs="Times New Roman"/>
          <w:i/>
          <w:sz w:val="28"/>
          <w:szCs w:val="28"/>
          <w:lang w:val="en-US"/>
        </w:rPr>
        <w:t> </w:t>
      </w:r>
      <w:r w:rsidRPr="008D1A1A">
        <w:rPr>
          <w:rFonts w:ascii="Times New Roman" w:hAnsi="Times New Roman" w:cs="Times New Roman"/>
          <w:i/>
          <w:sz w:val="28"/>
          <w:szCs w:val="28"/>
        </w:rPr>
        <w:t>=</w:t>
      </w:r>
      <w:r w:rsidRPr="008D1A1A">
        <w:rPr>
          <w:rFonts w:ascii="Times New Roman" w:hAnsi="Times New Roman" w:cs="Times New Roman"/>
          <w:i/>
          <w:sz w:val="28"/>
          <w:szCs w:val="28"/>
          <w:lang w:val="en-US"/>
        </w:rPr>
        <w:t> </w:t>
      </w:r>
      <w:r w:rsidRPr="008D1A1A">
        <w:rPr>
          <w:rFonts w:ascii="Times New Roman" w:hAnsi="Times New Roman" w:cs="Times New Roman"/>
          <w:i/>
          <w:sz w:val="28"/>
          <w:szCs w:val="28"/>
        </w:rPr>
        <w:t>2</w:t>
      </w:r>
      <w:r w:rsidRPr="008D1A1A">
        <w:rPr>
          <w:rFonts w:ascii="Times New Roman" w:hAnsi="Times New Roman" w:cs="Times New Roman"/>
          <w:i/>
          <w:sz w:val="28"/>
          <w:szCs w:val="28"/>
          <w:vertAlign w:val="superscript"/>
        </w:rPr>
        <w:t>n</w:t>
      </w:r>
      <w:r w:rsidRPr="008D1A1A">
        <w:rPr>
          <w:rFonts w:ascii="Times New Roman" w:hAnsi="Times New Roman" w:cs="Times New Roman"/>
          <w:sz w:val="28"/>
          <w:szCs w:val="28"/>
        </w:rPr>
        <w:t xml:space="preserve">. При схемном решении счетчика связи между </w:t>
      </w:r>
      <w:proofErr w:type="spellStart"/>
      <w:r w:rsidRPr="008D1A1A">
        <w:rPr>
          <w:rFonts w:ascii="Times New Roman" w:hAnsi="Times New Roman" w:cs="Times New Roman"/>
          <w:sz w:val="28"/>
          <w:szCs w:val="28"/>
        </w:rPr>
        <w:t>го</w:t>
      </w:r>
      <w:proofErr w:type="spellEnd"/>
      <w:r w:rsidRPr="008D1A1A">
        <w:rPr>
          <w:rFonts w:ascii="Times New Roman" w:hAnsi="Times New Roman" w:cs="Times New Roman"/>
          <w:sz w:val="28"/>
          <w:szCs w:val="28"/>
        </w:rPr>
        <w:t xml:space="preserve"> триггерами могут быть различного типа, от типа этих связей зависит время переключения счетчика, его аппаратные затраты и т. п. Наиболее распространенными являются связи, обеспечивающие последовательный и параллельный переносы информации. На рисунке представлен четырехразрядный счетчик последовательного типа.</w:t>
      </w:r>
    </w:p>
    <w:p w:rsidR="003C3536" w:rsidRPr="008D1A1A" w:rsidRDefault="003C3536" w:rsidP="003C3536">
      <w:pPr>
        <w:spacing w:after="240"/>
        <w:jc w:val="center"/>
        <w:rPr>
          <w:rFonts w:ascii="Times New Roman" w:hAnsi="Times New Roman" w:cs="Times New Roman"/>
          <w:sz w:val="28"/>
          <w:szCs w:val="28"/>
        </w:rPr>
      </w:pPr>
      <w:r w:rsidRPr="008D1A1A">
        <w:rPr>
          <w:rFonts w:ascii="Times New Roman" w:hAnsi="Times New Roman" w:cs="Times New Roman"/>
          <w:noProof/>
          <w:sz w:val="28"/>
          <w:szCs w:val="28"/>
          <w:lang w:eastAsia="ru-RU"/>
        </w:rPr>
        <w:drawing>
          <wp:inline distT="0" distB="0" distL="0" distR="0">
            <wp:extent cx="3131185" cy="10115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1185" cy="1011555"/>
                    </a:xfrm>
                    <a:prstGeom prst="rect">
                      <a:avLst/>
                    </a:prstGeom>
                    <a:noFill/>
                    <a:ln>
                      <a:noFill/>
                    </a:ln>
                  </pic:spPr>
                </pic:pic>
              </a:graphicData>
            </a:graphic>
          </wp:inline>
        </w:drawing>
      </w:r>
    </w:p>
    <w:p w:rsidR="003C3536" w:rsidRPr="008D1A1A" w:rsidRDefault="003C3536" w:rsidP="003C3536">
      <w:pPr>
        <w:spacing w:before="120" w:after="280"/>
        <w:jc w:val="center"/>
        <w:rPr>
          <w:rFonts w:ascii="Times New Roman" w:hAnsi="Times New Roman" w:cs="Times New Roman"/>
        </w:rPr>
      </w:pPr>
      <w:r w:rsidRPr="008D1A1A">
        <w:rPr>
          <w:rFonts w:ascii="Times New Roman" w:hAnsi="Times New Roman" w:cs="Times New Roman"/>
        </w:rPr>
        <w:t>Рис. 1</w:t>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Из-за невозможности выполнить смену состояний всего счетчика в единый момент времени счетчики последовательного переноса бывают только асинхронными, т. е. сигналом переключения всей схемы является сам входной сигнал. Переключение счетчика (перенос импульса) осуществляется задним фронтом импульса (срезом) старшего разряда. Достоинством такого счетчика является простота схемы и легкость наращивания разрядности. Минимальное внесение погрешности в счет, т. е. поступление некачественного импульса (импульса помехи), вызовет несрабатывание только первого триггера, т. е. ошибку не более 1 первого разряда. Увеличение быстродействия достигается использованием схемных решений, позволяющих реализовать параллельный способ переноса информации. Схема состояний такого счетчика позволяет реализовать быструю смену их, поскольку счетные импульсы воздействуют сразу на все входы триггеров разрядов.</w:t>
      </w:r>
    </w:p>
    <w:p w:rsidR="003C3536" w:rsidRPr="008D1A1A" w:rsidRDefault="003C3536" w:rsidP="003C3536">
      <w:pPr>
        <w:spacing w:before="280" w:after="120"/>
        <w:ind w:firstLine="709"/>
        <w:rPr>
          <w:rFonts w:ascii="Times New Roman" w:hAnsi="Times New Roman" w:cs="Times New Roman"/>
          <w:sz w:val="28"/>
          <w:szCs w:val="28"/>
        </w:rPr>
      </w:pPr>
      <w:r w:rsidRPr="008D1A1A">
        <w:rPr>
          <w:rFonts w:ascii="Times New Roman" w:hAnsi="Times New Roman" w:cs="Times New Roman"/>
          <w:sz w:val="28"/>
          <w:szCs w:val="28"/>
        </w:rPr>
        <w:t>Таблица состояний 4-разрядного счетчика последовательного типа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038"/>
        <w:gridCol w:w="1039"/>
        <w:gridCol w:w="1038"/>
        <w:gridCol w:w="1039"/>
      </w:tblGrid>
      <w:tr w:rsidR="003C3536" w:rsidRPr="008D1A1A" w:rsidTr="0012103E">
        <w:trPr>
          <w:jc w:val="center"/>
        </w:trPr>
        <w:tc>
          <w:tcPr>
            <w:tcW w:w="1548" w:type="dxa"/>
            <w:vMerge w:val="restart"/>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 xml:space="preserve">Номер </w:t>
            </w:r>
            <w:r w:rsidRPr="008D1A1A">
              <w:rPr>
                <w:rFonts w:ascii="Times New Roman" w:hAnsi="Times New Roman" w:cs="Times New Roman"/>
                <w:sz w:val="28"/>
                <w:szCs w:val="28"/>
              </w:rPr>
              <w:br/>
              <w:t>состояния</w:t>
            </w:r>
          </w:p>
        </w:tc>
        <w:tc>
          <w:tcPr>
            <w:tcW w:w="4154" w:type="dxa"/>
            <w:gridSpan w:val="4"/>
          </w:tcPr>
          <w:p w:rsidR="003C3536" w:rsidRPr="008D1A1A" w:rsidRDefault="003C3536" w:rsidP="0012103E">
            <w:pPr>
              <w:jc w:val="center"/>
              <w:rPr>
                <w:rFonts w:ascii="Times New Roman" w:hAnsi="Times New Roman" w:cs="Times New Roman"/>
                <w:sz w:val="28"/>
                <w:szCs w:val="28"/>
              </w:rPr>
            </w:pPr>
            <w:r w:rsidRPr="008D1A1A">
              <w:rPr>
                <w:rFonts w:ascii="Times New Roman" w:hAnsi="Times New Roman" w:cs="Times New Roman"/>
                <w:sz w:val="28"/>
                <w:szCs w:val="28"/>
              </w:rPr>
              <w:t>Выходной код</w:t>
            </w:r>
          </w:p>
        </w:tc>
      </w:tr>
      <w:tr w:rsidR="003C3536" w:rsidRPr="008D1A1A" w:rsidTr="0012103E">
        <w:trPr>
          <w:jc w:val="center"/>
        </w:trPr>
        <w:tc>
          <w:tcPr>
            <w:tcW w:w="1548" w:type="dxa"/>
            <w:vMerge/>
          </w:tcPr>
          <w:p w:rsidR="003C3536" w:rsidRPr="008D1A1A" w:rsidRDefault="003C3536" w:rsidP="0012103E">
            <w:pPr>
              <w:jc w:val="both"/>
              <w:rPr>
                <w:rFonts w:ascii="Times New Roman" w:hAnsi="Times New Roman" w:cs="Times New Roman"/>
                <w:sz w:val="28"/>
                <w:szCs w:val="28"/>
              </w:rPr>
            </w:pPr>
          </w:p>
        </w:tc>
        <w:tc>
          <w:tcPr>
            <w:tcW w:w="1038" w:type="dxa"/>
          </w:tcPr>
          <w:p w:rsidR="003C3536" w:rsidRPr="008D1A1A" w:rsidRDefault="003C3536" w:rsidP="0012103E">
            <w:pPr>
              <w:jc w:val="center"/>
              <w:rPr>
                <w:rFonts w:ascii="Times New Roman" w:hAnsi="Times New Roman" w:cs="Times New Roman"/>
                <w:sz w:val="28"/>
                <w:szCs w:val="28"/>
              </w:rPr>
            </w:pPr>
            <w:r w:rsidRPr="008D1A1A">
              <w:rPr>
                <w:rFonts w:ascii="Times New Roman" w:hAnsi="Times New Roman" w:cs="Times New Roman"/>
                <w:sz w:val="28"/>
                <w:szCs w:val="28"/>
                <w:lang w:val="en-US"/>
              </w:rPr>
              <w:t>Q</w:t>
            </w:r>
            <w:r w:rsidRPr="008D1A1A">
              <w:rPr>
                <w:rFonts w:ascii="Times New Roman" w:hAnsi="Times New Roman" w:cs="Times New Roman"/>
                <w:sz w:val="28"/>
                <w:szCs w:val="28"/>
                <w:vertAlign w:val="subscript"/>
              </w:rPr>
              <w:t>0</w:t>
            </w:r>
          </w:p>
        </w:tc>
        <w:tc>
          <w:tcPr>
            <w:tcW w:w="1039" w:type="dxa"/>
          </w:tcPr>
          <w:p w:rsidR="003C3536" w:rsidRPr="008D1A1A" w:rsidRDefault="003C3536" w:rsidP="0012103E">
            <w:pPr>
              <w:jc w:val="center"/>
              <w:rPr>
                <w:rFonts w:ascii="Times New Roman" w:hAnsi="Times New Roman" w:cs="Times New Roman"/>
                <w:sz w:val="28"/>
                <w:szCs w:val="28"/>
              </w:rPr>
            </w:pPr>
            <w:r w:rsidRPr="008D1A1A">
              <w:rPr>
                <w:rFonts w:ascii="Times New Roman" w:hAnsi="Times New Roman" w:cs="Times New Roman"/>
                <w:sz w:val="28"/>
                <w:szCs w:val="28"/>
                <w:lang w:val="en-US"/>
              </w:rPr>
              <w:t>Q</w:t>
            </w:r>
            <w:r w:rsidRPr="008D1A1A">
              <w:rPr>
                <w:rFonts w:ascii="Times New Roman" w:hAnsi="Times New Roman" w:cs="Times New Roman"/>
                <w:sz w:val="28"/>
                <w:szCs w:val="28"/>
                <w:vertAlign w:val="subscript"/>
              </w:rPr>
              <w:t>1</w:t>
            </w:r>
          </w:p>
        </w:tc>
        <w:tc>
          <w:tcPr>
            <w:tcW w:w="1038" w:type="dxa"/>
          </w:tcPr>
          <w:p w:rsidR="003C3536" w:rsidRPr="008D1A1A" w:rsidRDefault="003C3536" w:rsidP="0012103E">
            <w:pPr>
              <w:jc w:val="center"/>
              <w:rPr>
                <w:rFonts w:ascii="Times New Roman" w:hAnsi="Times New Roman" w:cs="Times New Roman"/>
                <w:sz w:val="28"/>
                <w:szCs w:val="28"/>
              </w:rPr>
            </w:pPr>
            <w:r w:rsidRPr="008D1A1A">
              <w:rPr>
                <w:rFonts w:ascii="Times New Roman" w:hAnsi="Times New Roman" w:cs="Times New Roman"/>
                <w:sz w:val="28"/>
                <w:szCs w:val="28"/>
                <w:lang w:val="en-US"/>
              </w:rPr>
              <w:t>Q</w:t>
            </w:r>
            <w:r w:rsidRPr="008D1A1A">
              <w:rPr>
                <w:rFonts w:ascii="Times New Roman" w:hAnsi="Times New Roman" w:cs="Times New Roman"/>
                <w:sz w:val="28"/>
                <w:szCs w:val="28"/>
                <w:vertAlign w:val="subscript"/>
              </w:rPr>
              <w:t>2</w:t>
            </w:r>
          </w:p>
        </w:tc>
        <w:tc>
          <w:tcPr>
            <w:tcW w:w="1039" w:type="dxa"/>
          </w:tcPr>
          <w:p w:rsidR="003C3536" w:rsidRPr="008D1A1A" w:rsidRDefault="003C3536" w:rsidP="0012103E">
            <w:pPr>
              <w:jc w:val="center"/>
              <w:rPr>
                <w:rFonts w:ascii="Times New Roman" w:hAnsi="Times New Roman" w:cs="Times New Roman"/>
                <w:sz w:val="28"/>
                <w:szCs w:val="28"/>
              </w:rPr>
            </w:pPr>
            <w:r w:rsidRPr="008D1A1A">
              <w:rPr>
                <w:rFonts w:ascii="Times New Roman" w:hAnsi="Times New Roman" w:cs="Times New Roman"/>
                <w:sz w:val="28"/>
                <w:szCs w:val="28"/>
                <w:lang w:val="en-US"/>
              </w:rPr>
              <w:t>Q</w:t>
            </w:r>
            <w:r w:rsidRPr="008D1A1A">
              <w:rPr>
                <w:rFonts w:ascii="Times New Roman" w:hAnsi="Times New Roman" w:cs="Times New Roman"/>
                <w:sz w:val="28"/>
                <w:szCs w:val="28"/>
                <w:vertAlign w:val="subscript"/>
              </w:rPr>
              <w:t>3</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2</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lastRenderedPageBreak/>
              <w:t>3</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4</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5</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6</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7</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8</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1</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8"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c>
          <w:tcPr>
            <w:tcW w:w="1039" w:type="dxa"/>
          </w:tcPr>
          <w:p w:rsidR="003C3536" w:rsidRPr="008D1A1A" w:rsidRDefault="003C3536" w:rsidP="0012103E">
            <w:pPr>
              <w:jc w:val="both"/>
              <w:rPr>
                <w:rFonts w:ascii="Times New Roman" w:hAnsi="Times New Roman" w:cs="Times New Roman"/>
                <w:sz w:val="28"/>
                <w:szCs w:val="28"/>
              </w:rPr>
            </w:pPr>
            <w:r w:rsidRPr="008D1A1A">
              <w:rPr>
                <w:rFonts w:ascii="Times New Roman" w:hAnsi="Times New Roman" w:cs="Times New Roman"/>
                <w:sz w:val="28"/>
                <w:szCs w:val="28"/>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9</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r>
      <w:tr w:rsidR="003C3536" w:rsidRPr="008D1A1A" w:rsidTr="0012103E">
        <w:trPr>
          <w:jc w:val="center"/>
        </w:trPr>
        <w:tc>
          <w:tcPr>
            <w:tcW w:w="1548" w:type="dxa"/>
            <w:shd w:val="clear" w:color="auto" w:fill="808080"/>
          </w:tcPr>
          <w:p w:rsidR="003C3536" w:rsidRPr="008D1A1A" w:rsidRDefault="003C3536" w:rsidP="0012103E">
            <w:pPr>
              <w:jc w:val="both"/>
              <w:rPr>
                <w:rFonts w:ascii="Times New Roman" w:hAnsi="Times New Roman" w:cs="Times New Roman"/>
                <w:color w:val="FFFFFF"/>
                <w:sz w:val="28"/>
                <w:szCs w:val="28"/>
                <w:lang w:val="en-US"/>
              </w:rPr>
            </w:pPr>
            <w:r w:rsidRPr="008D1A1A">
              <w:rPr>
                <w:rFonts w:ascii="Times New Roman" w:hAnsi="Times New Roman" w:cs="Times New Roman"/>
                <w:color w:val="FFFFFF"/>
                <w:sz w:val="28"/>
                <w:szCs w:val="28"/>
                <w:lang w:val="en-US"/>
              </w:rPr>
              <w:t>a</w:t>
            </w:r>
          </w:p>
        </w:tc>
        <w:tc>
          <w:tcPr>
            <w:tcW w:w="1038" w:type="dxa"/>
            <w:shd w:val="clear" w:color="auto" w:fill="808080"/>
          </w:tcPr>
          <w:p w:rsidR="003C3536" w:rsidRPr="008D1A1A" w:rsidRDefault="003C3536" w:rsidP="0012103E">
            <w:pPr>
              <w:jc w:val="both"/>
              <w:rPr>
                <w:rFonts w:ascii="Times New Roman" w:hAnsi="Times New Roman" w:cs="Times New Roman"/>
                <w:color w:val="FFFFFF"/>
                <w:sz w:val="28"/>
                <w:szCs w:val="28"/>
                <w:lang w:val="en-US"/>
              </w:rPr>
            </w:pPr>
            <w:r w:rsidRPr="008D1A1A">
              <w:rPr>
                <w:rFonts w:ascii="Times New Roman" w:hAnsi="Times New Roman" w:cs="Times New Roman"/>
                <w:color w:val="FFFFFF"/>
                <w:sz w:val="28"/>
                <w:szCs w:val="28"/>
                <w:lang w:val="en-US"/>
              </w:rPr>
              <w:t>1</w:t>
            </w:r>
          </w:p>
        </w:tc>
        <w:tc>
          <w:tcPr>
            <w:tcW w:w="1039" w:type="dxa"/>
            <w:shd w:val="clear" w:color="auto" w:fill="808080"/>
          </w:tcPr>
          <w:p w:rsidR="003C3536" w:rsidRPr="008D1A1A" w:rsidRDefault="003C3536" w:rsidP="0012103E">
            <w:pPr>
              <w:jc w:val="both"/>
              <w:rPr>
                <w:rFonts w:ascii="Times New Roman" w:hAnsi="Times New Roman" w:cs="Times New Roman"/>
                <w:color w:val="FFFFFF"/>
                <w:sz w:val="28"/>
                <w:szCs w:val="28"/>
                <w:lang w:val="en-US"/>
              </w:rPr>
            </w:pPr>
            <w:r w:rsidRPr="008D1A1A">
              <w:rPr>
                <w:rFonts w:ascii="Times New Roman" w:hAnsi="Times New Roman" w:cs="Times New Roman"/>
                <w:color w:val="FFFFFF"/>
                <w:sz w:val="28"/>
                <w:szCs w:val="28"/>
                <w:lang w:val="en-US"/>
              </w:rPr>
              <w:t>0</w:t>
            </w:r>
          </w:p>
        </w:tc>
        <w:tc>
          <w:tcPr>
            <w:tcW w:w="1038" w:type="dxa"/>
            <w:shd w:val="clear" w:color="auto" w:fill="808080"/>
          </w:tcPr>
          <w:p w:rsidR="003C3536" w:rsidRPr="008D1A1A" w:rsidRDefault="003C3536" w:rsidP="0012103E">
            <w:pPr>
              <w:jc w:val="both"/>
              <w:rPr>
                <w:rFonts w:ascii="Times New Roman" w:hAnsi="Times New Roman" w:cs="Times New Roman"/>
                <w:color w:val="FFFFFF"/>
                <w:sz w:val="28"/>
                <w:szCs w:val="28"/>
                <w:lang w:val="en-US"/>
              </w:rPr>
            </w:pPr>
            <w:r w:rsidRPr="008D1A1A">
              <w:rPr>
                <w:rFonts w:ascii="Times New Roman" w:hAnsi="Times New Roman" w:cs="Times New Roman"/>
                <w:color w:val="FFFFFF"/>
                <w:sz w:val="28"/>
                <w:szCs w:val="28"/>
                <w:lang w:val="en-US"/>
              </w:rPr>
              <w:t>1</w:t>
            </w:r>
          </w:p>
        </w:tc>
        <w:tc>
          <w:tcPr>
            <w:tcW w:w="1039" w:type="dxa"/>
            <w:shd w:val="clear" w:color="auto" w:fill="808080"/>
          </w:tcPr>
          <w:p w:rsidR="003C3536" w:rsidRPr="008D1A1A" w:rsidRDefault="003C3536" w:rsidP="0012103E">
            <w:pPr>
              <w:jc w:val="both"/>
              <w:rPr>
                <w:rFonts w:ascii="Times New Roman" w:hAnsi="Times New Roman" w:cs="Times New Roman"/>
                <w:color w:val="FFFFFF"/>
                <w:sz w:val="28"/>
                <w:szCs w:val="28"/>
                <w:lang w:val="en-US"/>
              </w:rPr>
            </w:pPr>
            <w:r w:rsidRPr="008D1A1A">
              <w:rPr>
                <w:rFonts w:ascii="Times New Roman" w:hAnsi="Times New Roman" w:cs="Times New Roman"/>
                <w:color w:val="FFFFFF"/>
                <w:sz w:val="28"/>
                <w:szCs w:val="28"/>
                <w:lang w:val="en-US"/>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b</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c</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d</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e</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0</w:t>
            </w:r>
          </w:p>
        </w:tc>
      </w:tr>
      <w:tr w:rsidR="003C3536" w:rsidRPr="008D1A1A" w:rsidTr="0012103E">
        <w:trPr>
          <w:jc w:val="center"/>
        </w:trPr>
        <w:tc>
          <w:tcPr>
            <w:tcW w:w="154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f</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8"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c>
          <w:tcPr>
            <w:tcW w:w="1039" w:type="dxa"/>
          </w:tcPr>
          <w:p w:rsidR="003C3536" w:rsidRPr="008D1A1A" w:rsidRDefault="003C3536" w:rsidP="0012103E">
            <w:pPr>
              <w:jc w:val="both"/>
              <w:rPr>
                <w:rFonts w:ascii="Times New Roman" w:hAnsi="Times New Roman" w:cs="Times New Roman"/>
                <w:sz w:val="28"/>
                <w:szCs w:val="28"/>
                <w:lang w:val="en-US"/>
              </w:rPr>
            </w:pPr>
            <w:r w:rsidRPr="008D1A1A">
              <w:rPr>
                <w:rFonts w:ascii="Times New Roman" w:hAnsi="Times New Roman" w:cs="Times New Roman"/>
                <w:sz w:val="28"/>
                <w:szCs w:val="28"/>
                <w:lang w:val="en-US"/>
              </w:rPr>
              <w:t>1</w:t>
            </w:r>
          </w:p>
        </w:tc>
      </w:tr>
    </w:tbl>
    <w:p w:rsidR="003C3536" w:rsidRPr="008D1A1A" w:rsidRDefault="003C3536" w:rsidP="00F06A06">
      <w:pPr>
        <w:jc w:val="center"/>
        <w:rPr>
          <w:rFonts w:ascii="Times New Roman" w:hAnsi="Times New Roman" w:cs="Times New Roman"/>
          <w:sz w:val="28"/>
          <w:szCs w:val="28"/>
        </w:rPr>
      </w:pPr>
    </w:p>
    <w:p w:rsidR="00F06A06" w:rsidRPr="008D1A1A" w:rsidRDefault="00F06A06" w:rsidP="00F06A06">
      <w:pPr>
        <w:jc w:val="center"/>
        <w:rPr>
          <w:rFonts w:ascii="Times New Roman" w:hAnsi="Times New Roman" w:cs="Times New Roman"/>
          <w:b/>
          <w:sz w:val="28"/>
          <w:szCs w:val="28"/>
        </w:rPr>
      </w:pPr>
      <w:r w:rsidRPr="008D1A1A">
        <w:rPr>
          <w:rFonts w:ascii="Times New Roman" w:hAnsi="Times New Roman" w:cs="Times New Roman"/>
          <w:b/>
          <w:sz w:val="28"/>
          <w:szCs w:val="28"/>
        </w:rPr>
        <w:t>Практическая часть</w:t>
      </w:r>
    </w:p>
    <w:p w:rsidR="003C3536" w:rsidRPr="008D1A1A" w:rsidRDefault="003C3536" w:rsidP="003C3536">
      <w:pPr>
        <w:spacing w:before="360" w:after="120"/>
        <w:ind w:firstLine="709"/>
        <w:jc w:val="both"/>
        <w:rPr>
          <w:rFonts w:ascii="Times New Roman" w:hAnsi="Times New Roman" w:cs="Times New Roman"/>
          <w:b/>
          <w:sz w:val="28"/>
          <w:szCs w:val="28"/>
        </w:rPr>
      </w:pPr>
      <w:r w:rsidRPr="008D1A1A">
        <w:rPr>
          <w:rFonts w:ascii="Times New Roman" w:hAnsi="Times New Roman" w:cs="Times New Roman"/>
          <w:sz w:val="28"/>
          <w:szCs w:val="28"/>
        </w:rPr>
        <w:t>Десятичный счетчик:</w:t>
      </w:r>
    </w:p>
    <w:p w:rsidR="003C3536" w:rsidRPr="008D1A1A" w:rsidRDefault="003C3536" w:rsidP="003C3536">
      <w:pPr>
        <w:jc w:val="center"/>
        <w:rPr>
          <w:rFonts w:ascii="Times New Roman" w:hAnsi="Times New Roman" w:cs="Times New Roman"/>
          <w:lang w:val="be-BY"/>
        </w:rPr>
      </w:pPr>
      <w:r w:rsidRPr="008D1A1A">
        <w:rPr>
          <w:rFonts w:ascii="Times New Roman" w:hAnsi="Times New Roman" w:cs="Times New Roman"/>
          <w:noProof/>
          <w:lang w:eastAsia="ru-RU"/>
        </w:rPr>
        <w:drawing>
          <wp:inline distT="0" distB="0" distL="0" distR="0" wp14:anchorId="6FBA92A1" wp14:editId="639821B3">
            <wp:extent cx="4670375" cy="2667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0979"/>
                    <a:stretch/>
                  </pic:blipFill>
                  <pic:spPr bwMode="auto">
                    <a:xfrm>
                      <a:off x="0" y="0"/>
                      <a:ext cx="4676911" cy="2670733"/>
                    </a:xfrm>
                    <a:prstGeom prst="rect">
                      <a:avLst/>
                    </a:prstGeom>
                    <a:ln>
                      <a:noFill/>
                    </a:ln>
                    <a:extLst>
                      <a:ext uri="{53640926-AAD7-44D8-BBD7-CCE9431645EC}">
                        <a14:shadowObscured xmlns:a14="http://schemas.microsoft.com/office/drawing/2010/main"/>
                      </a:ext>
                    </a:extLst>
                  </pic:spPr>
                </pic:pic>
              </a:graphicData>
            </a:graphic>
          </wp:inline>
        </w:drawing>
      </w:r>
    </w:p>
    <w:p w:rsidR="003C3536" w:rsidRPr="008D1A1A" w:rsidRDefault="003C3536" w:rsidP="003C3536">
      <w:pPr>
        <w:jc w:val="center"/>
        <w:rPr>
          <w:rFonts w:ascii="Times New Roman" w:hAnsi="Times New Roman" w:cs="Times New Roman"/>
          <w:sz w:val="28"/>
          <w:szCs w:val="28"/>
        </w:rPr>
      </w:pPr>
      <w:r w:rsidRPr="008D1A1A">
        <w:rPr>
          <w:rFonts w:ascii="Times New Roman" w:hAnsi="Times New Roman" w:cs="Times New Roman"/>
          <w:noProof/>
          <w:lang w:eastAsia="ru-RU"/>
        </w:rPr>
        <w:lastRenderedPageBreak/>
        <w:drawing>
          <wp:inline distT="0" distB="0" distL="0" distR="0" wp14:anchorId="5E51A991" wp14:editId="7DE2FBD6">
            <wp:extent cx="1592580" cy="1890379"/>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2973" cy="1902715"/>
                    </a:xfrm>
                    <a:prstGeom prst="rect">
                      <a:avLst/>
                    </a:prstGeom>
                  </pic:spPr>
                </pic:pic>
              </a:graphicData>
            </a:graphic>
          </wp:inline>
        </w:drawing>
      </w: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Суммирующий счетчик:</w:t>
      </w:r>
    </w:p>
    <w:p w:rsidR="003C3536" w:rsidRPr="008D1A1A" w:rsidRDefault="003C3536" w:rsidP="003C3536">
      <w:pPr>
        <w:ind w:firstLine="709"/>
        <w:jc w:val="center"/>
        <w:rPr>
          <w:rFonts w:ascii="Times New Roman" w:hAnsi="Times New Roman" w:cs="Times New Roman"/>
          <w:sz w:val="28"/>
          <w:szCs w:val="28"/>
        </w:rPr>
      </w:pPr>
      <w:r w:rsidRPr="008D1A1A">
        <w:rPr>
          <w:rFonts w:ascii="Times New Roman" w:hAnsi="Times New Roman" w:cs="Times New Roman"/>
          <w:noProof/>
          <w:lang w:eastAsia="ru-RU"/>
        </w:rPr>
        <w:drawing>
          <wp:inline distT="0" distB="0" distL="0" distR="0" wp14:anchorId="07E42A9F" wp14:editId="5743BC33">
            <wp:extent cx="4668638" cy="29184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1434" cy="2926459"/>
                    </a:xfrm>
                    <a:prstGeom prst="rect">
                      <a:avLst/>
                    </a:prstGeom>
                  </pic:spPr>
                </pic:pic>
              </a:graphicData>
            </a:graphic>
          </wp:inline>
        </w:drawing>
      </w:r>
    </w:p>
    <w:p w:rsidR="003C3536" w:rsidRPr="008D1A1A" w:rsidRDefault="003C3536" w:rsidP="003C3536">
      <w:pPr>
        <w:ind w:firstLine="709"/>
        <w:jc w:val="center"/>
        <w:rPr>
          <w:rFonts w:ascii="Times New Roman" w:hAnsi="Times New Roman" w:cs="Times New Roman"/>
          <w:sz w:val="28"/>
          <w:szCs w:val="28"/>
        </w:rPr>
      </w:pPr>
      <w:r w:rsidRPr="008D1A1A">
        <w:rPr>
          <w:rFonts w:ascii="Times New Roman" w:hAnsi="Times New Roman" w:cs="Times New Roman"/>
          <w:noProof/>
          <w:lang w:eastAsia="ru-RU"/>
        </w:rPr>
        <w:drawing>
          <wp:inline distT="0" distB="0" distL="0" distR="0" wp14:anchorId="5C97D155" wp14:editId="47469DCB">
            <wp:extent cx="1783080" cy="2168413"/>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53"/>
                    <a:stretch/>
                  </pic:blipFill>
                  <pic:spPr bwMode="auto">
                    <a:xfrm>
                      <a:off x="0" y="0"/>
                      <a:ext cx="1790072" cy="2176916"/>
                    </a:xfrm>
                    <a:prstGeom prst="rect">
                      <a:avLst/>
                    </a:prstGeom>
                    <a:ln>
                      <a:noFill/>
                    </a:ln>
                    <a:extLst>
                      <a:ext uri="{53640926-AAD7-44D8-BBD7-CCE9431645EC}">
                        <a14:shadowObscured xmlns:a14="http://schemas.microsoft.com/office/drawing/2010/main"/>
                      </a:ext>
                    </a:extLst>
                  </pic:spPr>
                </pic:pic>
              </a:graphicData>
            </a:graphic>
          </wp:inline>
        </w:drawing>
      </w:r>
    </w:p>
    <w:p w:rsidR="003C3536" w:rsidRPr="008D1A1A" w:rsidRDefault="003C3536" w:rsidP="003C3536">
      <w:pPr>
        <w:ind w:firstLine="709"/>
        <w:jc w:val="center"/>
        <w:rPr>
          <w:rFonts w:ascii="Times New Roman" w:hAnsi="Times New Roman" w:cs="Times New Roman"/>
          <w:sz w:val="28"/>
          <w:szCs w:val="28"/>
        </w:rPr>
      </w:pPr>
    </w:p>
    <w:p w:rsidR="003C3536" w:rsidRPr="008D1A1A" w:rsidRDefault="003C3536" w:rsidP="003C3536">
      <w:pPr>
        <w:ind w:firstLine="709"/>
        <w:jc w:val="both"/>
        <w:rPr>
          <w:rFonts w:ascii="Times New Roman" w:hAnsi="Times New Roman" w:cs="Times New Roman"/>
          <w:sz w:val="28"/>
          <w:szCs w:val="28"/>
        </w:rPr>
      </w:pPr>
      <w:r w:rsidRPr="008D1A1A">
        <w:rPr>
          <w:rFonts w:ascii="Times New Roman" w:hAnsi="Times New Roman" w:cs="Times New Roman"/>
          <w:sz w:val="28"/>
          <w:szCs w:val="28"/>
        </w:rPr>
        <w:t>Вычитающий счетчик:</w:t>
      </w:r>
    </w:p>
    <w:p w:rsidR="003C3536" w:rsidRPr="008D1A1A" w:rsidRDefault="003C3536" w:rsidP="003C3536">
      <w:pPr>
        <w:ind w:firstLine="709"/>
        <w:jc w:val="center"/>
        <w:rPr>
          <w:rFonts w:ascii="Times New Roman" w:hAnsi="Times New Roman" w:cs="Times New Roman"/>
          <w:sz w:val="28"/>
          <w:szCs w:val="28"/>
        </w:rPr>
      </w:pPr>
      <w:r w:rsidRPr="008D1A1A">
        <w:rPr>
          <w:rFonts w:ascii="Times New Roman" w:hAnsi="Times New Roman" w:cs="Times New Roman"/>
          <w:noProof/>
          <w:lang w:eastAsia="ru-RU"/>
        </w:rPr>
        <w:lastRenderedPageBreak/>
        <w:drawing>
          <wp:inline distT="0" distB="0" distL="0" distR="0" wp14:anchorId="7B204E82" wp14:editId="2170C24C">
            <wp:extent cx="4385316" cy="3162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3716" cy="3168357"/>
                    </a:xfrm>
                    <a:prstGeom prst="rect">
                      <a:avLst/>
                    </a:prstGeom>
                  </pic:spPr>
                </pic:pic>
              </a:graphicData>
            </a:graphic>
          </wp:inline>
        </w:drawing>
      </w:r>
    </w:p>
    <w:p w:rsidR="003C3536" w:rsidRPr="008D1A1A" w:rsidRDefault="003C3536" w:rsidP="003C3536">
      <w:pPr>
        <w:ind w:firstLine="709"/>
        <w:jc w:val="center"/>
        <w:rPr>
          <w:rFonts w:ascii="Times New Roman" w:hAnsi="Times New Roman" w:cs="Times New Roman"/>
          <w:sz w:val="28"/>
          <w:szCs w:val="28"/>
        </w:rPr>
      </w:pPr>
      <w:r w:rsidRPr="008D1A1A">
        <w:rPr>
          <w:rFonts w:ascii="Times New Roman" w:hAnsi="Times New Roman" w:cs="Times New Roman"/>
          <w:noProof/>
          <w:lang w:eastAsia="ru-RU"/>
        </w:rPr>
        <w:drawing>
          <wp:inline distT="0" distB="0" distL="0" distR="0" wp14:anchorId="7DDA94D4" wp14:editId="458C8433">
            <wp:extent cx="2103120" cy="25788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7"/>
                    <a:stretch/>
                  </pic:blipFill>
                  <pic:spPr bwMode="auto">
                    <a:xfrm>
                      <a:off x="0" y="0"/>
                      <a:ext cx="2115512" cy="2594000"/>
                    </a:xfrm>
                    <a:prstGeom prst="rect">
                      <a:avLst/>
                    </a:prstGeom>
                    <a:ln>
                      <a:noFill/>
                    </a:ln>
                    <a:extLst>
                      <a:ext uri="{53640926-AAD7-44D8-BBD7-CCE9431645EC}">
                        <a14:shadowObscured xmlns:a14="http://schemas.microsoft.com/office/drawing/2010/main"/>
                      </a:ext>
                    </a:extLst>
                  </pic:spPr>
                </pic:pic>
              </a:graphicData>
            </a:graphic>
          </wp:inline>
        </w:drawing>
      </w:r>
    </w:p>
    <w:p w:rsidR="003C3536" w:rsidRPr="008D1A1A" w:rsidRDefault="003C3536" w:rsidP="003C3536">
      <w:pPr>
        <w:spacing w:before="120" w:after="120"/>
        <w:ind w:firstLine="709"/>
        <w:jc w:val="both"/>
        <w:rPr>
          <w:rFonts w:ascii="Times New Roman" w:hAnsi="Times New Roman" w:cs="Times New Roman"/>
          <w:b/>
          <w:sz w:val="28"/>
          <w:szCs w:val="28"/>
        </w:rPr>
      </w:pPr>
      <w:r w:rsidRPr="008D1A1A">
        <w:rPr>
          <w:rFonts w:ascii="Times New Roman" w:hAnsi="Times New Roman" w:cs="Times New Roman"/>
          <w:b/>
          <w:sz w:val="28"/>
          <w:szCs w:val="28"/>
        </w:rPr>
        <w:t>Контрольные вопросы:</w:t>
      </w:r>
    </w:p>
    <w:p w:rsidR="003C3536" w:rsidRPr="008D1A1A" w:rsidRDefault="003C3536" w:rsidP="003C3536">
      <w:pPr>
        <w:spacing w:before="120" w:after="0" w:line="240" w:lineRule="auto"/>
        <w:ind w:firstLine="851"/>
        <w:jc w:val="both"/>
        <w:rPr>
          <w:rFonts w:ascii="Times New Roman" w:hAnsi="Times New Roman" w:cs="Times New Roman"/>
          <w:b/>
          <w:sz w:val="28"/>
          <w:szCs w:val="28"/>
        </w:rPr>
      </w:pPr>
      <w:r w:rsidRPr="008D1A1A">
        <w:rPr>
          <w:rFonts w:ascii="Times New Roman" w:hAnsi="Times New Roman" w:cs="Times New Roman"/>
          <w:b/>
          <w:sz w:val="28"/>
          <w:szCs w:val="28"/>
        </w:rPr>
        <w:t>1. Пояснить принцип действия логического анализатора.</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Анализатор временных диаграмм выводит информацию практически в том же виде, что и осциллограф, откладывая по горизонтальной оси время, а по вертикальной – уровень напряжения. Поскольку форма сигналов в обоих приборах зависит от времени, говорят, что они представляют сигнал во временной области.</w:t>
      </w:r>
    </w:p>
    <w:p w:rsidR="003C3536" w:rsidRPr="008D1A1A" w:rsidRDefault="003C3536" w:rsidP="003C3536">
      <w:pPr>
        <w:spacing w:before="120" w:after="0" w:line="240" w:lineRule="auto"/>
        <w:ind w:firstLine="851"/>
        <w:jc w:val="both"/>
        <w:rPr>
          <w:rFonts w:ascii="Times New Roman" w:hAnsi="Times New Roman" w:cs="Times New Roman"/>
          <w:b/>
          <w:sz w:val="28"/>
          <w:szCs w:val="28"/>
        </w:rPr>
      </w:pPr>
      <w:r w:rsidRPr="008D1A1A">
        <w:rPr>
          <w:rFonts w:ascii="Times New Roman" w:hAnsi="Times New Roman" w:cs="Times New Roman"/>
          <w:b/>
          <w:sz w:val="28"/>
          <w:szCs w:val="28"/>
        </w:rPr>
        <w:t>Когда нужен осциллограф:</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А) когда нужно увидеть небольшие выбросы на сигнале</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Б) когда нужна высокая точность при определении временных интервалов</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Когда нужен логический анализатор:</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А) когда нужно увидеть много сигналов одновременно</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lastRenderedPageBreak/>
        <w:t>Б) когда нужно представить сигналы именно так, как видит их само оборудование</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Если нужно синхронизироваться от определенной комбинации сигналов на нескольких линиях и увидеть результат</w:t>
      </w:r>
    </w:p>
    <w:p w:rsidR="003C3536" w:rsidRPr="008D1A1A" w:rsidRDefault="003C3536" w:rsidP="003C3536">
      <w:pPr>
        <w:spacing w:before="120" w:after="0" w:line="240" w:lineRule="auto"/>
        <w:ind w:firstLine="851"/>
        <w:jc w:val="both"/>
        <w:rPr>
          <w:rFonts w:ascii="Times New Roman" w:hAnsi="Times New Roman" w:cs="Times New Roman"/>
          <w:b/>
          <w:sz w:val="28"/>
          <w:szCs w:val="28"/>
        </w:rPr>
      </w:pPr>
      <w:r w:rsidRPr="008D1A1A">
        <w:rPr>
          <w:rFonts w:ascii="Times New Roman" w:hAnsi="Times New Roman" w:cs="Times New Roman"/>
          <w:b/>
          <w:sz w:val="28"/>
          <w:szCs w:val="28"/>
        </w:rPr>
        <w:t>2. Где применяется логический анализатор?</w:t>
      </w:r>
    </w:p>
    <w:p w:rsidR="003C3536" w:rsidRPr="008D1A1A" w:rsidRDefault="003C3536" w:rsidP="003C3536">
      <w:pPr>
        <w:spacing w:before="120" w:after="0" w:line="240" w:lineRule="auto"/>
        <w:ind w:firstLine="851"/>
        <w:jc w:val="both"/>
        <w:rPr>
          <w:rFonts w:ascii="Times New Roman" w:hAnsi="Times New Roman" w:cs="Times New Roman"/>
          <w:sz w:val="28"/>
          <w:szCs w:val="28"/>
        </w:rPr>
      </w:pPr>
      <w:r w:rsidRPr="008D1A1A">
        <w:rPr>
          <w:rFonts w:ascii="Times New Roman" w:hAnsi="Times New Roman" w:cs="Times New Roman"/>
          <w:sz w:val="28"/>
          <w:szCs w:val="28"/>
        </w:rPr>
        <w:t>В общем случае используйте логический анализатор тогда, когда вам нужно увидеть больше сигналов, чем может показать осциллограф. Логические анализаторы очень полезны для определения временных соотношений или для исследования данных, передаваемых по шине, например, адресов, данных или управляющих сигналов на шине микропроцессора. Они могут декодировать информацию на шинах микропроцессоров и представлять ее в осмысленном виде.</w:t>
      </w:r>
    </w:p>
    <w:p w:rsidR="003C3536" w:rsidRPr="008D1A1A" w:rsidRDefault="003C3536" w:rsidP="003C3536">
      <w:pPr>
        <w:spacing w:before="120" w:after="120"/>
        <w:ind w:firstLine="709"/>
        <w:jc w:val="both"/>
        <w:rPr>
          <w:rFonts w:ascii="Times New Roman" w:hAnsi="Times New Roman" w:cs="Times New Roman"/>
          <w:sz w:val="28"/>
          <w:szCs w:val="28"/>
        </w:rPr>
      </w:pPr>
      <w:r w:rsidRPr="008D1A1A">
        <w:rPr>
          <w:rFonts w:ascii="Times New Roman" w:hAnsi="Times New Roman" w:cs="Times New Roman"/>
          <w:b/>
          <w:sz w:val="28"/>
          <w:szCs w:val="28"/>
        </w:rPr>
        <w:t>Вывод</w:t>
      </w:r>
      <w:r w:rsidRPr="008D1A1A">
        <w:rPr>
          <w:rFonts w:ascii="Times New Roman" w:hAnsi="Times New Roman" w:cs="Times New Roman"/>
          <w:sz w:val="28"/>
          <w:szCs w:val="28"/>
        </w:rPr>
        <w:t>: в данной лабораторной работе мы изучили работу логического анализатора на основе работы цифровых счетчиков, узнали, где он применяется и его отличие от осциллографа.</w:t>
      </w:r>
    </w:p>
    <w:p w:rsidR="003C3536" w:rsidRPr="00F55C3A" w:rsidRDefault="003C3536" w:rsidP="003C3536">
      <w:pPr>
        <w:spacing w:before="120" w:after="120"/>
        <w:jc w:val="both"/>
        <w:rPr>
          <w:rFonts w:ascii="Times New Roman" w:hAnsi="Times New Roman" w:cs="Times New Roman"/>
          <w:sz w:val="36"/>
          <w:szCs w:val="36"/>
        </w:rPr>
      </w:pPr>
    </w:p>
    <w:p w:rsidR="00F55C3A" w:rsidRPr="00F55C3A" w:rsidRDefault="00F55C3A" w:rsidP="003C3536">
      <w:pPr>
        <w:spacing w:before="120" w:after="120"/>
        <w:jc w:val="both"/>
        <w:rPr>
          <w:rFonts w:ascii="Times New Roman" w:hAnsi="Times New Roman" w:cs="Times New Roman"/>
          <w:sz w:val="36"/>
          <w:szCs w:val="36"/>
          <w:highlight w:val="yellow"/>
        </w:rPr>
      </w:pPr>
      <w:r w:rsidRPr="00F55C3A">
        <w:rPr>
          <w:rFonts w:ascii="Times New Roman" w:hAnsi="Times New Roman" w:cs="Times New Roman"/>
          <w:sz w:val="36"/>
          <w:szCs w:val="36"/>
          <w:highlight w:val="yellow"/>
        </w:rPr>
        <w:t xml:space="preserve">Счетчик считает до 4, соответственно на 5-рке он должен делать сброс. Сброс – это единичка 1. Нижний элемент </w:t>
      </w:r>
      <w:proofErr w:type="gramStart"/>
      <w:r w:rsidRPr="00F55C3A">
        <w:rPr>
          <w:rFonts w:ascii="Times New Roman" w:hAnsi="Times New Roman" w:cs="Times New Roman"/>
          <w:sz w:val="36"/>
          <w:szCs w:val="36"/>
          <w:highlight w:val="yellow"/>
        </w:rPr>
        <w:t>И-НЕ</w:t>
      </w:r>
      <w:proofErr w:type="gramEnd"/>
    </w:p>
    <w:p w:rsidR="00F55C3A" w:rsidRPr="00F55C3A" w:rsidRDefault="00F55C3A" w:rsidP="003C3536">
      <w:pPr>
        <w:spacing w:before="120" w:after="120"/>
        <w:jc w:val="both"/>
        <w:rPr>
          <w:rFonts w:ascii="Times New Roman" w:hAnsi="Times New Roman" w:cs="Times New Roman"/>
          <w:sz w:val="36"/>
          <w:szCs w:val="36"/>
          <w:highlight w:val="yellow"/>
        </w:rPr>
      </w:pPr>
      <w:r w:rsidRPr="00F55C3A">
        <w:rPr>
          <w:rFonts w:ascii="Times New Roman" w:hAnsi="Times New Roman" w:cs="Times New Roman"/>
          <w:sz w:val="36"/>
          <w:szCs w:val="36"/>
          <w:highlight w:val="yellow"/>
        </w:rPr>
        <w:t>Значит, чтобы сделать сброс, нам на выходе надо получить 1, соответственно на входе – 0.</w:t>
      </w:r>
    </w:p>
    <w:p w:rsidR="00F55C3A" w:rsidRPr="00F55C3A" w:rsidRDefault="00F55C3A" w:rsidP="003C3536">
      <w:pPr>
        <w:spacing w:before="120" w:after="120"/>
        <w:jc w:val="both"/>
        <w:rPr>
          <w:rFonts w:ascii="Times New Roman" w:hAnsi="Times New Roman" w:cs="Times New Roman"/>
          <w:sz w:val="36"/>
          <w:szCs w:val="36"/>
        </w:rPr>
      </w:pPr>
      <w:r w:rsidRPr="00F55C3A">
        <w:rPr>
          <w:rFonts w:ascii="Times New Roman" w:hAnsi="Times New Roman" w:cs="Times New Roman"/>
          <w:sz w:val="36"/>
          <w:szCs w:val="36"/>
          <w:highlight w:val="yellow"/>
        </w:rPr>
        <w:t>У триггера два выхода – прямой и инверсный</w:t>
      </w:r>
    </w:p>
    <w:p w:rsidR="00495350" w:rsidRPr="008D1A1A" w:rsidRDefault="00F55C3A" w:rsidP="00B835A9">
      <w:pP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25pt;height:289.85pt">
            <v:imagedata r:id="rId12" o:title="суммирующий до 4" cropright="5009f"/>
          </v:shape>
        </w:pict>
      </w:r>
      <w:bookmarkStart w:id="0" w:name="_GoBack"/>
      <w:bookmarkEnd w:id="0"/>
    </w:p>
    <w:sectPr w:rsidR="00495350" w:rsidRPr="008D1A1A" w:rsidSect="009A53C9">
      <w:pgSz w:w="11906" w:h="16838"/>
      <w:pgMar w:top="851" w:right="851"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188C"/>
    <w:multiLevelType w:val="hybridMultilevel"/>
    <w:tmpl w:val="94308FC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24F61887"/>
    <w:multiLevelType w:val="hybridMultilevel"/>
    <w:tmpl w:val="EB8624EA"/>
    <w:lvl w:ilvl="0" w:tplc="0C00B5B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61901916"/>
    <w:multiLevelType w:val="hybridMultilevel"/>
    <w:tmpl w:val="150859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3C9"/>
    <w:rsid w:val="000C0949"/>
    <w:rsid w:val="001F51EC"/>
    <w:rsid w:val="00206E2D"/>
    <w:rsid w:val="0028450C"/>
    <w:rsid w:val="002C28B2"/>
    <w:rsid w:val="00387FBF"/>
    <w:rsid w:val="003C2B76"/>
    <w:rsid w:val="003C3536"/>
    <w:rsid w:val="004244F0"/>
    <w:rsid w:val="00473E53"/>
    <w:rsid w:val="00495350"/>
    <w:rsid w:val="0056492F"/>
    <w:rsid w:val="006348B8"/>
    <w:rsid w:val="00672E2B"/>
    <w:rsid w:val="007C09F1"/>
    <w:rsid w:val="007F6153"/>
    <w:rsid w:val="008D1A1A"/>
    <w:rsid w:val="009527AA"/>
    <w:rsid w:val="009A53C9"/>
    <w:rsid w:val="00AB3DC5"/>
    <w:rsid w:val="00B0347B"/>
    <w:rsid w:val="00B62DBB"/>
    <w:rsid w:val="00B671BF"/>
    <w:rsid w:val="00B7199D"/>
    <w:rsid w:val="00B835A9"/>
    <w:rsid w:val="00C43807"/>
    <w:rsid w:val="00CC37A3"/>
    <w:rsid w:val="00D16BE8"/>
    <w:rsid w:val="00D93A10"/>
    <w:rsid w:val="00F06A06"/>
    <w:rsid w:val="00F55C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EDEC"/>
  <w15:chartTrackingRefBased/>
  <w15:docId w15:val="{A62DEE17-D310-494D-BB86-2F871384F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53C9"/>
  </w:style>
  <w:style w:type="paragraph" w:styleId="1">
    <w:name w:val="heading 1"/>
    <w:basedOn w:val="a"/>
    <w:link w:val="10"/>
    <w:uiPriority w:val="9"/>
    <w:qFormat/>
    <w:rsid w:val="00CC37A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A53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3C2B76"/>
    <w:rPr>
      <w:color w:val="0000FF"/>
      <w:u w:val="single"/>
    </w:rPr>
  </w:style>
  <w:style w:type="paragraph" w:styleId="a5">
    <w:name w:val="List Paragraph"/>
    <w:basedOn w:val="a"/>
    <w:uiPriority w:val="34"/>
    <w:qFormat/>
    <w:rsid w:val="00B0347B"/>
    <w:pPr>
      <w:ind w:left="720"/>
      <w:contextualSpacing/>
    </w:pPr>
  </w:style>
  <w:style w:type="character" w:customStyle="1" w:styleId="10">
    <w:name w:val="Заголовок 1 Знак"/>
    <w:basedOn w:val="a0"/>
    <w:link w:val="1"/>
    <w:uiPriority w:val="9"/>
    <w:rsid w:val="00CC37A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7F6153"/>
  </w:style>
  <w:style w:type="character" w:styleId="a6">
    <w:name w:val="Strong"/>
    <w:basedOn w:val="a0"/>
    <w:uiPriority w:val="22"/>
    <w:qFormat/>
    <w:rsid w:val="007F61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379826">
      <w:bodyDiv w:val="1"/>
      <w:marLeft w:val="0"/>
      <w:marRight w:val="0"/>
      <w:marTop w:val="0"/>
      <w:marBottom w:val="0"/>
      <w:divBdr>
        <w:top w:val="none" w:sz="0" w:space="0" w:color="auto"/>
        <w:left w:val="none" w:sz="0" w:space="0" w:color="auto"/>
        <w:bottom w:val="none" w:sz="0" w:space="0" w:color="auto"/>
        <w:right w:val="none" w:sz="0" w:space="0" w:color="auto"/>
      </w:divBdr>
    </w:div>
    <w:div w:id="142175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7</Pages>
  <Words>941</Words>
  <Characters>5364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2022-02-14T20:55:00Z</dcterms:created>
  <dcterms:modified xsi:type="dcterms:W3CDTF">2022-05-31T19:11:00Z</dcterms:modified>
</cp:coreProperties>
</file>