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3F270" w14:textId="56DADD01" w:rsidR="002A4875" w:rsidRDefault="00E32DFF" w:rsidP="00E32DFF">
      <w:pPr>
        <w:pStyle w:val="Title"/>
      </w:pPr>
      <w:r>
        <w:t xml:space="preserve">MECH 420 – </w:t>
      </w:r>
      <w:r w:rsidR="00A8123F">
        <w:t>Prelab</w:t>
      </w:r>
      <w:r>
        <w:t xml:space="preserve"> </w:t>
      </w:r>
      <w:r w:rsidR="00CB672A">
        <w:t>4</w:t>
      </w:r>
    </w:p>
    <w:p w14:paraId="1DF80BE7" w14:textId="4A194732" w:rsidR="006A1697" w:rsidRPr="006A1697" w:rsidRDefault="00E32DFF" w:rsidP="00A8123F">
      <w:pPr>
        <w:pStyle w:val="Subtitle"/>
      </w:pPr>
      <w:r>
        <w:t>Kyle Ah Von #57862609</w:t>
      </w:r>
    </w:p>
    <w:p w14:paraId="3E0741C6" w14:textId="4D5C52F9" w:rsidR="0030533A" w:rsidRDefault="00790656" w:rsidP="003D6BDA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t xml:space="preserve">Plot the relationship for a displacement range </w:t>
      </w:r>
      <w:r w:rsidR="00FA1DB8">
        <w:rPr>
          <w:rStyle w:val="IntenseEmphasis"/>
          <w:rFonts w:eastAsiaTheme="majorEastAsia" w:cstheme="majorBidi"/>
          <w:i w:val="0"/>
          <w:iCs w:val="0"/>
        </w:rPr>
        <w:t>and I</w:t>
      </w:r>
      <w:r w:rsidR="00FA1DB8">
        <w:rPr>
          <w:rStyle w:val="IntenseEmphasis"/>
          <w:rFonts w:eastAsiaTheme="majorEastAsia" w:cstheme="majorBidi"/>
          <w:i w:val="0"/>
          <w:iCs w:val="0"/>
          <w:vertAlign w:val="subscript"/>
        </w:rPr>
        <w:t>coil</w:t>
      </w:r>
      <w:r w:rsidR="00FA1DB8">
        <w:rPr>
          <w:rStyle w:val="IntenseEmphasis"/>
          <w:rFonts w:eastAsiaTheme="majorEastAsia" w:cstheme="majorBidi"/>
          <w:i w:val="0"/>
          <w:iCs w:val="0"/>
        </w:rPr>
        <w:t>.</w:t>
      </w:r>
    </w:p>
    <w:p w14:paraId="00E83B9F" w14:textId="0793AF96" w:rsidR="00FA1DB8" w:rsidRPr="001A0314" w:rsidRDefault="00044D30" w:rsidP="001A0314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The spring constant </w:t>
      </w:r>
      <w:r w:rsidR="00EE2012">
        <w:rPr>
          <w:rStyle w:val="IntenseEmphasis"/>
          <w:rFonts w:eastAsiaTheme="majorEastAsia" w:cstheme="majorBidi"/>
          <w:i w:val="0"/>
          <w:iCs w:val="0"/>
          <w:color w:val="auto"/>
        </w:rPr>
        <w:t>for the stiff</w:t>
      </w:r>
      <w:r w:rsidR="0033353A">
        <w:rPr>
          <w:rStyle w:val="IntenseEmphasis"/>
          <w:rFonts w:eastAsiaTheme="majorEastAsia" w:cstheme="majorBidi"/>
          <w:i w:val="0"/>
          <w:iCs w:val="0"/>
          <w:color w:val="auto"/>
        </w:rPr>
        <w:t>est spring: 1.4711 N/mm</w:t>
      </w:r>
    </w:p>
    <w:p w14:paraId="2AFE3D70" w14:textId="39B26A70" w:rsidR="005B2507" w:rsidRDefault="00FA1DB8" w:rsidP="005B2507">
      <w:pPr>
        <w:rPr>
          <w:rStyle w:val="IntenseEmphasis"/>
          <w:rFonts w:eastAsiaTheme="majorEastAsia" w:cstheme="majorBidi"/>
          <w:i w:val="0"/>
          <w:iCs w:val="0"/>
        </w:rPr>
      </w:pPr>
      <w:r w:rsidRPr="00FA1DB8">
        <w:rPr>
          <w:rStyle w:val="IntenseEmphasis"/>
          <w:rFonts w:eastAsiaTheme="majorEastAsia" w:cstheme="majorBidi"/>
          <w:i w:val="0"/>
          <w:iCs w:val="0"/>
        </w:rPr>
        <w:drawing>
          <wp:inline distT="0" distB="0" distL="0" distR="0" wp14:anchorId="0CAA1DF0" wp14:editId="2F94541C">
            <wp:extent cx="5943600" cy="4687570"/>
            <wp:effectExtent l="0" t="0" r="0" b="0"/>
            <wp:docPr id="15455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69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BC79" w14:textId="61E214F4" w:rsidR="009765CD" w:rsidRDefault="00D80719" w:rsidP="005B2507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 w:rsidRPr="004165D0">
        <w:rPr>
          <w:rStyle w:val="IntenseEmphasis"/>
          <w:rFonts w:eastAsiaTheme="majorEastAsia" w:cstheme="majorBidi"/>
          <w:i w:val="0"/>
          <w:iCs w:val="0"/>
          <w:color w:val="auto"/>
        </w:rPr>
        <w:t>The equation is</w:t>
      </w:r>
      <w:r w:rsidR="00B575CE"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 </w:t>
      </w:r>
      <w:r w:rsidR="004165D0"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 </w:t>
      </w:r>
      <m:oMath>
        <m:sSub>
          <m:sSubPr>
            <m:ctrlPr>
              <w:rPr>
                <w:rStyle w:val="IntenseEmphasis"/>
                <w:rFonts w:ascii="Cambria Math" w:eastAsiaTheme="majorEastAsia" w:hAnsi="Cambria Math" w:cstheme="majorBidi"/>
                <w:iCs w:val="0"/>
                <w:color w:val="auto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ajorEastAsia" w:hAnsi="Cambria Math" w:cstheme="majorBidi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ajorEastAsia" w:hAnsi="Cambria Math" w:cstheme="majorBidi"/>
                <w:color w:val="auto"/>
              </w:rPr>
              <m:t>VCA</m:t>
            </m:r>
          </m:sub>
        </m:sSub>
        <m:r>
          <m:rPr>
            <m:sty m:val="p"/>
          </m:rPr>
          <w:rPr>
            <w:rStyle w:val="IntenseEmphasis"/>
            <w:rFonts w:ascii="Cambria Math" w:eastAsiaTheme="majorEastAsia" w:hAnsi="Cambria Math" w:cstheme="majorBidi"/>
            <w:color w:val="auto"/>
          </w:rPr>
          <m:t>=</m:t>
        </m:r>
        <m:f>
          <m:fPr>
            <m:ctrlPr>
              <w:rPr>
                <w:rStyle w:val="IntenseEmphasis"/>
                <w:rFonts w:ascii="Cambria Math" w:eastAsiaTheme="majorEastAsia" w:hAnsi="Cambria Math" w:cstheme="majorBidi"/>
                <w:iCs w:val="0"/>
                <w:color w:val="auto"/>
              </w:rPr>
            </m:ctrlPr>
          </m:fPr>
          <m:num>
            <m:r>
              <m:rPr>
                <m:sty m:val="p"/>
              </m:rPr>
              <w:rPr>
                <w:rStyle w:val="IntenseEmphasis"/>
                <w:rFonts w:ascii="Cambria Math" w:eastAsiaTheme="majorEastAsia" w:hAnsi="Cambria Math" w:cstheme="majorBidi"/>
                <w:color w:val="auto"/>
              </w:rPr>
              <m:t>Bl</m:t>
            </m:r>
          </m:num>
          <m:den>
            <m:r>
              <m:rPr>
                <m:sty m:val="p"/>
              </m:rPr>
              <w:rPr>
                <w:rStyle w:val="IntenseEmphasis"/>
                <w:rFonts w:ascii="Cambria Math" w:eastAsiaTheme="majorEastAsia" w:hAnsi="Cambria Math" w:cstheme="majorBidi"/>
                <w:color w:val="auto"/>
              </w:rPr>
              <m:t>k</m:t>
            </m:r>
          </m:den>
        </m:f>
        <m:r>
          <m:rPr>
            <m:sty m:val="p"/>
          </m:rPr>
          <w:rPr>
            <w:rStyle w:val="IntenseEmphasis"/>
            <w:rFonts w:ascii="Cambria Math" w:eastAsiaTheme="majorEastAsia" w:hAnsi="Cambria Math" w:cstheme="majorBidi"/>
            <w:color w:val="auto"/>
          </w:rPr>
          <m:t>I</m:t>
        </m:r>
      </m:oMath>
    </w:p>
    <w:p w14:paraId="394AC52F" w14:textId="77777777" w:rsidR="009765CD" w:rsidRDefault="009765CD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br w:type="page"/>
      </w:r>
    </w:p>
    <w:p w14:paraId="1DFB7DBE" w14:textId="1B8A893F" w:rsidR="0030533A" w:rsidRDefault="00782644" w:rsidP="00AA60C0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lastRenderedPageBreak/>
        <w:t>For a moving mass m = 0.25 kg (neglecting friction) and for the same spring as in 1), determine the Input Impedance of the VCA coil</w:t>
      </w:r>
      <w:r w:rsidR="00090AFB">
        <w:rPr>
          <w:rStyle w:val="IntenseEmphasis"/>
          <w:rFonts w:eastAsiaTheme="majorEastAsia" w:cstheme="majorBidi"/>
          <w:i w:val="0"/>
          <w:iCs w:val="0"/>
        </w:rPr>
        <w:t xml:space="preserve"> as a function of </w:t>
      </w:r>
      <w:r w:rsidR="00A46C46">
        <w:rPr>
          <w:rStyle w:val="IntenseEmphasis"/>
          <w:rFonts w:eastAsiaTheme="majorEastAsia" w:cstheme="majorBidi"/>
        </w:rPr>
        <w:t>f</w:t>
      </w:r>
      <w:r w:rsidR="00A46C46">
        <w:rPr>
          <w:rStyle w:val="IntenseEmphasis"/>
          <w:rFonts w:eastAsiaTheme="majorEastAsia" w:cstheme="majorBidi"/>
          <w:i w:val="0"/>
          <w:iCs w:val="0"/>
        </w:rPr>
        <w:t xml:space="preserve"> for 1 Hz &lt; </w:t>
      </w:r>
      <w:r w:rsidR="00A46C46">
        <w:rPr>
          <w:rStyle w:val="IntenseEmphasis"/>
          <w:rFonts w:eastAsiaTheme="majorEastAsia" w:cstheme="majorBidi"/>
        </w:rPr>
        <w:t>f</w:t>
      </w:r>
      <w:r w:rsidR="00A46C46">
        <w:rPr>
          <w:rStyle w:val="IntenseEmphasis"/>
          <w:rFonts w:eastAsiaTheme="majorEastAsia" w:cstheme="majorBidi"/>
          <w:i w:val="0"/>
          <w:iCs w:val="0"/>
        </w:rPr>
        <w:t xml:space="preserve"> &lt; 1kHz and plot its magnitude as a function of frequency.</w:t>
      </w:r>
    </w:p>
    <w:p w14:paraId="396BCAFD" w14:textId="435D5327" w:rsidR="00F273BF" w:rsidRPr="00F273BF" w:rsidRDefault="00F273BF" w:rsidP="00F273BF">
      <w:pPr>
        <w:ind w:left="360"/>
        <w:rPr>
          <w:rStyle w:val="IntenseEmphasis"/>
          <w:rFonts w:eastAsiaTheme="majorEastAsia" w:cstheme="majorBidi"/>
          <w:i w:val="0"/>
          <w:iCs w:val="0"/>
        </w:rPr>
      </w:pPr>
      <w:r w:rsidRPr="00F273BF">
        <w:rPr>
          <w:rStyle w:val="IntenseEmphasis"/>
          <w:rFonts w:eastAsiaTheme="majorEastAsia" w:cstheme="majorBidi"/>
          <w:i w:val="0"/>
          <w:iCs w:val="0"/>
        </w:rPr>
        <w:drawing>
          <wp:inline distT="0" distB="0" distL="0" distR="0" wp14:anchorId="6E4BE059" wp14:editId="71B51078">
            <wp:extent cx="5512279" cy="4260238"/>
            <wp:effectExtent l="0" t="0" r="0" b="6985"/>
            <wp:docPr id="196807943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79439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504" cy="42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0DD4" w14:textId="36E8F2CC" w:rsidR="004F637F" w:rsidRDefault="0093003B" w:rsidP="009765CD">
      <w:pPr>
        <w:rPr>
          <w:rFonts w:eastAsiaTheme="minorEastAsia"/>
          <w:noProof/>
        </w:rPr>
      </w:pPr>
      <w:r>
        <w:rPr>
          <w:noProof/>
        </w:rPr>
        <w:t xml:space="preserve">We can see that there is a resonant frequency at 76.7 Hz given by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rad>
      </m:oMath>
      <w:r w:rsidR="00B210E1">
        <w:rPr>
          <w:rFonts w:eastAsiaTheme="minorEastAsia"/>
          <w:noProof/>
        </w:rPr>
        <w:t xml:space="preserve"> </w:t>
      </w:r>
      <w:r w:rsidR="00B36B2F">
        <w:rPr>
          <w:rFonts w:eastAsiaTheme="minorEastAsia"/>
          <w:noProof/>
        </w:rPr>
        <w:t xml:space="preserve">, which can be seen </w:t>
      </w:r>
      <w:r w:rsidR="00CF6CC4">
        <w:rPr>
          <w:rFonts w:eastAsiaTheme="minorEastAsia"/>
          <w:noProof/>
        </w:rPr>
        <w:t xml:space="preserve">by the peak in magnitude at that frequency. </w:t>
      </w:r>
    </w:p>
    <w:p w14:paraId="21B73FFF" w14:textId="77777777" w:rsidR="004F637F" w:rsidRDefault="004F637F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58F55144" w14:textId="039A7E2F" w:rsidR="0030533A" w:rsidRPr="00A1149A" w:rsidRDefault="00DF4BD0" w:rsidP="00A1149A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lastRenderedPageBreak/>
        <w:t>How will the resonant frequency</w:t>
      </w:r>
      <w:r w:rsidR="004F637F">
        <w:rPr>
          <w:rStyle w:val="IntenseEmphasis"/>
          <w:rFonts w:eastAsiaTheme="majorEastAsia" w:cstheme="majorBidi"/>
          <w:i w:val="0"/>
          <w:iCs w:val="0"/>
        </w:rPr>
        <w:t xml:space="preserve"> change if mass m</w:t>
      </w:r>
      <w:r w:rsidR="004F637F">
        <w:rPr>
          <w:rStyle w:val="IntenseEmphasis"/>
          <w:rFonts w:eastAsiaTheme="majorEastAsia" w:cstheme="majorBidi"/>
          <w:i w:val="0"/>
          <w:iCs w:val="0"/>
          <w:vertAlign w:val="subscript"/>
        </w:rPr>
        <w:t>1</w:t>
      </w:r>
      <w:r w:rsidR="004F637F">
        <w:rPr>
          <w:rStyle w:val="IntenseEmphasis"/>
          <w:rFonts w:eastAsiaTheme="majorEastAsia" w:cstheme="majorBidi"/>
          <w:i w:val="0"/>
          <w:iCs w:val="0"/>
        </w:rPr>
        <w:t xml:space="preserve"> = 0.25 kg is added?</w:t>
      </w:r>
    </w:p>
    <w:p w14:paraId="6598F52C" w14:textId="77777777" w:rsidR="00A745A5" w:rsidRDefault="00A745A5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 w:rsidRPr="00A745A5">
        <w:rPr>
          <w:rStyle w:val="IntenseEmphasis"/>
          <w:rFonts w:eastAsiaTheme="majorEastAsia" w:cstheme="majorBidi"/>
          <w:i w:val="0"/>
          <w:iCs w:val="0"/>
          <w:color w:val="auto"/>
        </w:rPr>
        <w:drawing>
          <wp:inline distT="0" distB="0" distL="0" distR="0" wp14:anchorId="2274CFB6" wp14:editId="6ADDAA07">
            <wp:extent cx="5943600" cy="4651375"/>
            <wp:effectExtent l="0" t="0" r="0" b="0"/>
            <wp:docPr id="95222949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9493" name="Picture 1" descr="A graph of a func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4B0" w14:textId="481E55D4" w:rsidR="00253EC7" w:rsidRDefault="00A745A5">
      <w:pPr>
        <w:rPr>
          <w:rStyle w:val="IntenseEmphasis"/>
          <w:rFonts w:eastAsiaTheme="majorEastAsia" w:cstheme="majorBidi"/>
          <w:i w:val="0"/>
          <w:iCs w:val="0"/>
          <w:color w:val="auto"/>
        </w:rPr>
      </w:pPr>
      <w:r>
        <w:rPr>
          <w:rStyle w:val="IntenseEmphasis"/>
          <w:rFonts w:eastAsiaTheme="majorEastAsia" w:cstheme="majorBidi"/>
          <w:i w:val="0"/>
          <w:iCs w:val="0"/>
          <w:color w:val="auto"/>
        </w:rPr>
        <w:t>As total mass increases to 0.5 kg, the resonant frequency is</w:t>
      </w:r>
      <w:r w:rsidR="00D14534"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 given by </w:t>
      </w:r>
      <w:r>
        <w:rPr>
          <w:rStyle w:val="IntenseEmphasis"/>
          <w:rFonts w:eastAsiaTheme="majorEastAsia" w:cstheme="majorBidi"/>
          <w:i w:val="0"/>
          <w:iCs w:val="0"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2π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rad>
      </m:oMath>
      <w:r w:rsidR="00D14534">
        <w:rPr>
          <w:rFonts w:eastAsiaTheme="minorEastAsia"/>
          <w:noProof/>
        </w:rPr>
        <w:t xml:space="preserve"> </w:t>
      </w:r>
      <w:r w:rsidR="00D14534">
        <w:rPr>
          <w:rFonts w:eastAsiaTheme="minorEastAsia"/>
          <w:noProof/>
        </w:rPr>
        <w:t xml:space="preserve"> which </w:t>
      </w:r>
      <w:r w:rsidR="001F7A3C">
        <w:rPr>
          <w:rFonts w:eastAsiaTheme="minorEastAsia"/>
          <w:noProof/>
        </w:rPr>
        <w:t>then leads to a new frequency of 54.2 Hz as the mass is doubled</w:t>
      </w:r>
      <w:r w:rsidR="00354078">
        <w:rPr>
          <w:rFonts w:eastAsiaTheme="minorEastAsia"/>
          <w:noProof/>
        </w:rPr>
        <w:t xml:space="preserve">, which can be seen by the </w:t>
      </w:r>
      <w:r w:rsidR="00EB40A8">
        <w:rPr>
          <w:rFonts w:eastAsiaTheme="minorEastAsia"/>
          <w:noProof/>
        </w:rPr>
        <w:t xml:space="preserve">left shift in the peak. </w:t>
      </w:r>
      <w:r w:rsidR="00E80DFD">
        <w:rPr>
          <w:rFonts w:eastAsiaTheme="minorEastAsia"/>
          <w:noProof/>
        </w:rPr>
        <w:t xml:space="preserve">The magnitude of the peak is also smaller </w:t>
      </w:r>
      <w:r w:rsidR="00BB0195">
        <w:rPr>
          <w:rFonts w:eastAsiaTheme="minorEastAsia"/>
          <w:noProof/>
        </w:rPr>
        <w:t xml:space="preserve">than the peak with a lower mass. </w:t>
      </w:r>
      <w:r w:rsidR="00253EC7">
        <w:rPr>
          <w:rStyle w:val="IntenseEmphasis"/>
          <w:rFonts w:eastAsiaTheme="majorEastAsia" w:cstheme="majorBidi"/>
          <w:i w:val="0"/>
          <w:iCs w:val="0"/>
          <w:color w:val="auto"/>
        </w:rPr>
        <w:br w:type="page"/>
      </w:r>
    </w:p>
    <w:p w14:paraId="143E596D" w14:textId="50175D8D" w:rsidR="0030533A" w:rsidRDefault="00BB0195" w:rsidP="00F44382">
      <w:pPr>
        <w:pStyle w:val="ListParagraph"/>
        <w:numPr>
          <w:ilvl w:val="0"/>
          <w:numId w:val="8"/>
        </w:numPr>
        <w:rPr>
          <w:rStyle w:val="IntenseEmphasis"/>
          <w:rFonts w:eastAsiaTheme="majorEastAsia" w:cstheme="majorBidi"/>
          <w:i w:val="0"/>
          <w:iCs w:val="0"/>
        </w:rPr>
      </w:pPr>
      <w:r>
        <w:rPr>
          <w:rStyle w:val="IntenseEmphasis"/>
          <w:rFonts w:eastAsiaTheme="majorEastAsia" w:cstheme="majorBidi"/>
          <w:i w:val="0"/>
          <w:iCs w:val="0"/>
        </w:rPr>
        <w:lastRenderedPageBreak/>
        <w:t>The system</w:t>
      </w:r>
      <w:r w:rsidR="007764C6">
        <w:rPr>
          <w:rStyle w:val="IntenseEmphasis"/>
          <w:rFonts w:eastAsiaTheme="majorEastAsia" w:cstheme="majorBidi"/>
          <w:i w:val="0"/>
          <w:iCs w:val="0"/>
        </w:rPr>
        <w:t xml:space="preserve"> (without added mass) should be excited by a square wave signal with 50% duty cycle. Choose a cycle time for this signal such that only the fundamental frequency</w:t>
      </w:r>
      <w:r w:rsidR="00C83524">
        <w:rPr>
          <w:rStyle w:val="IntenseEmphasis"/>
          <w:rFonts w:eastAsiaTheme="majorEastAsia" w:cstheme="majorBidi"/>
          <w:i w:val="0"/>
          <w:iCs w:val="0"/>
        </w:rPr>
        <w:t xml:space="preserve"> and the first upper harmonic are both below the resonant frequency. </w:t>
      </w:r>
    </w:p>
    <w:p w14:paraId="5E9FF455" w14:textId="1CFB9586" w:rsidR="000E6B52" w:rsidRPr="000E6B52" w:rsidRDefault="00520EF8" w:rsidP="00760086">
      <w:pPr>
        <w:rPr>
          <w:rStyle w:val="IntenseEmphasis"/>
          <w:rFonts w:eastAsiaTheme="majorEastAsia" w:cstheme="majorBidi"/>
          <w:i w:val="0"/>
          <w:iCs w:val="0"/>
        </w:rPr>
      </w:pPr>
      <w:r>
        <w:rPr>
          <w:noProof/>
        </w:rPr>
        <w:drawing>
          <wp:inline distT="0" distB="0" distL="0" distR="0" wp14:anchorId="07D97DC2" wp14:editId="5C175873">
            <wp:extent cx="5943600" cy="7084695"/>
            <wp:effectExtent l="0" t="0" r="0" b="1905"/>
            <wp:docPr id="355038939" name="Picture 1" descr="A math problem with a number of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38939" name="Picture 1" descr="A math problem with a number of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2C6B" w14:textId="7DA114FD" w:rsidR="00EC283D" w:rsidRPr="007B396B" w:rsidRDefault="00EC283D" w:rsidP="007B396B">
      <w:r>
        <w:t xml:space="preserve"> </w:t>
      </w:r>
    </w:p>
    <w:sectPr w:rsidR="00EC283D" w:rsidRPr="007B396B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98F35" w14:textId="77777777" w:rsidR="004A2A50" w:rsidRDefault="004A2A50" w:rsidP="00E8700A">
      <w:pPr>
        <w:spacing w:after="0" w:line="240" w:lineRule="auto"/>
      </w:pPr>
      <w:r>
        <w:separator/>
      </w:r>
    </w:p>
  </w:endnote>
  <w:endnote w:type="continuationSeparator" w:id="0">
    <w:p w14:paraId="60468D6A" w14:textId="77777777" w:rsidR="004A2A50" w:rsidRDefault="004A2A50" w:rsidP="00E8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8A272" w14:textId="0421069A" w:rsidR="00E8700A" w:rsidRDefault="00E87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67141D" w14:textId="77777777" w:rsidR="00E8700A" w:rsidRDefault="00E8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4980E" w14:textId="77777777" w:rsidR="004A2A50" w:rsidRDefault="004A2A50" w:rsidP="00E8700A">
      <w:pPr>
        <w:spacing w:after="0" w:line="240" w:lineRule="auto"/>
      </w:pPr>
      <w:r>
        <w:separator/>
      </w:r>
    </w:p>
  </w:footnote>
  <w:footnote w:type="continuationSeparator" w:id="0">
    <w:p w14:paraId="6D14E173" w14:textId="77777777" w:rsidR="004A2A50" w:rsidRDefault="004A2A50" w:rsidP="00E8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24AA7"/>
    <w:multiLevelType w:val="hybridMultilevel"/>
    <w:tmpl w:val="87AE8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7A5"/>
    <w:multiLevelType w:val="multilevel"/>
    <w:tmpl w:val="27C8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A65F5"/>
    <w:multiLevelType w:val="hybridMultilevel"/>
    <w:tmpl w:val="21A4FA8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B058F"/>
    <w:multiLevelType w:val="hybridMultilevel"/>
    <w:tmpl w:val="69A20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26E75"/>
    <w:multiLevelType w:val="hybridMultilevel"/>
    <w:tmpl w:val="BE8CAA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114D0"/>
    <w:multiLevelType w:val="hybridMultilevel"/>
    <w:tmpl w:val="B9BA9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61893"/>
    <w:multiLevelType w:val="multilevel"/>
    <w:tmpl w:val="C954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37C9D"/>
    <w:multiLevelType w:val="multilevel"/>
    <w:tmpl w:val="CC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A7309"/>
    <w:multiLevelType w:val="hybridMultilevel"/>
    <w:tmpl w:val="B4A81C06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74E55"/>
    <w:multiLevelType w:val="hybridMultilevel"/>
    <w:tmpl w:val="918052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233E"/>
    <w:multiLevelType w:val="hybridMultilevel"/>
    <w:tmpl w:val="69A206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A6478"/>
    <w:multiLevelType w:val="multilevel"/>
    <w:tmpl w:val="147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A65A7"/>
    <w:multiLevelType w:val="multilevel"/>
    <w:tmpl w:val="F47A9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366B95"/>
    <w:multiLevelType w:val="hybridMultilevel"/>
    <w:tmpl w:val="E75E98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236C4"/>
    <w:multiLevelType w:val="multilevel"/>
    <w:tmpl w:val="57F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823466">
    <w:abstractNumId w:val="5"/>
  </w:num>
  <w:num w:numId="2" w16cid:durableId="123888915">
    <w:abstractNumId w:val="4"/>
  </w:num>
  <w:num w:numId="3" w16cid:durableId="1851139369">
    <w:abstractNumId w:val="9"/>
  </w:num>
  <w:num w:numId="4" w16cid:durableId="1548488634">
    <w:abstractNumId w:val="0"/>
  </w:num>
  <w:num w:numId="5" w16cid:durableId="1309089615">
    <w:abstractNumId w:val="8"/>
  </w:num>
  <w:num w:numId="6" w16cid:durableId="315964059">
    <w:abstractNumId w:val="2"/>
  </w:num>
  <w:num w:numId="7" w16cid:durableId="1446925471">
    <w:abstractNumId w:val="12"/>
  </w:num>
  <w:num w:numId="8" w16cid:durableId="1828399334">
    <w:abstractNumId w:val="3"/>
  </w:num>
  <w:num w:numId="9" w16cid:durableId="1377847716">
    <w:abstractNumId w:val="13"/>
  </w:num>
  <w:num w:numId="10" w16cid:durableId="1380593362">
    <w:abstractNumId w:val="11"/>
  </w:num>
  <w:num w:numId="11" w16cid:durableId="570316941">
    <w:abstractNumId w:val="14"/>
  </w:num>
  <w:num w:numId="12" w16cid:durableId="1139803810">
    <w:abstractNumId w:val="10"/>
  </w:num>
  <w:num w:numId="13" w16cid:durableId="45109507">
    <w:abstractNumId w:val="7"/>
  </w:num>
  <w:num w:numId="14" w16cid:durableId="641231498">
    <w:abstractNumId w:val="6"/>
  </w:num>
  <w:num w:numId="15" w16cid:durableId="1257908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FF"/>
    <w:rsid w:val="000001FD"/>
    <w:rsid w:val="00021E64"/>
    <w:rsid w:val="00034D86"/>
    <w:rsid w:val="00044D30"/>
    <w:rsid w:val="00082D42"/>
    <w:rsid w:val="00090AFB"/>
    <w:rsid w:val="000A0EE4"/>
    <w:rsid w:val="000E6B52"/>
    <w:rsid w:val="00123DB6"/>
    <w:rsid w:val="0012674B"/>
    <w:rsid w:val="0013185A"/>
    <w:rsid w:val="001462C5"/>
    <w:rsid w:val="001660EE"/>
    <w:rsid w:val="001A0314"/>
    <w:rsid w:val="001A0CC5"/>
    <w:rsid w:val="001E0410"/>
    <w:rsid w:val="001E1FDA"/>
    <w:rsid w:val="001E3CEE"/>
    <w:rsid w:val="001E7F9B"/>
    <w:rsid w:val="001F1ACC"/>
    <w:rsid w:val="001F2161"/>
    <w:rsid w:val="001F7A3C"/>
    <w:rsid w:val="00230C0B"/>
    <w:rsid w:val="00236F45"/>
    <w:rsid w:val="00253EC7"/>
    <w:rsid w:val="00257A6E"/>
    <w:rsid w:val="002A4875"/>
    <w:rsid w:val="002A580B"/>
    <w:rsid w:val="002A5DE4"/>
    <w:rsid w:val="0030533A"/>
    <w:rsid w:val="0033353A"/>
    <w:rsid w:val="00346638"/>
    <w:rsid w:val="003529F1"/>
    <w:rsid w:val="00354078"/>
    <w:rsid w:val="00374CC9"/>
    <w:rsid w:val="003C3116"/>
    <w:rsid w:val="003C5E8A"/>
    <w:rsid w:val="003D2109"/>
    <w:rsid w:val="003D6BDA"/>
    <w:rsid w:val="003E2548"/>
    <w:rsid w:val="00402A67"/>
    <w:rsid w:val="004165D0"/>
    <w:rsid w:val="004234CA"/>
    <w:rsid w:val="00445A9D"/>
    <w:rsid w:val="00452BD4"/>
    <w:rsid w:val="00456D79"/>
    <w:rsid w:val="00465D9B"/>
    <w:rsid w:val="004723E5"/>
    <w:rsid w:val="004728F3"/>
    <w:rsid w:val="004A01D9"/>
    <w:rsid w:val="004A268B"/>
    <w:rsid w:val="004A2A50"/>
    <w:rsid w:val="004A7C78"/>
    <w:rsid w:val="004E1DB1"/>
    <w:rsid w:val="004F2601"/>
    <w:rsid w:val="004F637F"/>
    <w:rsid w:val="00520D01"/>
    <w:rsid w:val="00520EF8"/>
    <w:rsid w:val="00526D06"/>
    <w:rsid w:val="0054487E"/>
    <w:rsid w:val="00547709"/>
    <w:rsid w:val="00574373"/>
    <w:rsid w:val="00591F11"/>
    <w:rsid w:val="005A51EE"/>
    <w:rsid w:val="005B2507"/>
    <w:rsid w:val="005B30C4"/>
    <w:rsid w:val="0060428B"/>
    <w:rsid w:val="00615D2A"/>
    <w:rsid w:val="00656BB7"/>
    <w:rsid w:val="00660776"/>
    <w:rsid w:val="0066730F"/>
    <w:rsid w:val="006A1697"/>
    <w:rsid w:val="006B5957"/>
    <w:rsid w:val="006B5C3B"/>
    <w:rsid w:val="006D209E"/>
    <w:rsid w:val="0070287D"/>
    <w:rsid w:val="00714973"/>
    <w:rsid w:val="00716F90"/>
    <w:rsid w:val="00724258"/>
    <w:rsid w:val="00760086"/>
    <w:rsid w:val="00763DBC"/>
    <w:rsid w:val="00765BB3"/>
    <w:rsid w:val="007764C6"/>
    <w:rsid w:val="00782644"/>
    <w:rsid w:val="00790656"/>
    <w:rsid w:val="007B2587"/>
    <w:rsid w:val="007B396B"/>
    <w:rsid w:val="00801803"/>
    <w:rsid w:val="00825F24"/>
    <w:rsid w:val="00825F85"/>
    <w:rsid w:val="00860955"/>
    <w:rsid w:val="00864415"/>
    <w:rsid w:val="008938EF"/>
    <w:rsid w:val="0089724B"/>
    <w:rsid w:val="008B54C0"/>
    <w:rsid w:val="008D7D38"/>
    <w:rsid w:val="008E1625"/>
    <w:rsid w:val="008E229F"/>
    <w:rsid w:val="00927EBF"/>
    <w:rsid w:val="0093003B"/>
    <w:rsid w:val="009765CD"/>
    <w:rsid w:val="009B0B5A"/>
    <w:rsid w:val="009B5512"/>
    <w:rsid w:val="009B581C"/>
    <w:rsid w:val="009C4A51"/>
    <w:rsid w:val="009F6F39"/>
    <w:rsid w:val="00A10E64"/>
    <w:rsid w:val="00A1149A"/>
    <w:rsid w:val="00A46C46"/>
    <w:rsid w:val="00A606EA"/>
    <w:rsid w:val="00A745A5"/>
    <w:rsid w:val="00A8123F"/>
    <w:rsid w:val="00A82419"/>
    <w:rsid w:val="00A95C46"/>
    <w:rsid w:val="00AA60C0"/>
    <w:rsid w:val="00AC75D5"/>
    <w:rsid w:val="00B13B64"/>
    <w:rsid w:val="00B210E1"/>
    <w:rsid w:val="00B25461"/>
    <w:rsid w:val="00B36B2F"/>
    <w:rsid w:val="00B4049F"/>
    <w:rsid w:val="00B575CE"/>
    <w:rsid w:val="00B637C2"/>
    <w:rsid w:val="00B868A9"/>
    <w:rsid w:val="00BB0195"/>
    <w:rsid w:val="00C127BB"/>
    <w:rsid w:val="00C35330"/>
    <w:rsid w:val="00C5760C"/>
    <w:rsid w:val="00C83524"/>
    <w:rsid w:val="00C9369E"/>
    <w:rsid w:val="00CB672A"/>
    <w:rsid w:val="00CC31CC"/>
    <w:rsid w:val="00CF14E1"/>
    <w:rsid w:val="00CF6CC4"/>
    <w:rsid w:val="00D12750"/>
    <w:rsid w:val="00D14534"/>
    <w:rsid w:val="00D15A64"/>
    <w:rsid w:val="00D76576"/>
    <w:rsid w:val="00D80719"/>
    <w:rsid w:val="00DB401D"/>
    <w:rsid w:val="00DE093A"/>
    <w:rsid w:val="00DF1851"/>
    <w:rsid w:val="00DF4BD0"/>
    <w:rsid w:val="00E23911"/>
    <w:rsid w:val="00E32DFF"/>
    <w:rsid w:val="00E5784F"/>
    <w:rsid w:val="00E70251"/>
    <w:rsid w:val="00E73FAD"/>
    <w:rsid w:val="00E75049"/>
    <w:rsid w:val="00E80DFD"/>
    <w:rsid w:val="00E84C53"/>
    <w:rsid w:val="00E8700A"/>
    <w:rsid w:val="00EB40A8"/>
    <w:rsid w:val="00EC283D"/>
    <w:rsid w:val="00EE2012"/>
    <w:rsid w:val="00F15614"/>
    <w:rsid w:val="00F273BF"/>
    <w:rsid w:val="00F41BA9"/>
    <w:rsid w:val="00F41D24"/>
    <w:rsid w:val="00F44382"/>
    <w:rsid w:val="00F47BB5"/>
    <w:rsid w:val="00F612DE"/>
    <w:rsid w:val="00F73746"/>
    <w:rsid w:val="00F80A21"/>
    <w:rsid w:val="00FA1DB8"/>
    <w:rsid w:val="00FA3E23"/>
    <w:rsid w:val="00FD5A74"/>
    <w:rsid w:val="00FF6176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37D4"/>
  <w15:chartTrackingRefBased/>
  <w15:docId w15:val="{9DEB87BA-237F-41F4-AA03-D89C909A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3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F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E32DF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32DF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32DF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1E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5D2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0A"/>
  </w:style>
  <w:style w:type="paragraph" w:styleId="Footer">
    <w:name w:val="footer"/>
    <w:basedOn w:val="Normal"/>
    <w:link w:val="FooterChar"/>
    <w:uiPriority w:val="99"/>
    <w:unhideWhenUsed/>
    <w:rsid w:val="00E8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CB572-004A-4837-932A-6A9BAF12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kyleav20@student.ubc.ca</dc:creator>
  <cp:keywords/>
  <dc:description/>
  <cp:lastModifiedBy>kyleav20@student.ubc.ca</cp:lastModifiedBy>
  <cp:revision>154</cp:revision>
  <cp:lastPrinted>2024-10-22T06:56:00Z</cp:lastPrinted>
  <dcterms:created xsi:type="dcterms:W3CDTF">2024-10-04T21:25:00Z</dcterms:created>
  <dcterms:modified xsi:type="dcterms:W3CDTF">2024-11-05T06:47:00Z</dcterms:modified>
</cp:coreProperties>
</file>